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C8118" w14:textId="77777777" w:rsidR="00A4692E" w:rsidRPr="002C4D5A" w:rsidRDefault="00A4692E" w:rsidP="00900B24">
      <w:pPr>
        <w:pStyle w:val="Bullet2"/>
        <w:numPr>
          <w:ilvl w:val="0"/>
          <w:numId w:val="0"/>
        </w:numPr>
      </w:pPr>
    </w:p>
    <w:tbl>
      <w:tblPr>
        <w:tblW w:w="10234" w:type="dxa"/>
        <w:tblLook w:val="04A0" w:firstRow="1" w:lastRow="0" w:firstColumn="1" w:lastColumn="0" w:noHBand="0" w:noVBand="1"/>
      </w:tblPr>
      <w:tblGrid>
        <w:gridCol w:w="10234"/>
      </w:tblGrid>
      <w:tr w:rsidR="00900B24" w:rsidRPr="002C4D5A" w14:paraId="46019226" w14:textId="77777777" w:rsidTr="00900B24">
        <w:trPr>
          <w:trHeight w:hRule="exact" w:val="2006"/>
        </w:trPr>
        <w:tc>
          <w:tcPr>
            <w:tcW w:w="10234" w:type="dxa"/>
          </w:tcPr>
          <w:p w14:paraId="17320025" w14:textId="5F574631" w:rsidR="00900B24" w:rsidRPr="002C4D5A" w:rsidRDefault="00900B24" w:rsidP="00F66679">
            <w:pPr>
              <w:pStyle w:val="Intitul"/>
            </w:pPr>
            <w:r w:rsidRPr="002C4D5A">
              <w:t xml:space="preserve">Maritime Radio Communications </w:t>
            </w:r>
            <w:del w:id="0" w:author="Jillian Carson-Jackson" w:date="2022-08-24T01:19:00Z">
              <w:r w:rsidRPr="002C4D5A" w:rsidDel="00900B24">
                <w:delText>Plan</w:delText>
              </w:r>
            </w:del>
            <w:ins w:id="1" w:author="Jillian Carson-Jackson" w:date="2022-08-24T01:19:00Z">
              <w:r>
                <w:t>Manual</w:t>
              </w:r>
            </w:ins>
            <w:ins w:id="2" w:author="Jillian Carson-Jackson" w:date="2022-08-24T01:26:00Z">
              <w:r w:rsidR="00313D5A">
                <w:t xml:space="preserve"> (MARCOM Manual)</w:t>
              </w:r>
            </w:ins>
          </w:p>
          <w:p w14:paraId="743C3D1E" w14:textId="28E958E4" w:rsidR="00900B24" w:rsidRPr="00551086" w:rsidRDefault="00900B24" w:rsidP="00F66679">
            <w:pPr>
              <w:pStyle w:val="BodyText"/>
              <w:jc w:val="center"/>
              <w:rPr>
                <w:rFonts w:asciiTheme="majorHAnsi" w:hAnsiTheme="majorHAnsi"/>
                <w:b/>
                <w:sz w:val="28"/>
                <w:szCs w:val="28"/>
              </w:rPr>
            </w:pPr>
            <w:bookmarkStart w:id="3" w:name="_Toc491266577"/>
            <w:r w:rsidRPr="00551086">
              <w:rPr>
                <w:rFonts w:asciiTheme="majorHAnsi" w:hAnsiTheme="majorHAnsi"/>
                <w:b/>
                <w:color w:val="FFFFFF" w:themeColor="background1"/>
                <w:sz w:val="28"/>
                <w:szCs w:val="28"/>
              </w:rPr>
              <w:t xml:space="preserve">December </w:t>
            </w:r>
            <w:bookmarkEnd w:id="3"/>
            <w:del w:id="4" w:author="Jillian Carson-Jackson" w:date="2022-09-01T11:29:00Z">
              <w:r w:rsidRPr="00551086" w:rsidDel="006741C5">
                <w:rPr>
                  <w:rFonts w:asciiTheme="majorHAnsi" w:hAnsiTheme="majorHAnsi"/>
                  <w:b/>
                  <w:color w:val="FFFFFF" w:themeColor="background1"/>
                  <w:sz w:val="28"/>
                  <w:szCs w:val="28"/>
                </w:rPr>
                <w:delText>2017</w:delText>
              </w:r>
            </w:del>
            <w:ins w:id="5" w:author="Jillian Carson-Jackson" w:date="2022-09-01T11:29:00Z">
              <w:r w:rsidR="006741C5">
                <w:rPr>
                  <w:rFonts w:asciiTheme="majorHAnsi" w:hAnsiTheme="majorHAnsi"/>
                  <w:b/>
                  <w:color w:val="FFFFFF" w:themeColor="background1"/>
                  <w:sz w:val="28"/>
                  <w:szCs w:val="28"/>
                </w:rPr>
                <w:t>-----</w:t>
              </w:r>
            </w:ins>
          </w:p>
        </w:tc>
      </w:tr>
    </w:tbl>
    <w:p w14:paraId="01714DD7" w14:textId="77777777" w:rsidR="00A4692E" w:rsidRPr="002C4D5A" w:rsidRDefault="00A4692E"/>
    <w:p w14:paraId="72C3D598" w14:textId="77777777" w:rsidR="00A4692E" w:rsidRPr="002C4D5A" w:rsidRDefault="00A4692E"/>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fr-FR" w:eastAsia="fr-FR"/>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11">
                      <a:extLst>
                        <a:ext uri="{BEBA8EAE-BF5A-486C-A8C5-ECC9F3942E4B}">
                          <a14:imgProps xmlns:a14="http://schemas.microsoft.com/office/drawing/2010/main">
                            <a14:imgLayer r:embed="rId12">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2C4D5A"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164FBA0B" w14:textId="77777777" w:rsidR="00A4692E" w:rsidRPr="002C4D5A" w:rsidRDefault="00A4692E" w:rsidP="00A4692E">
      <w:pPr>
        <w:pStyle w:val="BodyText"/>
        <w:rPr>
          <w:rFonts w:ascii="AvenirNext LT Pro Regular" w:hAnsi="AvenirNext LT Pro Regular"/>
          <w:color w:val="FFFFFF" w:themeColor="background1"/>
          <w:szCs w:val="22"/>
          <w:lang w:eastAsia="de-DE"/>
        </w:rPr>
      </w:pPr>
      <w:r w:rsidRPr="002C4D5A">
        <w:rPr>
          <w:rFonts w:ascii="AvenirNext LT Pro Regular" w:hAnsi="AvenirNext LT Pro Regular"/>
          <w:color w:val="FFFFFF" w:themeColor="background1"/>
          <w:szCs w:val="22"/>
          <w:lang w:eastAsia="de-DE"/>
        </w:rPr>
        <w:t>The International Association of Marine Aids to Navigation and Lighthouse Authorities (IALA) exists to:</w:t>
      </w:r>
    </w:p>
    <w:p w14:paraId="0BA0F7B0"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harmonise standards for aids to navigation systems worldwide;</w:t>
      </w:r>
    </w:p>
    <w:p w14:paraId="394ADD8D"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facilitate the safe and efficient movement of shipping, and;</w:t>
      </w:r>
    </w:p>
    <w:p w14:paraId="0822300F"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enhance the protection of the maritime environment.</w:t>
      </w:r>
    </w:p>
    <w:p w14:paraId="229A6E04" w14:textId="0A7B6B94" w:rsidR="00A4692E" w:rsidRPr="002C4D5A" w:rsidRDefault="00A4692E" w:rsidP="00A4692E">
      <w:pPr>
        <w:spacing w:after="120"/>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 xml:space="preserve">This Maritime Radio Communications </w:t>
      </w:r>
      <w:del w:id="6" w:author="Jillian Carson-Jackson" w:date="2022-08-24T01:22:00Z">
        <w:r w:rsidRPr="002C4D5A" w:rsidDel="00900B24">
          <w:rPr>
            <w:rFonts w:ascii="AvenirNext LT Pro Regular" w:eastAsia="Times New Roman" w:hAnsi="AvenirNext LT Pro Regular" w:cs="Times New Roman"/>
            <w:color w:val="FFFFFF" w:themeColor="background1"/>
            <w:sz w:val="22"/>
            <w:szCs w:val="22"/>
            <w:lang w:eastAsia="de-DE"/>
          </w:rPr>
          <w:delText xml:space="preserve">Plan </w:delText>
        </w:r>
      </w:del>
      <w:ins w:id="7" w:author="Jillian Carson-Jackson" w:date="2022-08-24T01:22:00Z">
        <w:r w:rsidR="00900B24">
          <w:rPr>
            <w:rFonts w:ascii="AvenirNext LT Pro Regular" w:eastAsia="Times New Roman" w:hAnsi="AvenirNext LT Pro Regular" w:cs="Times New Roman"/>
            <w:color w:val="FFFFFF" w:themeColor="background1"/>
            <w:sz w:val="22"/>
            <w:szCs w:val="22"/>
            <w:lang w:eastAsia="de-DE"/>
          </w:rPr>
          <w:t>Manual</w:t>
        </w:r>
        <w:r w:rsidR="00900B24" w:rsidRPr="002C4D5A">
          <w:rPr>
            <w:rFonts w:ascii="AvenirNext LT Pro Regular" w:eastAsia="Times New Roman" w:hAnsi="AvenirNext LT Pro Regular" w:cs="Times New Roman"/>
            <w:color w:val="FFFFFF" w:themeColor="background1"/>
            <w:sz w:val="22"/>
            <w:szCs w:val="22"/>
            <w:lang w:eastAsia="de-DE"/>
          </w:rPr>
          <w:t xml:space="preserve"> </w:t>
        </w:r>
      </w:ins>
      <w:r w:rsidRPr="002C4D5A">
        <w:rPr>
          <w:rFonts w:ascii="AvenirNext LT Pro Regular" w:eastAsia="Times New Roman" w:hAnsi="AvenirNext LT Pro Regular" w:cs="Times New Roman"/>
          <w:color w:val="FFFFFF" w:themeColor="background1"/>
          <w:sz w:val="22"/>
          <w:szCs w:val="22"/>
          <w:lang w:eastAsia="de-DE"/>
        </w:rPr>
        <w:t>(</w:t>
      </w:r>
      <w:del w:id="8" w:author="Jillian Carson-Jackson" w:date="2022-08-24T01:22:00Z">
        <w:r w:rsidRPr="002C4D5A" w:rsidDel="00900B24">
          <w:rPr>
            <w:rFonts w:ascii="AvenirNext LT Pro Regular" w:eastAsia="Times New Roman" w:hAnsi="AvenirNext LT Pro Regular" w:cs="Times New Roman"/>
            <w:color w:val="FFFFFF" w:themeColor="background1"/>
            <w:sz w:val="22"/>
            <w:szCs w:val="22"/>
            <w:lang w:eastAsia="de-DE"/>
          </w:rPr>
          <w:delText>MRCP</w:delText>
        </w:r>
      </w:del>
      <w:ins w:id="9" w:author="Jillian Carson-Jackson" w:date="2022-08-24T01:22:00Z">
        <w:r w:rsidR="00900B24" w:rsidRPr="002C4D5A">
          <w:rPr>
            <w:rFonts w:ascii="AvenirNext LT Pro Regular" w:eastAsia="Times New Roman" w:hAnsi="AvenirNext LT Pro Regular" w:cs="Times New Roman"/>
            <w:color w:val="FFFFFF" w:themeColor="background1"/>
            <w:sz w:val="22"/>
            <w:szCs w:val="22"/>
            <w:lang w:eastAsia="de-DE"/>
          </w:rPr>
          <w:t>M</w:t>
        </w:r>
      </w:ins>
      <w:ins w:id="10" w:author="Jillian Carson-Jackson" w:date="2022-08-24T01:26:00Z">
        <w:r w:rsidR="00313D5A">
          <w:rPr>
            <w:rFonts w:ascii="AvenirNext LT Pro Regular" w:eastAsia="Times New Roman" w:hAnsi="AvenirNext LT Pro Regular" w:cs="Times New Roman"/>
            <w:color w:val="FFFFFF" w:themeColor="background1"/>
            <w:sz w:val="22"/>
            <w:szCs w:val="22"/>
            <w:lang w:eastAsia="de-DE"/>
          </w:rPr>
          <w:t>ARCOM</w:t>
        </w:r>
      </w:ins>
      <w:ins w:id="11" w:author="Jillian Carson-Jackson" w:date="2022-08-24T01:22:00Z">
        <w:r w:rsidR="00900B24">
          <w:rPr>
            <w:rFonts w:ascii="AvenirNext LT Pro Regular" w:eastAsia="Times New Roman" w:hAnsi="AvenirNext LT Pro Regular" w:cs="Times New Roman"/>
            <w:color w:val="FFFFFF" w:themeColor="background1"/>
            <w:sz w:val="22"/>
            <w:szCs w:val="22"/>
            <w:lang w:eastAsia="de-DE"/>
          </w:rPr>
          <w:t xml:space="preserve"> Manual</w:t>
        </w:r>
      </w:ins>
      <w:r w:rsidRPr="002C4D5A">
        <w:rPr>
          <w:rFonts w:ascii="AvenirNext LT Pro Regular" w:eastAsia="Times New Roman" w:hAnsi="AvenirNext LT Pro Regular" w:cs="Times New Roman"/>
          <w:color w:val="FFFFFF" w:themeColor="background1"/>
          <w:sz w:val="22"/>
          <w:szCs w:val="22"/>
          <w:lang w:eastAsia="de-DE"/>
        </w:rPr>
        <w:t>) has been developed by IALA to assist in the selection of radio communication systems required to support e-Navigation</w:t>
      </w:r>
      <w:r w:rsidR="00DA246F">
        <w:rPr>
          <w:rFonts w:ascii="AvenirNext LT Pro Regular" w:eastAsia="Times New Roman" w:hAnsi="AvenirNext LT Pro Regular" w:cs="Times New Roman"/>
          <w:color w:val="FFFFFF" w:themeColor="background1"/>
          <w:sz w:val="22"/>
          <w:szCs w:val="22"/>
          <w:lang w:eastAsia="de-DE"/>
        </w:rPr>
        <w:t xml:space="preserve"> and GMDSS</w:t>
      </w:r>
      <w:r w:rsidRPr="002C4D5A">
        <w:rPr>
          <w:rFonts w:ascii="AvenirNext LT Pro Regular" w:eastAsia="Times New Roman" w:hAnsi="AvenirNext LT Pro Regular" w:cs="Times New Roman"/>
          <w:color w:val="FFFFFF" w:themeColor="background1"/>
          <w:sz w:val="22"/>
          <w:szCs w:val="22"/>
          <w:lang w:eastAsia="de-DE"/>
        </w:rPr>
        <w:t>.  The current status of radio communication in the maritime mobile bands is discussed and forms the basis of projections for future de</w:t>
      </w:r>
      <w:r w:rsidR="00C45E33">
        <w:rPr>
          <w:rFonts w:ascii="AvenirNext LT Pro Regular" w:eastAsia="Times New Roman" w:hAnsi="AvenirNext LT Pro Regular" w:cs="Times New Roman"/>
          <w:color w:val="FFFFFF" w:themeColor="background1"/>
          <w:sz w:val="22"/>
          <w:szCs w:val="22"/>
          <w:lang w:eastAsia="de-DE"/>
        </w:rPr>
        <w:t>velopments needed to support e-n</w:t>
      </w:r>
      <w:r w:rsidRPr="002C4D5A">
        <w:rPr>
          <w:rFonts w:ascii="AvenirNext LT Pro Regular" w:eastAsia="Times New Roman" w:hAnsi="AvenirNext LT Pro Regular" w:cs="Times New Roman"/>
          <w:color w:val="FFFFFF" w:themeColor="background1"/>
          <w:sz w:val="22"/>
          <w:szCs w:val="22"/>
          <w:lang w:eastAsia="de-DE"/>
        </w:rPr>
        <w:t>avigation</w:t>
      </w:r>
      <w:r w:rsidR="00DA246F">
        <w:rPr>
          <w:rFonts w:ascii="AvenirNext LT Pro Regular" w:eastAsia="Times New Roman" w:hAnsi="AvenirNext LT Pro Regular" w:cs="Times New Roman"/>
          <w:color w:val="FFFFFF" w:themeColor="background1"/>
          <w:sz w:val="22"/>
          <w:szCs w:val="22"/>
          <w:lang w:eastAsia="de-DE"/>
        </w:rPr>
        <w:t xml:space="preserve">, GMDSS </w:t>
      </w:r>
      <w:r w:rsidR="00C36D2D">
        <w:rPr>
          <w:rFonts w:ascii="AvenirNext LT Pro Regular" w:eastAsia="Times New Roman" w:hAnsi="AvenirNext LT Pro Regular" w:cs="Times New Roman"/>
          <w:color w:val="FFFFFF" w:themeColor="background1"/>
          <w:sz w:val="22"/>
          <w:szCs w:val="22"/>
          <w:lang w:eastAsia="de-DE"/>
        </w:rPr>
        <w:t>and the development of Maritime Autonomous Systems (Surface)</w:t>
      </w:r>
      <w:r w:rsidRPr="002C4D5A">
        <w:rPr>
          <w:rFonts w:ascii="AvenirNext LT Pro Regular" w:eastAsia="Times New Roman" w:hAnsi="AvenirNext LT Pro Regular" w:cs="Times New Roman"/>
          <w:color w:val="FFFFFF" w:themeColor="background1"/>
          <w:sz w:val="22"/>
          <w:szCs w:val="22"/>
          <w:lang w:eastAsia="de-DE"/>
        </w:rPr>
        <w:t>.</w:t>
      </w:r>
    </w:p>
    <w:p w14:paraId="197B5CA2" w14:textId="44DBDE68" w:rsidR="00A4692E" w:rsidRPr="002C4D5A" w:rsidRDefault="00A4692E" w:rsidP="00A4692E">
      <w:pPr>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 xml:space="preserve">The </w:t>
      </w:r>
      <w:del w:id="12" w:author="Jillian Carson-Jackson" w:date="2022-08-24T01:22:00Z">
        <w:r w:rsidRPr="002C4D5A" w:rsidDel="00900B24">
          <w:rPr>
            <w:rFonts w:ascii="AvenirNext LT Pro Regular" w:eastAsia="Times New Roman" w:hAnsi="AvenirNext LT Pro Regular" w:cs="Times New Roman"/>
            <w:color w:val="FFFFFF" w:themeColor="background1"/>
            <w:sz w:val="22"/>
            <w:szCs w:val="22"/>
            <w:lang w:eastAsia="de-DE"/>
          </w:rPr>
          <w:delText xml:space="preserve">MRCP </w:delText>
        </w:r>
      </w:del>
      <w:ins w:id="13" w:author="Jillian Carson-Jackson" w:date="2022-08-24T01:22:00Z">
        <w:r w:rsidR="00900B24" w:rsidRPr="002C4D5A">
          <w:rPr>
            <w:rFonts w:ascii="AvenirNext LT Pro Regular" w:eastAsia="Times New Roman" w:hAnsi="AvenirNext LT Pro Regular" w:cs="Times New Roman"/>
            <w:color w:val="FFFFFF" w:themeColor="background1"/>
            <w:sz w:val="22"/>
            <w:szCs w:val="22"/>
            <w:lang w:eastAsia="de-DE"/>
          </w:rPr>
          <w:t>M</w:t>
        </w:r>
      </w:ins>
      <w:ins w:id="14" w:author="Jillian Carson-Jackson" w:date="2022-08-24T01:26:00Z">
        <w:r w:rsidR="00313D5A">
          <w:rPr>
            <w:rFonts w:ascii="AvenirNext LT Pro Regular" w:eastAsia="Times New Roman" w:hAnsi="AvenirNext LT Pro Regular" w:cs="Times New Roman"/>
            <w:color w:val="FFFFFF" w:themeColor="background1"/>
            <w:sz w:val="22"/>
            <w:szCs w:val="22"/>
            <w:lang w:eastAsia="de-DE"/>
          </w:rPr>
          <w:t>ARCOM</w:t>
        </w:r>
      </w:ins>
      <w:ins w:id="15" w:author="Jillian Carson-Jackson" w:date="2022-08-24T01:22:00Z">
        <w:r w:rsidR="00900B24">
          <w:rPr>
            <w:rFonts w:ascii="AvenirNext LT Pro Regular" w:eastAsia="Times New Roman" w:hAnsi="AvenirNext LT Pro Regular" w:cs="Times New Roman"/>
            <w:color w:val="FFFFFF" w:themeColor="background1"/>
            <w:sz w:val="22"/>
            <w:szCs w:val="22"/>
            <w:lang w:eastAsia="de-DE"/>
          </w:rPr>
          <w:t xml:space="preserve"> Manual</w:t>
        </w:r>
        <w:r w:rsidR="00900B24" w:rsidRPr="002C4D5A">
          <w:rPr>
            <w:rFonts w:ascii="AvenirNext LT Pro Regular" w:eastAsia="Times New Roman" w:hAnsi="AvenirNext LT Pro Regular" w:cs="Times New Roman"/>
            <w:color w:val="FFFFFF" w:themeColor="background1"/>
            <w:sz w:val="22"/>
            <w:szCs w:val="22"/>
            <w:lang w:eastAsia="de-DE"/>
          </w:rPr>
          <w:t xml:space="preserve"> </w:t>
        </w:r>
      </w:ins>
      <w:r w:rsidRPr="002C4D5A">
        <w:rPr>
          <w:rFonts w:ascii="AvenirNext LT Pro Regular" w:eastAsia="Times New Roman" w:hAnsi="AvenirNext LT Pro Regular" w:cs="Times New Roman"/>
          <w:color w:val="FFFFFF" w:themeColor="background1"/>
          <w:sz w:val="22"/>
          <w:szCs w:val="22"/>
          <w:lang w:eastAsia="de-DE"/>
        </w:rPr>
        <w:t>provides guidance to IALA members regarding potential future developments, which will enable members to identify areas requiring resource allocation and research activity.</w:t>
      </w: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584E35">
          <w:headerReference w:type="default" r:id="rId13"/>
          <w:footerReference w:type="default" r:id="rId14"/>
          <w:headerReference w:type="first" r:id="rId15"/>
          <w:footerReference w:type="first" r:id="rId16"/>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449"/>
      </w:tblGrid>
      <w:tr w:rsidR="00FC3581" w:rsidRPr="00460028" w14:paraId="6064B6D1" w14:textId="77777777" w:rsidTr="001F367D">
        <w:tc>
          <w:tcPr>
            <w:tcW w:w="1908" w:type="dxa"/>
          </w:tcPr>
          <w:p w14:paraId="3E3ACA5E" w14:textId="77777777" w:rsidR="00FC3581" w:rsidRPr="00460028" w:rsidRDefault="00FC3581" w:rsidP="00FC3581">
            <w:pPr>
              <w:pStyle w:val="Tableheading"/>
            </w:pPr>
            <w:r w:rsidRPr="00460028">
              <w:t>Date</w:t>
            </w:r>
          </w:p>
        </w:tc>
        <w:tc>
          <w:tcPr>
            <w:tcW w:w="6025" w:type="dxa"/>
          </w:tcPr>
          <w:p w14:paraId="70723F54" w14:textId="481A8476" w:rsidR="00FC3581" w:rsidRPr="00460028" w:rsidRDefault="001F367D" w:rsidP="00FC3581">
            <w:pPr>
              <w:pStyle w:val="Tableheading"/>
            </w:pPr>
            <w:r>
              <w:t>Details</w:t>
            </w:r>
          </w:p>
        </w:tc>
        <w:tc>
          <w:tcPr>
            <w:tcW w:w="2449" w:type="dxa"/>
          </w:tcPr>
          <w:p w14:paraId="69F468C8" w14:textId="7E3C2726" w:rsidR="00FC3581" w:rsidRPr="00460028" w:rsidRDefault="001F367D" w:rsidP="00FC3581">
            <w:pPr>
              <w:pStyle w:val="Tableheading"/>
            </w:pPr>
            <w:r>
              <w:t>Approval</w:t>
            </w:r>
          </w:p>
        </w:tc>
      </w:tr>
      <w:tr w:rsidR="00FC3581" w:rsidRPr="00460028" w14:paraId="0D7D8ADD" w14:textId="77777777" w:rsidTr="001F367D">
        <w:trPr>
          <w:trHeight w:val="851"/>
        </w:trPr>
        <w:tc>
          <w:tcPr>
            <w:tcW w:w="1908" w:type="dxa"/>
            <w:vAlign w:val="center"/>
          </w:tcPr>
          <w:p w14:paraId="12C65AED" w14:textId="3BC9AE0C"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2009</w:t>
            </w:r>
          </w:p>
        </w:tc>
        <w:tc>
          <w:tcPr>
            <w:tcW w:w="6025" w:type="dxa"/>
            <w:vAlign w:val="center"/>
          </w:tcPr>
          <w:p w14:paraId="5E9AF842" w14:textId="77777777" w:rsidR="00FC3581" w:rsidRPr="00FC3581" w:rsidRDefault="00FC3581" w:rsidP="00FC3581">
            <w:pPr>
              <w:pStyle w:val="Tabletext0"/>
              <w:rPr>
                <w:rFonts w:ascii="Calibri" w:hAnsi="Calibri"/>
                <w:szCs w:val="20"/>
              </w:rPr>
            </w:pPr>
            <w:r w:rsidRPr="00FC3581">
              <w:rPr>
                <w:rFonts w:ascii="Calibri" w:hAnsi="Calibri"/>
                <w:szCs w:val="20"/>
              </w:rPr>
              <w:t>1</w:t>
            </w:r>
            <w:r w:rsidRPr="00FC3581">
              <w:rPr>
                <w:rFonts w:ascii="Calibri" w:hAnsi="Calibri"/>
                <w:szCs w:val="20"/>
                <w:vertAlign w:val="superscript"/>
              </w:rPr>
              <w:t>st</w:t>
            </w:r>
            <w:r w:rsidRPr="00FC3581">
              <w:rPr>
                <w:rFonts w:ascii="Calibri" w:hAnsi="Calibri"/>
                <w:szCs w:val="20"/>
              </w:rPr>
              <w:t xml:space="preserve"> issue</w:t>
            </w:r>
          </w:p>
        </w:tc>
        <w:tc>
          <w:tcPr>
            <w:tcW w:w="2449" w:type="dxa"/>
            <w:vAlign w:val="center"/>
          </w:tcPr>
          <w:p w14:paraId="7A32E4B9" w14:textId="72F9044F" w:rsidR="00FC3581" w:rsidRPr="00FC3581" w:rsidRDefault="001F367D" w:rsidP="00FC3581">
            <w:pPr>
              <w:pStyle w:val="Tabletext0"/>
              <w:rPr>
                <w:rFonts w:ascii="Calibri" w:hAnsi="Calibri"/>
                <w:szCs w:val="20"/>
              </w:rPr>
            </w:pPr>
            <w:r>
              <w:rPr>
                <w:rFonts w:ascii="Calibri" w:hAnsi="Calibri"/>
                <w:szCs w:val="20"/>
              </w:rPr>
              <w:t>Council 46</w:t>
            </w:r>
          </w:p>
        </w:tc>
      </w:tr>
      <w:tr w:rsidR="00FC3581" w:rsidRPr="00460028" w14:paraId="0349B615" w14:textId="77777777" w:rsidTr="001F367D">
        <w:trPr>
          <w:trHeight w:val="851"/>
        </w:trPr>
        <w:tc>
          <w:tcPr>
            <w:tcW w:w="1908" w:type="dxa"/>
            <w:vAlign w:val="center"/>
          </w:tcPr>
          <w:p w14:paraId="24450B4A" w14:textId="4326C831"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2012</w:t>
            </w:r>
          </w:p>
        </w:tc>
        <w:tc>
          <w:tcPr>
            <w:tcW w:w="6025" w:type="dxa"/>
            <w:vAlign w:val="center"/>
          </w:tcPr>
          <w:p w14:paraId="5CA2F76D"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32B2B880" w14:textId="77777777" w:rsidR="001F367D" w:rsidRPr="001F367D" w:rsidRDefault="001F367D" w:rsidP="001F367D">
            <w:pPr>
              <w:pStyle w:val="Tabletext0"/>
              <w:rPr>
                <w:rFonts w:ascii="Calibri" w:hAnsi="Calibri"/>
                <w:szCs w:val="20"/>
              </w:rPr>
            </w:pPr>
            <w:r w:rsidRPr="001F367D">
              <w:rPr>
                <w:rFonts w:ascii="Calibri" w:hAnsi="Calibri"/>
                <w:szCs w:val="20"/>
              </w:rPr>
              <w:t>General revision to update terminology</w:t>
            </w:r>
          </w:p>
          <w:p w14:paraId="0D5CCE5C" w14:textId="77777777" w:rsidR="001F367D" w:rsidRPr="001F367D" w:rsidRDefault="001F367D" w:rsidP="001F367D">
            <w:pPr>
              <w:pStyle w:val="Tabletext0"/>
              <w:rPr>
                <w:rFonts w:ascii="Calibri" w:hAnsi="Calibri"/>
                <w:szCs w:val="20"/>
              </w:rPr>
            </w:pPr>
            <w:r w:rsidRPr="001F367D">
              <w:rPr>
                <w:rFonts w:ascii="Calibri" w:hAnsi="Calibri"/>
                <w:szCs w:val="20"/>
              </w:rPr>
              <w:t>Sections 3.4.3 (VHF) and 4 (securing spectrum)</w:t>
            </w:r>
          </w:p>
          <w:p w14:paraId="3C655A51" w14:textId="77777777" w:rsidR="001F367D" w:rsidRPr="001F367D" w:rsidRDefault="001F367D" w:rsidP="001F367D">
            <w:pPr>
              <w:pStyle w:val="Tabletext0"/>
              <w:rPr>
                <w:rFonts w:ascii="Calibri" w:hAnsi="Calibri"/>
                <w:szCs w:val="20"/>
              </w:rPr>
            </w:pPr>
            <w:r w:rsidRPr="001F367D">
              <w:rPr>
                <w:rFonts w:ascii="Calibri" w:hAnsi="Calibri"/>
                <w:szCs w:val="20"/>
              </w:rPr>
              <w:t>Changes to status of e-navigation and maturing communications concepts</w:t>
            </w:r>
          </w:p>
          <w:p w14:paraId="07CEE8E8" w14:textId="1746A66D" w:rsidR="001F367D" w:rsidRPr="00FC3581" w:rsidRDefault="001F367D" w:rsidP="001F367D">
            <w:pPr>
              <w:pStyle w:val="Tabletext0"/>
              <w:rPr>
                <w:rFonts w:ascii="Calibri" w:hAnsi="Calibri"/>
                <w:szCs w:val="20"/>
              </w:rPr>
            </w:pPr>
            <w:r w:rsidRPr="001F367D">
              <w:rPr>
                <w:rFonts w:ascii="Calibri" w:hAnsi="Calibri"/>
                <w:szCs w:val="20"/>
              </w:rPr>
              <w:t>Outcomes of WRC-12 / preparation for WRC-15</w:t>
            </w:r>
          </w:p>
        </w:tc>
        <w:tc>
          <w:tcPr>
            <w:tcW w:w="2449" w:type="dxa"/>
            <w:vAlign w:val="center"/>
          </w:tcPr>
          <w:p w14:paraId="27C9C9A6" w14:textId="56273EFD" w:rsidR="00FC3581" w:rsidRPr="00FC3581" w:rsidRDefault="001F367D" w:rsidP="001F367D">
            <w:pPr>
              <w:pStyle w:val="Tabletext0"/>
              <w:rPr>
                <w:rFonts w:ascii="Calibri" w:hAnsi="Calibri"/>
                <w:szCs w:val="20"/>
              </w:rPr>
            </w:pPr>
            <w:r>
              <w:rPr>
                <w:rFonts w:ascii="Calibri" w:hAnsi="Calibri"/>
                <w:szCs w:val="20"/>
              </w:rPr>
              <w:t>Council 54</w:t>
            </w:r>
          </w:p>
        </w:tc>
      </w:tr>
      <w:tr w:rsidR="00FC3581" w:rsidRPr="00460028" w14:paraId="4BFDEB8E" w14:textId="77777777" w:rsidTr="001F367D">
        <w:trPr>
          <w:trHeight w:val="851"/>
        </w:trPr>
        <w:tc>
          <w:tcPr>
            <w:tcW w:w="1908" w:type="dxa"/>
            <w:vAlign w:val="center"/>
          </w:tcPr>
          <w:p w14:paraId="3DDAEFC3" w14:textId="41DAE4BB"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2017</w:t>
            </w:r>
          </w:p>
        </w:tc>
        <w:tc>
          <w:tcPr>
            <w:tcW w:w="6025" w:type="dxa"/>
            <w:vAlign w:val="center"/>
          </w:tcPr>
          <w:p w14:paraId="2532720C"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132CE529" w14:textId="562DB0B9" w:rsidR="001F367D" w:rsidRPr="00FC3581" w:rsidRDefault="001F367D"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General revision to reflect outcomes of WRC-15 / preparation for WRC-19</w:t>
            </w:r>
          </w:p>
        </w:tc>
        <w:tc>
          <w:tcPr>
            <w:tcW w:w="2449" w:type="dxa"/>
            <w:vAlign w:val="center"/>
          </w:tcPr>
          <w:p w14:paraId="3C600DCB" w14:textId="3AA84627" w:rsidR="00FC3581" w:rsidRPr="00FC3581" w:rsidRDefault="001F367D" w:rsidP="001F367D">
            <w:pPr>
              <w:pStyle w:val="Tabletext0"/>
              <w:rPr>
                <w:rFonts w:ascii="Calibri" w:hAnsi="Calibri"/>
                <w:szCs w:val="20"/>
              </w:rPr>
            </w:pPr>
            <w:r>
              <w:rPr>
                <w:rFonts w:ascii="Calibri" w:hAnsi="Calibri"/>
                <w:szCs w:val="20"/>
              </w:rPr>
              <w:t>Council 65</w:t>
            </w:r>
          </w:p>
        </w:tc>
      </w:tr>
      <w:tr w:rsidR="00FC3581" w:rsidRPr="00460028" w14:paraId="7649D195" w14:textId="77777777" w:rsidTr="001F367D">
        <w:trPr>
          <w:trHeight w:val="851"/>
        </w:trPr>
        <w:tc>
          <w:tcPr>
            <w:tcW w:w="1908" w:type="dxa"/>
            <w:vAlign w:val="center"/>
          </w:tcPr>
          <w:p w14:paraId="67427303" w14:textId="5AF82384" w:rsidR="00FC3581" w:rsidRPr="00460028" w:rsidRDefault="008F58E8" w:rsidP="00FC3581">
            <w:pPr>
              <w:pStyle w:val="Tabletext0"/>
            </w:pPr>
            <w:ins w:id="16" w:author="Jillian Carson-Jackson" w:date="2021-03-07T14:03:00Z">
              <w:r>
                <w:t>December 202</w:t>
              </w:r>
            </w:ins>
            <w:ins w:id="17" w:author="Jillian Carson-Jackson" w:date="2022-08-24T01:23:00Z">
              <w:r w:rsidR="00EE7A6B">
                <w:t>2</w:t>
              </w:r>
            </w:ins>
            <w:ins w:id="18" w:author="Jillian Carson-Jackson" w:date="2021-03-07T14:03:00Z">
              <w:r>
                <w:t xml:space="preserve"> </w:t>
              </w:r>
            </w:ins>
          </w:p>
        </w:tc>
        <w:tc>
          <w:tcPr>
            <w:tcW w:w="6025" w:type="dxa"/>
            <w:vAlign w:val="center"/>
          </w:tcPr>
          <w:p w14:paraId="2132346A" w14:textId="5CBFA4F3" w:rsidR="00FC3581" w:rsidRDefault="008F58E8" w:rsidP="00FC3581">
            <w:pPr>
              <w:pStyle w:val="Tabletext0"/>
              <w:rPr>
                <w:ins w:id="19" w:author="Jillian Carson-Jackson" w:date="2021-03-07T14:04:00Z"/>
              </w:rPr>
            </w:pPr>
            <w:ins w:id="20" w:author="Jillian Carson-Jackson" w:date="2021-03-07T14:03:00Z">
              <w:r>
                <w:t>En</w:t>
              </w:r>
            </w:ins>
            <w:ins w:id="21" w:author="Jillian Carson-Jackson" w:date="2021-03-07T14:04:00Z">
              <w:r>
                <w:t>tire document</w:t>
              </w:r>
              <w:r w:rsidR="00E07CC7">
                <w:t xml:space="preserve"> to reflect IALA documentation structure (</w:t>
              </w:r>
            </w:ins>
            <w:ins w:id="22" w:author="Jillian Carson-Jackson" w:date="2022-08-24T01:23:00Z">
              <w:r w:rsidR="00EE7A6B">
                <w:t>IALA Manual</w:t>
              </w:r>
            </w:ins>
            <w:ins w:id="23" w:author="Jillian Carson-Jackson" w:date="2021-03-07T14:04:00Z">
              <w:r w:rsidR="00E07CC7">
                <w:t xml:space="preserve">) </w:t>
              </w:r>
            </w:ins>
          </w:p>
          <w:p w14:paraId="6CEDD4AE" w14:textId="77777777" w:rsidR="008F58E8" w:rsidRDefault="008F58E8" w:rsidP="00FC3581">
            <w:pPr>
              <w:pStyle w:val="Tabletext0"/>
              <w:rPr>
                <w:ins w:id="24" w:author="Jillian Carson-Jackson" w:date="2021-03-07T14:04:00Z"/>
              </w:rPr>
            </w:pPr>
            <w:ins w:id="25" w:author="Jillian Carson-Jackson" w:date="2021-03-07T14:04:00Z">
              <w:r>
                <w:t>Revisions to reflect outcomes of WRC-19 / preparation for WRC-23</w:t>
              </w:r>
            </w:ins>
          </w:p>
          <w:p w14:paraId="7B431E6A" w14:textId="1B0DFD8D" w:rsidR="008F58E8" w:rsidRPr="00460028" w:rsidRDefault="008F58E8" w:rsidP="00EE7A6B">
            <w:pPr>
              <w:pStyle w:val="Tabletext0"/>
              <w:ind w:left="0"/>
            </w:pPr>
          </w:p>
        </w:tc>
        <w:tc>
          <w:tcPr>
            <w:tcW w:w="2449" w:type="dxa"/>
            <w:vAlign w:val="center"/>
          </w:tcPr>
          <w:p w14:paraId="58F2D107" w14:textId="13625181" w:rsidR="00FC3581" w:rsidRPr="00460028" w:rsidRDefault="00E07CC7" w:rsidP="00FC3581">
            <w:pPr>
              <w:pStyle w:val="Tabletext0"/>
            </w:pPr>
            <w:ins w:id="26" w:author="Jillian Carson-Jackson" w:date="2021-03-07T14:04:00Z">
              <w:r>
                <w:t>Council ??</w:t>
              </w:r>
            </w:ins>
          </w:p>
        </w:tc>
      </w:tr>
      <w:tr w:rsidR="001F1A68" w:rsidRPr="00460028" w14:paraId="0A7C4264" w14:textId="77777777" w:rsidTr="001F367D">
        <w:trPr>
          <w:trHeight w:val="851"/>
        </w:trPr>
        <w:tc>
          <w:tcPr>
            <w:tcW w:w="1908" w:type="dxa"/>
            <w:vAlign w:val="center"/>
          </w:tcPr>
          <w:p w14:paraId="365381FE" w14:textId="77777777" w:rsidR="001F1A68" w:rsidRPr="00460028" w:rsidRDefault="001F1A68" w:rsidP="00FC3581">
            <w:pPr>
              <w:pStyle w:val="Tabletext0"/>
            </w:pPr>
          </w:p>
        </w:tc>
        <w:tc>
          <w:tcPr>
            <w:tcW w:w="6025" w:type="dxa"/>
            <w:vAlign w:val="center"/>
          </w:tcPr>
          <w:p w14:paraId="3CAEB787" w14:textId="77777777" w:rsidR="001F1A68" w:rsidRPr="00460028" w:rsidRDefault="001F1A68" w:rsidP="00FC3581">
            <w:pPr>
              <w:pStyle w:val="Tabletext0"/>
            </w:pPr>
          </w:p>
        </w:tc>
        <w:tc>
          <w:tcPr>
            <w:tcW w:w="2449" w:type="dxa"/>
            <w:vAlign w:val="center"/>
          </w:tcPr>
          <w:p w14:paraId="15C3901C" w14:textId="77777777" w:rsidR="001F1A68" w:rsidRPr="00460028" w:rsidRDefault="001F1A68" w:rsidP="00FC3581">
            <w:pPr>
              <w:pStyle w:val="Tabletext0"/>
            </w:pPr>
          </w:p>
        </w:tc>
      </w:tr>
    </w:tbl>
    <w:p w14:paraId="2B7C9C34" w14:textId="77777777" w:rsidR="00E11FF6" w:rsidRDefault="00E11FF6">
      <w:pPr>
        <w:spacing w:line="240" w:lineRule="atLeast"/>
        <w:rPr>
          <w:ins w:id="27" w:author="Jillian Carson-Jackson" w:date="2021-09-01T17:30:00Z"/>
          <w:color w:val="auto"/>
          <w:sz w:val="22"/>
          <w:szCs w:val="22"/>
        </w:rPr>
      </w:pPr>
    </w:p>
    <w:p w14:paraId="52184F30" w14:textId="77777777" w:rsidR="00E11FF6" w:rsidRDefault="00E11FF6">
      <w:pPr>
        <w:spacing w:line="240" w:lineRule="atLeast"/>
        <w:rPr>
          <w:ins w:id="28" w:author="Jillian Carson-Jackson" w:date="2021-09-01T17:30:00Z"/>
          <w:color w:val="auto"/>
          <w:sz w:val="22"/>
          <w:szCs w:val="22"/>
        </w:rPr>
      </w:pPr>
    </w:p>
    <w:p w14:paraId="050551CE" w14:textId="2488D66D" w:rsidR="00E11FF6" w:rsidRDefault="00E11FF6">
      <w:pPr>
        <w:spacing w:line="240" w:lineRule="atLeast"/>
        <w:rPr>
          <w:ins w:id="29" w:author="Jillian Carson-Jackson" w:date="2021-09-01T17:30:00Z"/>
          <w:color w:val="auto"/>
          <w:sz w:val="22"/>
          <w:szCs w:val="22"/>
        </w:rPr>
      </w:pPr>
      <w:ins w:id="30" w:author="Jillian Carson-Jackson" w:date="2021-09-01T17:30:00Z">
        <w:r>
          <w:rPr>
            <w:color w:val="auto"/>
            <w:sz w:val="22"/>
            <w:szCs w:val="22"/>
          </w:rPr>
          <w:t xml:space="preserve">JCJ Thoughts </w:t>
        </w:r>
      </w:ins>
    </w:p>
    <w:p w14:paraId="3096D0AA" w14:textId="7A1994DC" w:rsidR="00E11FF6" w:rsidRDefault="00E11FF6">
      <w:pPr>
        <w:spacing w:line="240" w:lineRule="atLeast"/>
        <w:rPr>
          <w:ins w:id="31" w:author="Jillian Carson-Jackson" w:date="2021-09-01T17:30:00Z"/>
          <w:color w:val="auto"/>
          <w:sz w:val="22"/>
          <w:szCs w:val="22"/>
        </w:rPr>
      </w:pPr>
    </w:p>
    <w:p w14:paraId="4270B947" w14:textId="4ECA4820" w:rsidR="00E11FF6" w:rsidRDefault="00E11FF6">
      <w:pPr>
        <w:spacing w:line="240" w:lineRule="atLeast"/>
        <w:rPr>
          <w:ins w:id="32" w:author="Jillian Carson-Jackson" w:date="2021-09-01T17:30:00Z"/>
          <w:color w:val="auto"/>
          <w:sz w:val="22"/>
          <w:szCs w:val="22"/>
        </w:rPr>
      </w:pPr>
      <w:ins w:id="33" w:author="Jillian Carson-Jackson" w:date="2021-09-01T17:30:00Z">
        <w:r>
          <w:rPr>
            <w:color w:val="auto"/>
            <w:sz w:val="22"/>
            <w:szCs w:val="22"/>
          </w:rPr>
          <w:t>Add in references (with hot links) to relevant IALA documents</w:t>
        </w:r>
      </w:ins>
    </w:p>
    <w:p w14:paraId="413DD1CF" w14:textId="218B2C29" w:rsidR="00181604" w:rsidRDefault="00181604">
      <w:pPr>
        <w:spacing w:line="240" w:lineRule="atLeast"/>
        <w:rPr>
          <w:ins w:id="34" w:author="Jillian Carson-Jackson" w:date="2021-09-01T17:30:00Z"/>
          <w:color w:val="auto"/>
          <w:sz w:val="22"/>
          <w:szCs w:val="22"/>
        </w:rPr>
      </w:pPr>
      <w:ins w:id="35" w:author="Jillian Carson-Jackson" w:date="2021-09-01T17:30:00Z">
        <w:r>
          <w:rPr>
            <w:color w:val="auto"/>
            <w:sz w:val="22"/>
            <w:szCs w:val="22"/>
          </w:rPr>
          <w:t xml:space="preserve">Current VTS Manual uses a blue box format (that can be for IALA to confirm) </w:t>
        </w:r>
      </w:ins>
    </w:p>
    <w:p w14:paraId="7329F722" w14:textId="29AB19E4" w:rsidR="00181604" w:rsidRDefault="00181604">
      <w:pPr>
        <w:spacing w:line="240" w:lineRule="atLeast"/>
        <w:rPr>
          <w:ins w:id="36" w:author="Jillian Carson-Jackson" w:date="2021-09-01T17:30:00Z"/>
          <w:color w:val="auto"/>
          <w:sz w:val="22"/>
          <w:szCs w:val="22"/>
        </w:rPr>
      </w:pPr>
    </w:p>
    <w:p w14:paraId="7F14DA9E" w14:textId="5D5A6F12" w:rsidR="00181604" w:rsidRDefault="00181604">
      <w:pPr>
        <w:spacing w:line="240" w:lineRule="atLeast"/>
        <w:rPr>
          <w:ins w:id="37" w:author="Jillian Carson-Jackson" w:date="2021-09-01T17:31:00Z"/>
          <w:color w:val="auto"/>
          <w:sz w:val="22"/>
          <w:szCs w:val="22"/>
        </w:rPr>
      </w:pPr>
      <w:ins w:id="38" w:author="Jillian Carson-Jackson" w:date="2021-09-01T17:30:00Z">
        <w:r>
          <w:rPr>
            <w:color w:val="auto"/>
            <w:sz w:val="22"/>
            <w:szCs w:val="22"/>
          </w:rPr>
          <w:t xml:space="preserve">Think about </w:t>
        </w:r>
      </w:ins>
      <w:ins w:id="39" w:author="Jillian Carson-Jackson" w:date="2021-09-01T17:31:00Z">
        <w:r>
          <w:rPr>
            <w:color w:val="auto"/>
            <w:sz w:val="22"/>
            <w:szCs w:val="22"/>
          </w:rPr>
          <w:t xml:space="preserve">what makes this useful to the IALA member… </w:t>
        </w:r>
      </w:ins>
    </w:p>
    <w:p w14:paraId="7163E62F" w14:textId="3045D67E" w:rsidR="00181604" w:rsidRDefault="00181604">
      <w:pPr>
        <w:spacing w:line="240" w:lineRule="atLeast"/>
        <w:rPr>
          <w:ins w:id="40" w:author="Jillian Carson-Jackson" w:date="2021-09-01T17:31:00Z"/>
          <w:color w:val="auto"/>
          <w:sz w:val="22"/>
          <w:szCs w:val="22"/>
        </w:rPr>
      </w:pPr>
    </w:p>
    <w:p w14:paraId="02425AD2" w14:textId="661C9F74" w:rsidR="00181604" w:rsidRDefault="00181604">
      <w:pPr>
        <w:spacing w:line="240" w:lineRule="atLeast"/>
        <w:rPr>
          <w:ins w:id="41" w:author="Jillian Carson-Jackson" w:date="2021-09-01T17:30:00Z"/>
          <w:color w:val="auto"/>
          <w:sz w:val="22"/>
          <w:szCs w:val="22"/>
        </w:rPr>
      </w:pPr>
      <w:ins w:id="42" w:author="Jillian Carson-Jackson" w:date="2021-09-01T17:31:00Z">
        <w:r>
          <w:rPr>
            <w:color w:val="auto"/>
            <w:sz w:val="22"/>
            <w:szCs w:val="22"/>
          </w:rPr>
          <w:t>Need to include IMT references</w:t>
        </w:r>
        <w:r w:rsidR="00D63A47">
          <w:rPr>
            <w:color w:val="auto"/>
            <w:sz w:val="22"/>
            <w:szCs w:val="22"/>
          </w:rPr>
          <w:t>, maybe something on 3GPP and</w:t>
        </w:r>
      </w:ins>
      <w:ins w:id="43" w:author="Jillian Carson-Jackson" w:date="2021-09-01T17:32:00Z">
        <w:r w:rsidR="00D63A47">
          <w:rPr>
            <w:color w:val="auto"/>
            <w:sz w:val="22"/>
            <w:szCs w:val="22"/>
          </w:rPr>
          <w:t xml:space="preserve"> the maritime vertical? </w:t>
        </w:r>
      </w:ins>
    </w:p>
    <w:p w14:paraId="52CE80D3" w14:textId="77777777" w:rsidR="00E11FF6" w:rsidRDefault="00E11FF6">
      <w:pPr>
        <w:spacing w:line="240" w:lineRule="atLeast"/>
        <w:rPr>
          <w:ins w:id="44" w:author="Jillian Carson-Jackson" w:date="2021-09-01T17:30:00Z"/>
          <w:color w:val="auto"/>
          <w:sz w:val="22"/>
          <w:szCs w:val="22"/>
        </w:rPr>
      </w:pPr>
    </w:p>
    <w:p w14:paraId="16278FB6" w14:textId="5AA3A3C4"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43F817E5" w14:textId="001160BA" w:rsidR="005D14C1" w:rsidRDefault="001155D6">
      <w:pPr>
        <w:pStyle w:val="TOC3"/>
        <w:tabs>
          <w:tab w:val="left" w:pos="1100"/>
          <w:tab w:val="right" w:leader="dot" w:pos="10224"/>
        </w:tabs>
        <w:rPr>
          <w:noProof/>
          <w:color w:val="auto"/>
          <w:sz w:val="22"/>
          <w:szCs w:val="22"/>
          <w:lang w:eastAsia="en-GB"/>
        </w:rPr>
      </w:pPr>
      <w:r w:rsidRPr="002C4D5A">
        <w:fldChar w:fldCharType="begin"/>
      </w:r>
      <w:r w:rsidRPr="002C4D5A">
        <w:instrText xml:space="preserve"> TOC \o "2-4" \h \z \t "Titre 1;1" </w:instrText>
      </w:r>
      <w:r w:rsidRPr="002C4D5A">
        <w:fldChar w:fldCharType="separate"/>
      </w:r>
      <w:hyperlink w:anchor="_Toc110967780" w:history="1">
        <w:r w:rsidR="005D14C1" w:rsidRPr="00A91B2D">
          <w:rPr>
            <w:rStyle w:val="Hyperlink"/>
            <w:noProof/>
          </w:rPr>
          <w:t>1.1.1</w:t>
        </w:r>
        <w:r w:rsidR="005D14C1">
          <w:rPr>
            <w:noProof/>
            <w:color w:val="auto"/>
            <w:sz w:val="22"/>
            <w:szCs w:val="22"/>
            <w:lang w:eastAsia="en-GB"/>
          </w:rPr>
          <w:tab/>
        </w:r>
        <w:r w:rsidR="005D14C1" w:rsidRPr="00A91B2D">
          <w:rPr>
            <w:rStyle w:val="Hyperlink"/>
            <w:noProof/>
          </w:rPr>
          <w:t>Aim and Vision of IALA</w:t>
        </w:r>
        <w:r w:rsidR="005D14C1">
          <w:rPr>
            <w:noProof/>
            <w:webHidden/>
          </w:rPr>
          <w:tab/>
        </w:r>
        <w:r w:rsidR="005D14C1">
          <w:rPr>
            <w:noProof/>
            <w:webHidden/>
          </w:rPr>
          <w:fldChar w:fldCharType="begin"/>
        </w:r>
        <w:r w:rsidR="005D14C1">
          <w:rPr>
            <w:noProof/>
            <w:webHidden/>
          </w:rPr>
          <w:instrText xml:space="preserve"> PAGEREF _Toc110967780 \h </w:instrText>
        </w:r>
        <w:r w:rsidR="005D14C1">
          <w:rPr>
            <w:noProof/>
            <w:webHidden/>
          </w:rPr>
        </w:r>
        <w:r w:rsidR="005D14C1">
          <w:rPr>
            <w:noProof/>
            <w:webHidden/>
          </w:rPr>
          <w:fldChar w:fldCharType="separate"/>
        </w:r>
        <w:r w:rsidR="005D14C1">
          <w:rPr>
            <w:noProof/>
            <w:webHidden/>
          </w:rPr>
          <w:t>6</w:t>
        </w:r>
        <w:r w:rsidR="005D14C1">
          <w:rPr>
            <w:noProof/>
            <w:webHidden/>
          </w:rPr>
          <w:fldChar w:fldCharType="end"/>
        </w:r>
      </w:hyperlink>
    </w:p>
    <w:p w14:paraId="1FB98DE6" w14:textId="5F90B1A2" w:rsidR="005D14C1" w:rsidRDefault="00ED340B">
      <w:pPr>
        <w:pStyle w:val="TOC2"/>
        <w:rPr>
          <w:color w:val="auto"/>
          <w:sz w:val="22"/>
          <w:szCs w:val="22"/>
          <w:lang w:eastAsia="en-GB"/>
        </w:rPr>
      </w:pPr>
      <w:hyperlink w:anchor="_Toc110967781" w:history="1">
        <w:r w:rsidR="005D14C1" w:rsidRPr="00A91B2D">
          <w:rPr>
            <w:rStyle w:val="Hyperlink"/>
          </w:rPr>
          <w:t>1.2</w:t>
        </w:r>
        <w:r w:rsidR="005D14C1">
          <w:rPr>
            <w:color w:val="auto"/>
            <w:sz w:val="22"/>
            <w:szCs w:val="22"/>
            <w:lang w:eastAsia="en-GB"/>
          </w:rPr>
          <w:tab/>
        </w:r>
        <w:r w:rsidR="005D14C1" w:rsidRPr="00A91B2D">
          <w:rPr>
            <w:rStyle w:val="Hyperlink"/>
          </w:rPr>
          <w:t>Scope and Objectives</w:t>
        </w:r>
        <w:r w:rsidR="005D14C1">
          <w:rPr>
            <w:webHidden/>
          </w:rPr>
          <w:tab/>
        </w:r>
        <w:r w:rsidR="005D14C1">
          <w:rPr>
            <w:webHidden/>
          </w:rPr>
          <w:fldChar w:fldCharType="begin"/>
        </w:r>
        <w:r w:rsidR="005D14C1">
          <w:rPr>
            <w:webHidden/>
          </w:rPr>
          <w:instrText xml:space="preserve"> PAGEREF _Toc110967781 \h </w:instrText>
        </w:r>
        <w:r w:rsidR="005D14C1">
          <w:rPr>
            <w:webHidden/>
          </w:rPr>
        </w:r>
        <w:r w:rsidR="005D14C1">
          <w:rPr>
            <w:webHidden/>
          </w:rPr>
          <w:fldChar w:fldCharType="separate"/>
        </w:r>
        <w:r w:rsidR="005D14C1">
          <w:rPr>
            <w:webHidden/>
          </w:rPr>
          <w:t>6</w:t>
        </w:r>
        <w:r w:rsidR="005D14C1">
          <w:rPr>
            <w:webHidden/>
          </w:rPr>
          <w:fldChar w:fldCharType="end"/>
        </w:r>
      </w:hyperlink>
    </w:p>
    <w:p w14:paraId="2C858500" w14:textId="0BEE1651" w:rsidR="005D14C1" w:rsidRDefault="00ED340B">
      <w:pPr>
        <w:pStyle w:val="TOC2"/>
        <w:rPr>
          <w:color w:val="auto"/>
          <w:sz w:val="22"/>
          <w:szCs w:val="22"/>
          <w:lang w:eastAsia="en-GB"/>
        </w:rPr>
      </w:pPr>
      <w:hyperlink w:anchor="_Toc110967783" w:history="1">
        <w:r w:rsidR="005D14C1" w:rsidRPr="00A91B2D">
          <w:rPr>
            <w:rStyle w:val="Hyperlink"/>
          </w:rPr>
          <w:t>2.1</w:t>
        </w:r>
        <w:r w:rsidR="005D14C1">
          <w:rPr>
            <w:color w:val="auto"/>
            <w:sz w:val="22"/>
            <w:szCs w:val="22"/>
            <w:lang w:eastAsia="en-GB"/>
          </w:rPr>
          <w:tab/>
        </w:r>
        <w:r w:rsidR="005D14C1" w:rsidRPr="00A91B2D">
          <w:rPr>
            <w:rStyle w:val="Hyperlink"/>
          </w:rPr>
          <w:t>General</w:t>
        </w:r>
        <w:r w:rsidR="005D14C1">
          <w:rPr>
            <w:webHidden/>
          </w:rPr>
          <w:tab/>
        </w:r>
        <w:r w:rsidR="005D14C1">
          <w:rPr>
            <w:webHidden/>
          </w:rPr>
          <w:fldChar w:fldCharType="begin"/>
        </w:r>
        <w:r w:rsidR="005D14C1">
          <w:rPr>
            <w:webHidden/>
          </w:rPr>
          <w:instrText xml:space="preserve"> PAGEREF _Toc110967783 \h </w:instrText>
        </w:r>
        <w:r w:rsidR="005D14C1">
          <w:rPr>
            <w:webHidden/>
          </w:rPr>
        </w:r>
        <w:r w:rsidR="005D14C1">
          <w:rPr>
            <w:webHidden/>
          </w:rPr>
          <w:fldChar w:fldCharType="separate"/>
        </w:r>
        <w:r w:rsidR="005D14C1">
          <w:rPr>
            <w:webHidden/>
          </w:rPr>
          <w:t>6</w:t>
        </w:r>
        <w:r w:rsidR="005D14C1">
          <w:rPr>
            <w:webHidden/>
          </w:rPr>
          <w:fldChar w:fldCharType="end"/>
        </w:r>
      </w:hyperlink>
    </w:p>
    <w:p w14:paraId="194C1FAD" w14:textId="697E753F" w:rsidR="005D14C1" w:rsidRDefault="00ED340B">
      <w:pPr>
        <w:pStyle w:val="TOC2"/>
        <w:rPr>
          <w:color w:val="auto"/>
          <w:sz w:val="22"/>
          <w:szCs w:val="22"/>
          <w:lang w:eastAsia="en-GB"/>
        </w:rPr>
      </w:pPr>
      <w:hyperlink w:anchor="_Toc110967784" w:history="1">
        <w:r w:rsidR="005D14C1" w:rsidRPr="00A91B2D">
          <w:rPr>
            <w:rStyle w:val="Hyperlink"/>
            <w:lang w:eastAsia="de-DE"/>
          </w:rPr>
          <w:t>2.2</w:t>
        </w:r>
        <w:r w:rsidR="005D14C1">
          <w:rPr>
            <w:color w:val="auto"/>
            <w:sz w:val="22"/>
            <w:szCs w:val="22"/>
            <w:lang w:eastAsia="en-GB"/>
          </w:rPr>
          <w:tab/>
        </w:r>
        <w:r w:rsidR="005D14C1" w:rsidRPr="00A91B2D">
          <w:rPr>
            <w:rStyle w:val="Hyperlink"/>
            <w:lang w:eastAsia="de-DE"/>
          </w:rPr>
          <w:t>Regulatory</w:t>
        </w:r>
        <w:r w:rsidR="005D14C1">
          <w:rPr>
            <w:webHidden/>
          </w:rPr>
          <w:tab/>
        </w:r>
        <w:r w:rsidR="005D14C1">
          <w:rPr>
            <w:webHidden/>
          </w:rPr>
          <w:fldChar w:fldCharType="begin"/>
        </w:r>
        <w:r w:rsidR="005D14C1">
          <w:rPr>
            <w:webHidden/>
          </w:rPr>
          <w:instrText xml:space="preserve"> PAGEREF _Toc110967784 \h </w:instrText>
        </w:r>
        <w:r w:rsidR="005D14C1">
          <w:rPr>
            <w:webHidden/>
          </w:rPr>
        </w:r>
        <w:r w:rsidR="005D14C1">
          <w:rPr>
            <w:webHidden/>
          </w:rPr>
          <w:fldChar w:fldCharType="separate"/>
        </w:r>
        <w:r w:rsidR="005D14C1">
          <w:rPr>
            <w:webHidden/>
          </w:rPr>
          <w:t>7</w:t>
        </w:r>
        <w:r w:rsidR="005D14C1">
          <w:rPr>
            <w:webHidden/>
          </w:rPr>
          <w:fldChar w:fldCharType="end"/>
        </w:r>
      </w:hyperlink>
    </w:p>
    <w:p w14:paraId="1867FF0D" w14:textId="11CF7CC6" w:rsidR="005D14C1" w:rsidRDefault="00ED340B">
      <w:pPr>
        <w:pStyle w:val="TOC2"/>
        <w:rPr>
          <w:color w:val="auto"/>
          <w:sz w:val="22"/>
          <w:szCs w:val="22"/>
          <w:lang w:eastAsia="en-GB"/>
        </w:rPr>
      </w:pPr>
      <w:hyperlink w:anchor="_Toc110967786" w:history="1">
        <w:r w:rsidR="005D14C1" w:rsidRPr="00A91B2D">
          <w:rPr>
            <w:rStyle w:val="Hyperlink"/>
            <w:lang w:eastAsia="de-DE"/>
          </w:rPr>
          <w:t>2.3</w:t>
        </w:r>
        <w:r w:rsidR="005D14C1">
          <w:rPr>
            <w:color w:val="auto"/>
            <w:sz w:val="22"/>
            <w:szCs w:val="22"/>
            <w:lang w:eastAsia="en-GB"/>
          </w:rPr>
          <w:tab/>
        </w:r>
        <w:r w:rsidR="005D14C1" w:rsidRPr="00A91B2D">
          <w:rPr>
            <w:rStyle w:val="Hyperlink"/>
            <w:lang w:eastAsia="de-DE"/>
          </w:rPr>
          <w:t>Commercial</w:t>
        </w:r>
        <w:r w:rsidR="005D14C1">
          <w:rPr>
            <w:webHidden/>
          </w:rPr>
          <w:tab/>
        </w:r>
        <w:r w:rsidR="005D14C1">
          <w:rPr>
            <w:webHidden/>
          </w:rPr>
          <w:fldChar w:fldCharType="begin"/>
        </w:r>
        <w:r w:rsidR="005D14C1">
          <w:rPr>
            <w:webHidden/>
          </w:rPr>
          <w:instrText xml:space="preserve"> PAGEREF _Toc110967786 \h </w:instrText>
        </w:r>
        <w:r w:rsidR="005D14C1">
          <w:rPr>
            <w:webHidden/>
          </w:rPr>
        </w:r>
        <w:r w:rsidR="005D14C1">
          <w:rPr>
            <w:webHidden/>
          </w:rPr>
          <w:fldChar w:fldCharType="separate"/>
        </w:r>
        <w:r w:rsidR="005D14C1">
          <w:rPr>
            <w:webHidden/>
          </w:rPr>
          <w:t>7</w:t>
        </w:r>
        <w:r w:rsidR="005D14C1">
          <w:rPr>
            <w:webHidden/>
          </w:rPr>
          <w:fldChar w:fldCharType="end"/>
        </w:r>
      </w:hyperlink>
    </w:p>
    <w:p w14:paraId="68B048F9" w14:textId="0BEEAB39" w:rsidR="005D14C1" w:rsidRDefault="00ED340B">
      <w:pPr>
        <w:pStyle w:val="TOC2"/>
        <w:rPr>
          <w:color w:val="auto"/>
          <w:sz w:val="22"/>
          <w:szCs w:val="22"/>
          <w:lang w:eastAsia="en-GB"/>
        </w:rPr>
      </w:pPr>
      <w:hyperlink w:anchor="_Toc110967787" w:history="1">
        <w:r w:rsidR="005D14C1" w:rsidRPr="00A91B2D">
          <w:rPr>
            <w:rStyle w:val="Hyperlink"/>
            <w:lang w:eastAsia="de-DE"/>
          </w:rPr>
          <w:t>2.4</w:t>
        </w:r>
        <w:r w:rsidR="005D14C1">
          <w:rPr>
            <w:color w:val="auto"/>
            <w:sz w:val="22"/>
            <w:szCs w:val="22"/>
            <w:lang w:eastAsia="en-GB"/>
          </w:rPr>
          <w:tab/>
        </w:r>
        <w:r w:rsidR="005D14C1" w:rsidRPr="00A91B2D">
          <w:rPr>
            <w:rStyle w:val="Hyperlink"/>
            <w:lang w:eastAsia="de-DE"/>
          </w:rPr>
          <w:t>Operational</w:t>
        </w:r>
        <w:r w:rsidR="005D14C1">
          <w:rPr>
            <w:webHidden/>
          </w:rPr>
          <w:tab/>
        </w:r>
        <w:r w:rsidR="005D14C1">
          <w:rPr>
            <w:webHidden/>
          </w:rPr>
          <w:fldChar w:fldCharType="begin"/>
        </w:r>
        <w:r w:rsidR="005D14C1">
          <w:rPr>
            <w:webHidden/>
          </w:rPr>
          <w:instrText xml:space="preserve"> PAGEREF _Toc110967787 \h </w:instrText>
        </w:r>
        <w:r w:rsidR="005D14C1">
          <w:rPr>
            <w:webHidden/>
          </w:rPr>
        </w:r>
        <w:r w:rsidR="005D14C1">
          <w:rPr>
            <w:webHidden/>
          </w:rPr>
          <w:fldChar w:fldCharType="separate"/>
        </w:r>
        <w:r w:rsidR="005D14C1">
          <w:rPr>
            <w:webHidden/>
          </w:rPr>
          <w:t>7</w:t>
        </w:r>
        <w:r w:rsidR="005D14C1">
          <w:rPr>
            <w:webHidden/>
          </w:rPr>
          <w:fldChar w:fldCharType="end"/>
        </w:r>
      </w:hyperlink>
    </w:p>
    <w:p w14:paraId="4DEC5B96" w14:textId="375B19B8" w:rsidR="005D14C1" w:rsidRDefault="00ED340B">
      <w:pPr>
        <w:pStyle w:val="TOC2"/>
        <w:rPr>
          <w:color w:val="auto"/>
          <w:sz w:val="22"/>
          <w:szCs w:val="22"/>
          <w:lang w:eastAsia="en-GB"/>
        </w:rPr>
      </w:pPr>
      <w:hyperlink w:anchor="_Toc110967788" w:history="1">
        <w:r w:rsidR="005D14C1" w:rsidRPr="00A91B2D">
          <w:rPr>
            <w:rStyle w:val="Hyperlink"/>
            <w:lang w:eastAsia="de-DE"/>
          </w:rPr>
          <w:t>2.5</w:t>
        </w:r>
        <w:r w:rsidR="005D14C1">
          <w:rPr>
            <w:color w:val="auto"/>
            <w:sz w:val="22"/>
            <w:szCs w:val="22"/>
            <w:lang w:eastAsia="en-GB"/>
          </w:rPr>
          <w:tab/>
        </w:r>
        <w:r w:rsidR="005D14C1" w:rsidRPr="00A91B2D">
          <w:rPr>
            <w:rStyle w:val="Hyperlink"/>
            <w:lang w:eastAsia="de-DE"/>
          </w:rPr>
          <w:t>Technical</w:t>
        </w:r>
        <w:r w:rsidR="005D14C1">
          <w:rPr>
            <w:webHidden/>
          </w:rPr>
          <w:tab/>
        </w:r>
        <w:r w:rsidR="005D14C1">
          <w:rPr>
            <w:webHidden/>
          </w:rPr>
          <w:fldChar w:fldCharType="begin"/>
        </w:r>
        <w:r w:rsidR="005D14C1">
          <w:rPr>
            <w:webHidden/>
          </w:rPr>
          <w:instrText xml:space="preserve"> PAGEREF _Toc110967788 \h </w:instrText>
        </w:r>
        <w:r w:rsidR="005D14C1">
          <w:rPr>
            <w:webHidden/>
          </w:rPr>
        </w:r>
        <w:r w:rsidR="005D14C1">
          <w:rPr>
            <w:webHidden/>
          </w:rPr>
          <w:fldChar w:fldCharType="separate"/>
        </w:r>
        <w:r w:rsidR="005D14C1">
          <w:rPr>
            <w:webHidden/>
          </w:rPr>
          <w:t>7</w:t>
        </w:r>
        <w:r w:rsidR="005D14C1">
          <w:rPr>
            <w:webHidden/>
          </w:rPr>
          <w:fldChar w:fldCharType="end"/>
        </w:r>
      </w:hyperlink>
    </w:p>
    <w:p w14:paraId="7F826F3E" w14:textId="4119ED50" w:rsidR="005D14C1" w:rsidRDefault="00ED340B">
      <w:pPr>
        <w:pStyle w:val="TOC2"/>
        <w:rPr>
          <w:color w:val="auto"/>
          <w:sz w:val="22"/>
          <w:szCs w:val="22"/>
          <w:lang w:eastAsia="en-GB"/>
        </w:rPr>
      </w:pPr>
      <w:hyperlink w:anchor="_Toc110967789" w:history="1">
        <w:r w:rsidR="005D14C1" w:rsidRPr="00A91B2D">
          <w:rPr>
            <w:rStyle w:val="Hyperlink"/>
            <w:lang w:eastAsia="en-GB"/>
          </w:rPr>
          <w:t>3.1</w:t>
        </w:r>
        <w:r w:rsidR="005D14C1">
          <w:rPr>
            <w:color w:val="auto"/>
            <w:sz w:val="22"/>
            <w:szCs w:val="22"/>
            <w:lang w:eastAsia="en-GB"/>
          </w:rPr>
          <w:tab/>
        </w:r>
        <w:r w:rsidR="005D14C1" w:rsidRPr="00A91B2D">
          <w:rPr>
            <w:rStyle w:val="Hyperlink"/>
            <w:lang w:eastAsia="en-GB"/>
          </w:rPr>
          <w:t>Maritime Communication Requirements</w:t>
        </w:r>
        <w:r w:rsidR="005D14C1">
          <w:rPr>
            <w:webHidden/>
          </w:rPr>
          <w:tab/>
        </w:r>
        <w:r w:rsidR="005D14C1">
          <w:rPr>
            <w:webHidden/>
          </w:rPr>
          <w:fldChar w:fldCharType="begin"/>
        </w:r>
        <w:r w:rsidR="005D14C1">
          <w:rPr>
            <w:webHidden/>
          </w:rPr>
          <w:instrText xml:space="preserve"> PAGEREF _Toc110967789 \h </w:instrText>
        </w:r>
        <w:r w:rsidR="005D14C1">
          <w:rPr>
            <w:webHidden/>
          </w:rPr>
        </w:r>
        <w:r w:rsidR="005D14C1">
          <w:rPr>
            <w:webHidden/>
          </w:rPr>
          <w:fldChar w:fldCharType="separate"/>
        </w:r>
        <w:r w:rsidR="005D14C1">
          <w:rPr>
            <w:webHidden/>
          </w:rPr>
          <w:t>8</w:t>
        </w:r>
        <w:r w:rsidR="005D14C1">
          <w:rPr>
            <w:webHidden/>
          </w:rPr>
          <w:fldChar w:fldCharType="end"/>
        </w:r>
      </w:hyperlink>
    </w:p>
    <w:p w14:paraId="49F290FD" w14:textId="51676D0B" w:rsidR="005D14C1" w:rsidRDefault="00ED340B">
      <w:pPr>
        <w:pStyle w:val="TOC2"/>
        <w:rPr>
          <w:color w:val="auto"/>
          <w:sz w:val="22"/>
          <w:szCs w:val="22"/>
          <w:lang w:eastAsia="en-GB"/>
        </w:rPr>
      </w:pPr>
      <w:hyperlink w:anchor="_Toc110967790" w:history="1">
        <w:r w:rsidR="005D14C1" w:rsidRPr="00A91B2D">
          <w:rPr>
            <w:rStyle w:val="Hyperlink"/>
            <w:lang w:eastAsia="en-GB"/>
          </w:rPr>
          <w:t>3.2</w:t>
        </w:r>
        <w:r w:rsidR="005D14C1">
          <w:rPr>
            <w:color w:val="auto"/>
            <w:sz w:val="22"/>
            <w:szCs w:val="22"/>
            <w:lang w:eastAsia="en-GB"/>
          </w:rPr>
          <w:tab/>
        </w:r>
        <w:r w:rsidR="005D14C1" w:rsidRPr="00A91B2D">
          <w:rPr>
            <w:rStyle w:val="Hyperlink"/>
            <w:lang w:eastAsia="en-GB"/>
          </w:rPr>
          <w:t>General Overview of Existing Communication System Technologies</w:t>
        </w:r>
        <w:r w:rsidR="005D14C1">
          <w:rPr>
            <w:webHidden/>
          </w:rPr>
          <w:tab/>
        </w:r>
        <w:r w:rsidR="005D14C1">
          <w:rPr>
            <w:webHidden/>
          </w:rPr>
          <w:fldChar w:fldCharType="begin"/>
        </w:r>
        <w:r w:rsidR="005D14C1">
          <w:rPr>
            <w:webHidden/>
          </w:rPr>
          <w:instrText xml:space="preserve"> PAGEREF _Toc110967790 \h </w:instrText>
        </w:r>
        <w:r w:rsidR="005D14C1">
          <w:rPr>
            <w:webHidden/>
          </w:rPr>
        </w:r>
        <w:r w:rsidR="005D14C1">
          <w:rPr>
            <w:webHidden/>
          </w:rPr>
          <w:fldChar w:fldCharType="separate"/>
        </w:r>
        <w:r w:rsidR="005D14C1">
          <w:rPr>
            <w:webHidden/>
          </w:rPr>
          <w:t>8</w:t>
        </w:r>
        <w:r w:rsidR="005D14C1">
          <w:rPr>
            <w:webHidden/>
          </w:rPr>
          <w:fldChar w:fldCharType="end"/>
        </w:r>
      </w:hyperlink>
    </w:p>
    <w:p w14:paraId="79B1104D" w14:textId="6715AB6B" w:rsidR="005D14C1" w:rsidRDefault="00ED340B">
      <w:pPr>
        <w:pStyle w:val="TOC3"/>
        <w:tabs>
          <w:tab w:val="left" w:pos="1100"/>
          <w:tab w:val="right" w:leader="dot" w:pos="10224"/>
        </w:tabs>
        <w:rPr>
          <w:noProof/>
          <w:color w:val="auto"/>
          <w:sz w:val="22"/>
          <w:szCs w:val="22"/>
          <w:lang w:eastAsia="en-GB"/>
        </w:rPr>
      </w:pPr>
      <w:hyperlink w:anchor="_Toc110967791" w:history="1">
        <w:r w:rsidR="005D14C1" w:rsidRPr="00A91B2D">
          <w:rPr>
            <w:rStyle w:val="Hyperlink"/>
            <w:noProof/>
          </w:rPr>
          <w:t>3.2.1</w:t>
        </w:r>
        <w:r w:rsidR="005D14C1">
          <w:rPr>
            <w:noProof/>
            <w:color w:val="auto"/>
            <w:sz w:val="22"/>
            <w:szCs w:val="22"/>
            <w:lang w:eastAsia="en-GB"/>
          </w:rPr>
          <w:tab/>
        </w:r>
        <w:r w:rsidR="005D14C1" w:rsidRPr="00A91B2D">
          <w:rPr>
            <w:rStyle w:val="Hyperlink"/>
            <w:noProof/>
          </w:rPr>
          <w:t>Low Frequency Band (LF)</w:t>
        </w:r>
        <w:r w:rsidR="005D14C1">
          <w:rPr>
            <w:noProof/>
            <w:webHidden/>
          </w:rPr>
          <w:tab/>
        </w:r>
        <w:r w:rsidR="005D14C1">
          <w:rPr>
            <w:noProof/>
            <w:webHidden/>
          </w:rPr>
          <w:fldChar w:fldCharType="begin"/>
        </w:r>
        <w:r w:rsidR="005D14C1">
          <w:rPr>
            <w:noProof/>
            <w:webHidden/>
          </w:rPr>
          <w:instrText xml:space="preserve"> PAGEREF _Toc110967791 \h </w:instrText>
        </w:r>
        <w:r w:rsidR="005D14C1">
          <w:rPr>
            <w:noProof/>
            <w:webHidden/>
          </w:rPr>
        </w:r>
        <w:r w:rsidR="005D14C1">
          <w:rPr>
            <w:noProof/>
            <w:webHidden/>
          </w:rPr>
          <w:fldChar w:fldCharType="separate"/>
        </w:r>
        <w:r w:rsidR="005D14C1">
          <w:rPr>
            <w:noProof/>
            <w:webHidden/>
          </w:rPr>
          <w:t>8</w:t>
        </w:r>
        <w:r w:rsidR="005D14C1">
          <w:rPr>
            <w:noProof/>
            <w:webHidden/>
          </w:rPr>
          <w:fldChar w:fldCharType="end"/>
        </w:r>
      </w:hyperlink>
    </w:p>
    <w:p w14:paraId="18CB4460" w14:textId="75FEB233" w:rsidR="005D14C1" w:rsidRDefault="00ED340B">
      <w:pPr>
        <w:pStyle w:val="TOC3"/>
        <w:tabs>
          <w:tab w:val="left" w:pos="1100"/>
          <w:tab w:val="right" w:leader="dot" w:pos="10224"/>
        </w:tabs>
        <w:rPr>
          <w:noProof/>
          <w:color w:val="auto"/>
          <w:sz w:val="22"/>
          <w:szCs w:val="22"/>
          <w:lang w:eastAsia="en-GB"/>
        </w:rPr>
      </w:pPr>
      <w:hyperlink w:anchor="_Toc110967792" w:history="1">
        <w:r w:rsidR="005D14C1" w:rsidRPr="00A91B2D">
          <w:rPr>
            <w:rStyle w:val="Hyperlink"/>
            <w:noProof/>
          </w:rPr>
          <w:t>3.2.2</w:t>
        </w:r>
        <w:r w:rsidR="005D14C1">
          <w:rPr>
            <w:noProof/>
            <w:color w:val="auto"/>
            <w:sz w:val="22"/>
            <w:szCs w:val="22"/>
            <w:lang w:eastAsia="en-GB"/>
          </w:rPr>
          <w:tab/>
        </w:r>
        <w:r w:rsidR="005D14C1" w:rsidRPr="00A91B2D">
          <w:rPr>
            <w:rStyle w:val="Hyperlink"/>
            <w:noProof/>
          </w:rPr>
          <w:t>Medium Frequency / High Frequency Band (MF/HF)</w:t>
        </w:r>
        <w:r w:rsidR="005D14C1">
          <w:rPr>
            <w:noProof/>
            <w:webHidden/>
          </w:rPr>
          <w:tab/>
        </w:r>
        <w:r w:rsidR="005D14C1">
          <w:rPr>
            <w:noProof/>
            <w:webHidden/>
          </w:rPr>
          <w:fldChar w:fldCharType="begin"/>
        </w:r>
        <w:r w:rsidR="005D14C1">
          <w:rPr>
            <w:noProof/>
            <w:webHidden/>
          </w:rPr>
          <w:instrText xml:space="preserve"> PAGEREF _Toc110967792 \h </w:instrText>
        </w:r>
        <w:r w:rsidR="005D14C1">
          <w:rPr>
            <w:noProof/>
            <w:webHidden/>
          </w:rPr>
        </w:r>
        <w:r w:rsidR="005D14C1">
          <w:rPr>
            <w:noProof/>
            <w:webHidden/>
          </w:rPr>
          <w:fldChar w:fldCharType="separate"/>
        </w:r>
        <w:r w:rsidR="005D14C1">
          <w:rPr>
            <w:noProof/>
            <w:webHidden/>
          </w:rPr>
          <w:t>8</w:t>
        </w:r>
        <w:r w:rsidR="005D14C1">
          <w:rPr>
            <w:noProof/>
            <w:webHidden/>
          </w:rPr>
          <w:fldChar w:fldCharType="end"/>
        </w:r>
      </w:hyperlink>
    </w:p>
    <w:p w14:paraId="490AC7A7" w14:textId="61E3B3A7" w:rsidR="005D14C1" w:rsidRDefault="00ED340B">
      <w:pPr>
        <w:pStyle w:val="TOC4"/>
        <w:rPr>
          <w:color w:val="auto"/>
          <w:sz w:val="22"/>
          <w:szCs w:val="22"/>
          <w:lang w:eastAsia="en-GB"/>
        </w:rPr>
      </w:pPr>
      <w:hyperlink w:anchor="_Toc110967793" w:history="1">
        <w:r w:rsidR="005D14C1" w:rsidRPr="00A91B2D">
          <w:rPr>
            <w:rStyle w:val="Hyperlink"/>
          </w:rPr>
          <w:t>3.2.2.1</w:t>
        </w:r>
        <w:r w:rsidR="005D14C1">
          <w:rPr>
            <w:color w:val="auto"/>
            <w:sz w:val="22"/>
            <w:szCs w:val="22"/>
            <w:lang w:eastAsia="en-GB"/>
          </w:rPr>
          <w:tab/>
        </w:r>
        <w:r w:rsidR="005D14C1" w:rsidRPr="00A91B2D">
          <w:rPr>
            <w:rStyle w:val="Hyperlink"/>
          </w:rPr>
          <w:t>Digital Selective Calling (DSC)</w:t>
        </w:r>
        <w:r w:rsidR="005D14C1">
          <w:rPr>
            <w:webHidden/>
          </w:rPr>
          <w:tab/>
        </w:r>
        <w:r w:rsidR="005D14C1">
          <w:rPr>
            <w:webHidden/>
          </w:rPr>
          <w:fldChar w:fldCharType="begin"/>
        </w:r>
        <w:r w:rsidR="005D14C1">
          <w:rPr>
            <w:webHidden/>
          </w:rPr>
          <w:instrText xml:space="preserve"> PAGEREF _Toc110967793 \h </w:instrText>
        </w:r>
        <w:r w:rsidR="005D14C1">
          <w:rPr>
            <w:webHidden/>
          </w:rPr>
        </w:r>
        <w:r w:rsidR="005D14C1">
          <w:rPr>
            <w:webHidden/>
          </w:rPr>
          <w:fldChar w:fldCharType="separate"/>
        </w:r>
        <w:r w:rsidR="005D14C1">
          <w:rPr>
            <w:webHidden/>
          </w:rPr>
          <w:t>9</w:t>
        </w:r>
        <w:r w:rsidR="005D14C1">
          <w:rPr>
            <w:webHidden/>
          </w:rPr>
          <w:fldChar w:fldCharType="end"/>
        </w:r>
      </w:hyperlink>
    </w:p>
    <w:p w14:paraId="3D9A3506" w14:textId="005A4A50" w:rsidR="005D14C1" w:rsidRDefault="00ED340B">
      <w:pPr>
        <w:pStyle w:val="TOC4"/>
        <w:rPr>
          <w:color w:val="auto"/>
          <w:sz w:val="22"/>
          <w:szCs w:val="22"/>
          <w:lang w:eastAsia="en-GB"/>
        </w:rPr>
      </w:pPr>
      <w:hyperlink w:anchor="_Toc110967794" w:history="1">
        <w:r w:rsidR="005D14C1" w:rsidRPr="00A91B2D">
          <w:rPr>
            <w:rStyle w:val="Hyperlink"/>
          </w:rPr>
          <w:t>3.2.2.2</w:t>
        </w:r>
        <w:r w:rsidR="005D14C1">
          <w:rPr>
            <w:color w:val="auto"/>
            <w:sz w:val="22"/>
            <w:szCs w:val="22"/>
            <w:lang w:eastAsia="en-GB"/>
          </w:rPr>
          <w:tab/>
        </w:r>
        <w:r w:rsidR="005D14C1" w:rsidRPr="00A91B2D">
          <w:rPr>
            <w:rStyle w:val="Hyperlink"/>
          </w:rPr>
          <w:t>Voice Communication</w:t>
        </w:r>
        <w:r w:rsidR="005D14C1">
          <w:rPr>
            <w:webHidden/>
          </w:rPr>
          <w:tab/>
        </w:r>
        <w:r w:rsidR="005D14C1">
          <w:rPr>
            <w:webHidden/>
          </w:rPr>
          <w:fldChar w:fldCharType="begin"/>
        </w:r>
        <w:r w:rsidR="005D14C1">
          <w:rPr>
            <w:webHidden/>
          </w:rPr>
          <w:instrText xml:space="preserve"> PAGEREF _Toc110967794 \h </w:instrText>
        </w:r>
        <w:r w:rsidR="005D14C1">
          <w:rPr>
            <w:webHidden/>
          </w:rPr>
        </w:r>
        <w:r w:rsidR="005D14C1">
          <w:rPr>
            <w:webHidden/>
          </w:rPr>
          <w:fldChar w:fldCharType="separate"/>
        </w:r>
        <w:r w:rsidR="005D14C1">
          <w:rPr>
            <w:webHidden/>
          </w:rPr>
          <w:t>9</w:t>
        </w:r>
        <w:r w:rsidR="005D14C1">
          <w:rPr>
            <w:webHidden/>
          </w:rPr>
          <w:fldChar w:fldCharType="end"/>
        </w:r>
      </w:hyperlink>
    </w:p>
    <w:p w14:paraId="5FF0FB79" w14:textId="55AA4414" w:rsidR="005D14C1" w:rsidRDefault="00ED340B">
      <w:pPr>
        <w:pStyle w:val="TOC4"/>
        <w:rPr>
          <w:color w:val="auto"/>
          <w:sz w:val="22"/>
          <w:szCs w:val="22"/>
          <w:lang w:eastAsia="en-GB"/>
        </w:rPr>
      </w:pPr>
      <w:hyperlink w:anchor="_Toc110967795" w:history="1">
        <w:r w:rsidR="005D14C1" w:rsidRPr="00A91B2D">
          <w:rPr>
            <w:rStyle w:val="Hyperlink"/>
          </w:rPr>
          <w:t>3.2.2.3</w:t>
        </w:r>
        <w:r w:rsidR="005D14C1">
          <w:rPr>
            <w:color w:val="auto"/>
            <w:sz w:val="22"/>
            <w:szCs w:val="22"/>
            <w:lang w:eastAsia="en-GB"/>
          </w:rPr>
          <w:tab/>
        </w:r>
        <w:r w:rsidR="005D14C1" w:rsidRPr="00A91B2D">
          <w:rPr>
            <w:rStyle w:val="Hyperlink"/>
          </w:rPr>
          <w:t>Data Communication</w:t>
        </w:r>
        <w:r w:rsidR="005D14C1">
          <w:rPr>
            <w:webHidden/>
          </w:rPr>
          <w:tab/>
        </w:r>
        <w:r w:rsidR="005D14C1">
          <w:rPr>
            <w:webHidden/>
          </w:rPr>
          <w:fldChar w:fldCharType="begin"/>
        </w:r>
        <w:r w:rsidR="005D14C1">
          <w:rPr>
            <w:webHidden/>
          </w:rPr>
          <w:instrText xml:space="preserve"> PAGEREF _Toc110967795 \h </w:instrText>
        </w:r>
        <w:r w:rsidR="005D14C1">
          <w:rPr>
            <w:webHidden/>
          </w:rPr>
        </w:r>
        <w:r w:rsidR="005D14C1">
          <w:rPr>
            <w:webHidden/>
          </w:rPr>
          <w:fldChar w:fldCharType="separate"/>
        </w:r>
        <w:r w:rsidR="005D14C1">
          <w:rPr>
            <w:webHidden/>
          </w:rPr>
          <w:t>9</w:t>
        </w:r>
        <w:r w:rsidR="005D14C1">
          <w:rPr>
            <w:webHidden/>
          </w:rPr>
          <w:fldChar w:fldCharType="end"/>
        </w:r>
      </w:hyperlink>
    </w:p>
    <w:p w14:paraId="3AEC380F" w14:textId="19BD99BB" w:rsidR="005D14C1" w:rsidRDefault="00ED340B">
      <w:pPr>
        <w:pStyle w:val="TOC4"/>
        <w:rPr>
          <w:color w:val="auto"/>
          <w:sz w:val="22"/>
          <w:szCs w:val="22"/>
          <w:lang w:eastAsia="en-GB"/>
        </w:rPr>
      </w:pPr>
      <w:hyperlink w:anchor="_Toc110967796" w:history="1">
        <w:r w:rsidR="005D14C1" w:rsidRPr="00A91B2D">
          <w:rPr>
            <w:rStyle w:val="Hyperlink"/>
          </w:rPr>
          <w:t>3.2.2.4</w:t>
        </w:r>
        <w:r w:rsidR="005D14C1">
          <w:rPr>
            <w:color w:val="auto"/>
            <w:sz w:val="22"/>
            <w:szCs w:val="22"/>
            <w:lang w:eastAsia="en-GB"/>
          </w:rPr>
          <w:tab/>
        </w:r>
        <w:r w:rsidR="005D14C1" w:rsidRPr="00A91B2D">
          <w:rPr>
            <w:rStyle w:val="Hyperlink"/>
          </w:rPr>
          <w:t>Narrowband Direct Printing (NBDP)</w:t>
        </w:r>
        <w:r w:rsidR="005D14C1">
          <w:rPr>
            <w:webHidden/>
          </w:rPr>
          <w:tab/>
        </w:r>
        <w:r w:rsidR="005D14C1">
          <w:rPr>
            <w:webHidden/>
          </w:rPr>
          <w:fldChar w:fldCharType="begin"/>
        </w:r>
        <w:r w:rsidR="005D14C1">
          <w:rPr>
            <w:webHidden/>
          </w:rPr>
          <w:instrText xml:space="preserve"> PAGEREF _Toc110967796 \h </w:instrText>
        </w:r>
        <w:r w:rsidR="005D14C1">
          <w:rPr>
            <w:webHidden/>
          </w:rPr>
        </w:r>
        <w:r w:rsidR="005D14C1">
          <w:rPr>
            <w:webHidden/>
          </w:rPr>
          <w:fldChar w:fldCharType="separate"/>
        </w:r>
        <w:r w:rsidR="005D14C1">
          <w:rPr>
            <w:webHidden/>
          </w:rPr>
          <w:t>9</w:t>
        </w:r>
        <w:r w:rsidR="005D14C1">
          <w:rPr>
            <w:webHidden/>
          </w:rPr>
          <w:fldChar w:fldCharType="end"/>
        </w:r>
      </w:hyperlink>
    </w:p>
    <w:p w14:paraId="132F6EE5" w14:textId="6251C7BE" w:rsidR="005D14C1" w:rsidRDefault="00ED340B">
      <w:pPr>
        <w:pStyle w:val="TOC4"/>
        <w:rPr>
          <w:color w:val="auto"/>
          <w:sz w:val="22"/>
          <w:szCs w:val="22"/>
          <w:lang w:eastAsia="en-GB"/>
        </w:rPr>
      </w:pPr>
      <w:hyperlink w:anchor="_Toc110967797" w:history="1">
        <w:r w:rsidR="005D14C1" w:rsidRPr="00A91B2D">
          <w:rPr>
            <w:rStyle w:val="Hyperlink"/>
          </w:rPr>
          <w:t>3.2.2.5</w:t>
        </w:r>
        <w:r w:rsidR="005D14C1">
          <w:rPr>
            <w:color w:val="auto"/>
            <w:sz w:val="22"/>
            <w:szCs w:val="22"/>
            <w:lang w:eastAsia="en-GB"/>
          </w:rPr>
          <w:tab/>
        </w:r>
        <w:r w:rsidR="005D14C1" w:rsidRPr="00A91B2D">
          <w:rPr>
            <w:rStyle w:val="Hyperlink"/>
          </w:rPr>
          <w:t>Navigational Telex (NAVTEX)</w:t>
        </w:r>
        <w:r w:rsidR="005D14C1">
          <w:rPr>
            <w:webHidden/>
          </w:rPr>
          <w:tab/>
        </w:r>
        <w:r w:rsidR="005D14C1">
          <w:rPr>
            <w:webHidden/>
          </w:rPr>
          <w:fldChar w:fldCharType="begin"/>
        </w:r>
        <w:r w:rsidR="005D14C1">
          <w:rPr>
            <w:webHidden/>
          </w:rPr>
          <w:instrText xml:space="preserve"> PAGEREF _Toc110967797 \h </w:instrText>
        </w:r>
        <w:r w:rsidR="005D14C1">
          <w:rPr>
            <w:webHidden/>
          </w:rPr>
        </w:r>
        <w:r w:rsidR="005D14C1">
          <w:rPr>
            <w:webHidden/>
          </w:rPr>
          <w:fldChar w:fldCharType="separate"/>
        </w:r>
        <w:r w:rsidR="005D14C1">
          <w:rPr>
            <w:webHidden/>
          </w:rPr>
          <w:t>9</w:t>
        </w:r>
        <w:r w:rsidR="005D14C1">
          <w:rPr>
            <w:webHidden/>
          </w:rPr>
          <w:fldChar w:fldCharType="end"/>
        </w:r>
      </w:hyperlink>
    </w:p>
    <w:p w14:paraId="1DBDF9B2" w14:textId="0B2FE008" w:rsidR="005D14C1" w:rsidRDefault="00ED340B">
      <w:pPr>
        <w:pStyle w:val="TOC4"/>
        <w:rPr>
          <w:color w:val="auto"/>
          <w:sz w:val="22"/>
          <w:szCs w:val="22"/>
          <w:lang w:eastAsia="en-GB"/>
        </w:rPr>
      </w:pPr>
      <w:hyperlink w:anchor="_Toc110967798" w:history="1">
        <w:r w:rsidR="005D14C1" w:rsidRPr="00A91B2D">
          <w:rPr>
            <w:rStyle w:val="Hyperlink"/>
          </w:rPr>
          <w:t>3.2.2.6</w:t>
        </w:r>
        <w:r w:rsidR="005D14C1">
          <w:rPr>
            <w:color w:val="auto"/>
            <w:sz w:val="22"/>
            <w:szCs w:val="22"/>
            <w:lang w:eastAsia="en-GB"/>
          </w:rPr>
          <w:tab/>
        </w:r>
        <w:r w:rsidR="005D14C1" w:rsidRPr="00A91B2D">
          <w:rPr>
            <w:rStyle w:val="Hyperlink"/>
          </w:rPr>
          <w:t>Differential Global Navigational Satellite System (DGNSS)</w:t>
        </w:r>
        <w:r w:rsidR="005D14C1">
          <w:rPr>
            <w:webHidden/>
          </w:rPr>
          <w:tab/>
        </w:r>
        <w:r w:rsidR="005D14C1">
          <w:rPr>
            <w:webHidden/>
          </w:rPr>
          <w:fldChar w:fldCharType="begin"/>
        </w:r>
        <w:r w:rsidR="005D14C1">
          <w:rPr>
            <w:webHidden/>
          </w:rPr>
          <w:instrText xml:space="preserve"> PAGEREF _Toc110967798 \h </w:instrText>
        </w:r>
        <w:r w:rsidR="005D14C1">
          <w:rPr>
            <w:webHidden/>
          </w:rPr>
        </w:r>
        <w:r w:rsidR="005D14C1">
          <w:rPr>
            <w:webHidden/>
          </w:rPr>
          <w:fldChar w:fldCharType="separate"/>
        </w:r>
        <w:r w:rsidR="005D14C1">
          <w:rPr>
            <w:webHidden/>
          </w:rPr>
          <w:t>10</w:t>
        </w:r>
        <w:r w:rsidR="005D14C1">
          <w:rPr>
            <w:webHidden/>
          </w:rPr>
          <w:fldChar w:fldCharType="end"/>
        </w:r>
      </w:hyperlink>
    </w:p>
    <w:p w14:paraId="1C20E57A" w14:textId="6BC7124C" w:rsidR="005D14C1" w:rsidRDefault="00ED340B">
      <w:pPr>
        <w:pStyle w:val="TOC3"/>
        <w:tabs>
          <w:tab w:val="left" w:pos="1100"/>
          <w:tab w:val="right" w:leader="dot" w:pos="10224"/>
        </w:tabs>
        <w:rPr>
          <w:noProof/>
          <w:color w:val="auto"/>
          <w:sz w:val="22"/>
          <w:szCs w:val="22"/>
          <w:lang w:eastAsia="en-GB"/>
        </w:rPr>
      </w:pPr>
      <w:hyperlink w:anchor="_Toc110967799" w:history="1">
        <w:r w:rsidR="005D14C1" w:rsidRPr="00A91B2D">
          <w:rPr>
            <w:rStyle w:val="Hyperlink"/>
            <w:noProof/>
          </w:rPr>
          <w:t>3.2.3</w:t>
        </w:r>
        <w:r w:rsidR="005D14C1">
          <w:rPr>
            <w:noProof/>
            <w:color w:val="auto"/>
            <w:sz w:val="22"/>
            <w:szCs w:val="22"/>
            <w:lang w:eastAsia="en-GB"/>
          </w:rPr>
          <w:tab/>
        </w:r>
        <w:r w:rsidR="005D14C1" w:rsidRPr="00A91B2D">
          <w:rPr>
            <w:rStyle w:val="Hyperlink"/>
            <w:noProof/>
          </w:rPr>
          <w:t>Very High Frequency Band (VHF)</w:t>
        </w:r>
        <w:r w:rsidR="005D14C1">
          <w:rPr>
            <w:noProof/>
            <w:webHidden/>
          </w:rPr>
          <w:tab/>
        </w:r>
        <w:r w:rsidR="005D14C1">
          <w:rPr>
            <w:noProof/>
            <w:webHidden/>
          </w:rPr>
          <w:fldChar w:fldCharType="begin"/>
        </w:r>
        <w:r w:rsidR="005D14C1">
          <w:rPr>
            <w:noProof/>
            <w:webHidden/>
          </w:rPr>
          <w:instrText xml:space="preserve"> PAGEREF _Toc110967799 \h </w:instrText>
        </w:r>
        <w:r w:rsidR="005D14C1">
          <w:rPr>
            <w:noProof/>
            <w:webHidden/>
          </w:rPr>
        </w:r>
        <w:r w:rsidR="005D14C1">
          <w:rPr>
            <w:noProof/>
            <w:webHidden/>
          </w:rPr>
          <w:fldChar w:fldCharType="separate"/>
        </w:r>
        <w:r w:rsidR="005D14C1">
          <w:rPr>
            <w:noProof/>
            <w:webHidden/>
          </w:rPr>
          <w:t>10</w:t>
        </w:r>
        <w:r w:rsidR="005D14C1">
          <w:rPr>
            <w:noProof/>
            <w:webHidden/>
          </w:rPr>
          <w:fldChar w:fldCharType="end"/>
        </w:r>
      </w:hyperlink>
    </w:p>
    <w:p w14:paraId="35103B8F" w14:textId="5CEACE75" w:rsidR="005D14C1" w:rsidRDefault="00ED340B">
      <w:pPr>
        <w:pStyle w:val="TOC4"/>
        <w:rPr>
          <w:color w:val="auto"/>
          <w:sz w:val="22"/>
          <w:szCs w:val="22"/>
          <w:lang w:eastAsia="en-GB"/>
        </w:rPr>
      </w:pPr>
      <w:hyperlink w:anchor="_Toc110967800" w:history="1">
        <w:r w:rsidR="005D14C1" w:rsidRPr="00A91B2D">
          <w:rPr>
            <w:rStyle w:val="Hyperlink"/>
          </w:rPr>
          <w:t>3.2.3.1</w:t>
        </w:r>
        <w:r w:rsidR="005D14C1">
          <w:rPr>
            <w:color w:val="auto"/>
            <w:sz w:val="22"/>
            <w:szCs w:val="22"/>
            <w:lang w:eastAsia="en-GB"/>
          </w:rPr>
          <w:tab/>
        </w:r>
        <w:r w:rsidR="005D14C1" w:rsidRPr="00A91B2D">
          <w:rPr>
            <w:rStyle w:val="Hyperlink"/>
          </w:rPr>
          <w:t>Digital Selective Calling (DSC)</w:t>
        </w:r>
        <w:r w:rsidR="005D14C1">
          <w:rPr>
            <w:webHidden/>
          </w:rPr>
          <w:tab/>
        </w:r>
        <w:r w:rsidR="005D14C1">
          <w:rPr>
            <w:webHidden/>
          </w:rPr>
          <w:fldChar w:fldCharType="begin"/>
        </w:r>
        <w:r w:rsidR="005D14C1">
          <w:rPr>
            <w:webHidden/>
          </w:rPr>
          <w:instrText xml:space="preserve"> PAGEREF _Toc110967800 \h </w:instrText>
        </w:r>
        <w:r w:rsidR="005D14C1">
          <w:rPr>
            <w:webHidden/>
          </w:rPr>
        </w:r>
        <w:r w:rsidR="005D14C1">
          <w:rPr>
            <w:webHidden/>
          </w:rPr>
          <w:fldChar w:fldCharType="separate"/>
        </w:r>
        <w:r w:rsidR="005D14C1">
          <w:rPr>
            <w:webHidden/>
          </w:rPr>
          <w:t>10</w:t>
        </w:r>
        <w:r w:rsidR="005D14C1">
          <w:rPr>
            <w:webHidden/>
          </w:rPr>
          <w:fldChar w:fldCharType="end"/>
        </w:r>
      </w:hyperlink>
    </w:p>
    <w:p w14:paraId="4AC9A64E" w14:textId="0CD021FE" w:rsidR="005D14C1" w:rsidRDefault="00ED340B">
      <w:pPr>
        <w:pStyle w:val="TOC4"/>
        <w:rPr>
          <w:color w:val="auto"/>
          <w:sz w:val="22"/>
          <w:szCs w:val="22"/>
          <w:lang w:eastAsia="en-GB"/>
        </w:rPr>
      </w:pPr>
      <w:hyperlink w:anchor="_Toc110967801" w:history="1">
        <w:r w:rsidR="005D14C1" w:rsidRPr="00A91B2D">
          <w:rPr>
            <w:rStyle w:val="Hyperlink"/>
          </w:rPr>
          <w:t>3.2.3.2</w:t>
        </w:r>
        <w:r w:rsidR="005D14C1">
          <w:rPr>
            <w:color w:val="auto"/>
            <w:sz w:val="22"/>
            <w:szCs w:val="22"/>
            <w:lang w:eastAsia="en-GB"/>
          </w:rPr>
          <w:tab/>
        </w:r>
        <w:r w:rsidR="005D14C1" w:rsidRPr="00A91B2D">
          <w:rPr>
            <w:rStyle w:val="Hyperlink"/>
          </w:rPr>
          <w:t>Voice Communication</w:t>
        </w:r>
        <w:r w:rsidR="005D14C1">
          <w:rPr>
            <w:webHidden/>
          </w:rPr>
          <w:tab/>
        </w:r>
        <w:r w:rsidR="005D14C1">
          <w:rPr>
            <w:webHidden/>
          </w:rPr>
          <w:fldChar w:fldCharType="begin"/>
        </w:r>
        <w:r w:rsidR="005D14C1">
          <w:rPr>
            <w:webHidden/>
          </w:rPr>
          <w:instrText xml:space="preserve"> PAGEREF _Toc110967801 \h </w:instrText>
        </w:r>
        <w:r w:rsidR="005D14C1">
          <w:rPr>
            <w:webHidden/>
          </w:rPr>
        </w:r>
        <w:r w:rsidR="005D14C1">
          <w:rPr>
            <w:webHidden/>
          </w:rPr>
          <w:fldChar w:fldCharType="separate"/>
        </w:r>
        <w:r w:rsidR="005D14C1">
          <w:rPr>
            <w:webHidden/>
          </w:rPr>
          <w:t>10</w:t>
        </w:r>
        <w:r w:rsidR="005D14C1">
          <w:rPr>
            <w:webHidden/>
          </w:rPr>
          <w:fldChar w:fldCharType="end"/>
        </w:r>
      </w:hyperlink>
    </w:p>
    <w:p w14:paraId="34FDD182" w14:textId="07DCFBE7" w:rsidR="005D14C1" w:rsidRDefault="00ED340B">
      <w:pPr>
        <w:pStyle w:val="TOC4"/>
        <w:rPr>
          <w:color w:val="auto"/>
          <w:sz w:val="22"/>
          <w:szCs w:val="22"/>
          <w:lang w:eastAsia="en-GB"/>
        </w:rPr>
      </w:pPr>
      <w:hyperlink w:anchor="_Toc110967802" w:history="1">
        <w:r w:rsidR="005D14C1" w:rsidRPr="00A91B2D">
          <w:rPr>
            <w:rStyle w:val="Hyperlink"/>
          </w:rPr>
          <w:t>3.2.3.3</w:t>
        </w:r>
        <w:r w:rsidR="005D14C1">
          <w:rPr>
            <w:color w:val="auto"/>
            <w:sz w:val="22"/>
            <w:szCs w:val="22"/>
            <w:lang w:eastAsia="en-GB"/>
          </w:rPr>
          <w:tab/>
        </w:r>
        <w:r w:rsidR="005D14C1" w:rsidRPr="00A91B2D">
          <w:rPr>
            <w:rStyle w:val="Hyperlink"/>
          </w:rPr>
          <w:t>121.5 MHz Locating Beacon</w:t>
        </w:r>
        <w:r w:rsidR="005D14C1">
          <w:rPr>
            <w:webHidden/>
          </w:rPr>
          <w:tab/>
        </w:r>
        <w:r w:rsidR="005D14C1">
          <w:rPr>
            <w:webHidden/>
          </w:rPr>
          <w:fldChar w:fldCharType="begin"/>
        </w:r>
        <w:r w:rsidR="005D14C1">
          <w:rPr>
            <w:webHidden/>
          </w:rPr>
          <w:instrText xml:space="preserve"> PAGEREF _Toc110967802 \h </w:instrText>
        </w:r>
        <w:r w:rsidR="005D14C1">
          <w:rPr>
            <w:webHidden/>
          </w:rPr>
        </w:r>
        <w:r w:rsidR="005D14C1">
          <w:rPr>
            <w:webHidden/>
          </w:rPr>
          <w:fldChar w:fldCharType="separate"/>
        </w:r>
        <w:r w:rsidR="005D14C1">
          <w:rPr>
            <w:webHidden/>
          </w:rPr>
          <w:t>10</w:t>
        </w:r>
        <w:r w:rsidR="005D14C1">
          <w:rPr>
            <w:webHidden/>
          </w:rPr>
          <w:fldChar w:fldCharType="end"/>
        </w:r>
      </w:hyperlink>
    </w:p>
    <w:p w14:paraId="085B3389" w14:textId="7D006231" w:rsidR="005D14C1" w:rsidRDefault="00ED340B">
      <w:pPr>
        <w:pStyle w:val="TOC4"/>
        <w:rPr>
          <w:color w:val="auto"/>
          <w:sz w:val="22"/>
          <w:szCs w:val="22"/>
          <w:lang w:eastAsia="en-GB"/>
        </w:rPr>
      </w:pPr>
      <w:hyperlink w:anchor="_Toc110967803" w:history="1">
        <w:r w:rsidR="005D14C1" w:rsidRPr="00A91B2D">
          <w:rPr>
            <w:rStyle w:val="Hyperlink"/>
          </w:rPr>
          <w:t>3.2.3.4</w:t>
        </w:r>
        <w:r w:rsidR="005D14C1">
          <w:rPr>
            <w:color w:val="auto"/>
            <w:sz w:val="22"/>
            <w:szCs w:val="22"/>
            <w:lang w:eastAsia="en-GB"/>
          </w:rPr>
          <w:tab/>
        </w:r>
        <w:r w:rsidR="005D14C1" w:rsidRPr="00A91B2D">
          <w:rPr>
            <w:rStyle w:val="Hyperlink"/>
          </w:rPr>
          <w:t>Automatic Identification System (AIS)</w:t>
        </w:r>
        <w:r w:rsidR="005D14C1">
          <w:rPr>
            <w:webHidden/>
          </w:rPr>
          <w:tab/>
        </w:r>
        <w:r w:rsidR="005D14C1">
          <w:rPr>
            <w:webHidden/>
          </w:rPr>
          <w:fldChar w:fldCharType="begin"/>
        </w:r>
        <w:r w:rsidR="005D14C1">
          <w:rPr>
            <w:webHidden/>
          </w:rPr>
          <w:instrText xml:space="preserve"> PAGEREF _Toc110967803 \h </w:instrText>
        </w:r>
        <w:r w:rsidR="005D14C1">
          <w:rPr>
            <w:webHidden/>
          </w:rPr>
        </w:r>
        <w:r w:rsidR="005D14C1">
          <w:rPr>
            <w:webHidden/>
          </w:rPr>
          <w:fldChar w:fldCharType="separate"/>
        </w:r>
        <w:r w:rsidR="005D14C1">
          <w:rPr>
            <w:webHidden/>
          </w:rPr>
          <w:t>10</w:t>
        </w:r>
        <w:r w:rsidR="005D14C1">
          <w:rPr>
            <w:webHidden/>
          </w:rPr>
          <w:fldChar w:fldCharType="end"/>
        </w:r>
      </w:hyperlink>
    </w:p>
    <w:p w14:paraId="2DD4B0F0" w14:textId="0F86A56D" w:rsidR="005D14C1" w:rsidRDefault="00ED340B">
      <w:pPr>
        <w:pStyle w:val="TOC4"/>
        <w:rPr>
          <w:color w:val="auto"/>
          <w:sz w:val="22"/>
          <w:szCs w:val="22"/>
          <w:lang w:eastAsia="en-GB"/>
        </w:rPr>
      </w:pPr>
      <w:hyperlink w:anchor="_Toc110967804" w:history="1">
        <w:r w:rsidR="005D14C1" w:rsidRPr="00A91B2D">
          <w:rPr>
            <w:rStyle w:val="Hyperlink"/>
          </w:rPr>
          <w:t>3.2.3.5</w:t>
        </w:r>
        <w:r w:rsidR="005D14C1">
          <w:rPr>
            <w:color w:val="auto"/>
            <w:sz w:val="22"/>
            <w:szCs w:val="22"/>
            <w:lang w:eastAsia="en-GB"/>
          </w:rPr>
          <w:tab/>
        </w:r>
        <w:r w:rsidR="005D14C1" w:rsidRPr="00A91B2D">
          <w:rPr>
            <w:rStyle w:val="Hyperlink"/>
          </w:rPr>
          <w:t>Man Overboard Device (MOB)</w:t>
        </w:r>
        <w:r w:rsidR="005D14C1">
          <w:rPr>
            <w:webHidden/>
          </w:rPr>
          <w:tab/>
        </w:r>
        <w:r w:rsidR="005D14C1">
          <w:rPr>
            <w:webHidden/>
          </w:rPr>
          <w:fldChar w:fldCharType="begin"/>
        </w:r>
        <w:r w:rsidR="005D14C1">
          <w:rPr>
            <w:webHidden/>
          </w:rPr>
          <w:instrText xml:space="preserve"> PAGEREF _Toc110967804 \h </w:instrText>
        </w:r>
        <w:r w:rsidR="005D14C1">
          <w:rPr>
            <w:webHidden/>
          </w:rPr>
        </w:r>
        <w:r w:rsidR="005D14C1">
          <w:rPr>
            <w:webHidden/>
          </w:rPr>
          <w:fldChar w:fldCharType="separate"/>
        </w:r>
        <w:r w:rsidR="005D14C1">
          <w:rPr>
            <w:webHidden/>
          </w:rPr>
          <w:t>12</w:t>
        </w:r>
        <w:r w:rsidR="005D14C1">
          <w:rPr>
            <w:webHidden/>
          </w:rPr>
          <w:fldChar w:fldCharType="end"/>
        </w:r>
      </w:hyperlink>
    </w:p>
    <w:p w14:paraId="5394BA6F" w14:textId="64FC4B96" w:rsidR="005D14C1" w:rsidRDefault="00ED340B">
      <w:pPr>
        <w:pStyle w:val="TOC4"/>
        <w:rPr>
          <w:color w:val="auto"/>
          <w:sz w:val="22"/>
          <w:szCs w:val="22"/>
          <w:lang w:eastAsia="en-GB"/>
        </w:rPr>
      </w:pPr>
      <w:hyperlink w:anchor="_Toc110967805" w:history="1">
        <w:r w:rsidR="005D14C1" w:rsidRPr="00A91B2D">
          <w:rPr>
            <w:rStyle w:val="Hyperlink"/>
          </w:rPr>
          <w:t>3.2.3.6</w:t>
        </w:r>
        <w:r w:rsidR="005D14C1">
          <w:rPr>
            <w:color w:val="auto"/>
            <w:sz w:val="22"/>
            <w:szCs w:val="22"/>
            <w:lang w:eastAsia="en-GB"/>
          </w:rPr>
          <w:tab/>
        </w:r>
        <w:r w:rsidR="005D14C1" w:rsidRPr="00A91B2D">
          <w:rPr>
            <w:rStyle w:val="Hyperlink"/>
          </w:rPr>
          <w:t>Autonomous Maritime Radio Devices (AMRD)</w:t>
        </w:r>
        <w:r w:rsidR="005D14C1">
          <w:rPr>
            <w:webHidden/>
          </w:rPr>
          <w:tab/>
        </w:r>
        <w:r w:rsidR="005D14C1">
          <w:rPr>
            <w:webHidden/>
          </w:rPr>
          <w:fldChar w:fldCharType="begin"/>
        </w:r>
        <w:r w:rsidR="005D14C1">
          <w:rPr>
            <w:webHidden/>
          </w:rPr>
          <w:instrText xml:space="preserve"> PAGEREF _Toc110967805 \h </w:instrText>
        </w:r>
        <w:r w:rsidR="005D14C1">
          <w:rPr>
            <w:webHidden/>
          </w:rPr>
        </w:r>
        <w:r w:rsidR="005D14C1">
          <w:rPr>
            <w:webHidden/>
          </w:rPr>
          <w:fldChar w:fldCharType="separate"/>
        </w:r>
        <w:r w:rsidR="005D14C1">
          <w:rPr>
            <w:webHidden/>
          </w:rPr>
          <w:t>12</w:t>
        </w:r>
        <w:r w:rsidR="005D14C1">
          <w:rPr>
            <w:webHidden/>
          </w:rPr>
          <w:fldChar w:fldCharType="end"/>
        </w:r>
      </w:hyperlink>
    </w:p>
    <w:p w14:paraId="0BC10699" w14:textId="36BAA5F2" w:rsidR="005D14C1" w:rsidRDefault="00ED340B">
      <w:pPr>
        <w:pStyle w:val="TOC4"/>
        <w:rPr>
          <w:color w:val="auto"/>
          <w:sz w:val="22"/>
          <w:szCs w:val="22"/>
          <w:lang w:eastAsia="en-GB"/>
        </w:rPr>
      </w:pPr>
      <w:hyperlink w:anchor="_Toc110967806" w:history="1">
        <w:r w:rsidR="005D14C1" w:rsidRPr="00A91B2D">
          <w:rPr>
            <w:rStyle w:val="Hyperlink"/>
          </w:rPr>
          <w:t>3.2.3.7</w:t>
        </w:r>
        <w:r w:rsidR="005D14C1">
          <w:rPr>
            <w:color w:val="auto"/>
            <w:sz w:val="22"/>
            <w:szCs w:val="22"/>
            <w:lang w:eastAsia="en-GB"/>
          </w:rPr>
          <w:tab/>
        </w:r>
        <w:r w:rsidR="005D14C1" w:rsidRPr="00A91B2D">
          <w:rPr>
            <w:rStyle w:val="Hyperlink"/>
          </w:rPr>
          <w:t>Two-way VHF Radiotelephone Apparatus</w:t>
        </w:r>
        <w:r w:rsidR="005D14C1">
          <w:rPr>
            <w:webHidden/>
          </w:rPr>
          <w:tab/>
        </w:r>
        <w:r w:rsidR="005D14C1">
          <w:rPr>
            <w:webHidden/>
          </w:rPr>
          <w:fldChar w:fldCharType="begin"/>
        </w:r>
        <w:r w:rsidR="005D14C1">
          <w:rPr>
            <w:webHidden/>
          </w:rPr>
          <w:instrText xml:space="preserve"> PAGEREF _Toc110967806 \h </w:instrText>
        </w:r>
        <w:r w:rsidR="005D14C1">
          <w:rPr>
            <w:webHidden/>
          </w:rPr>
        </w:r>
        <w:r w:rsidR="005D14C1">
          <w:rPr>
            <w:webHidden/>
          </w:rPr>
          <w:fldChar w:fldCharType="separate"/>
        </w:r>
        <w:r w:rsidR="005D14C1">
          <w:rPr>
            <w:webHidden/>
          </w:rPr>
          <w:t>12</w:t>
        </w:r>
        <w:r w:rsidR="005D14C1">
          <w:rPr>
            <w:webHidden/>
          </w:rPr>
          <w:fldChar w:fldCharType="end"/>
        </w:r>
      </w:hyperlink>
    </w:p>
    <w:p w14:paraId="0726DFFF" w14:textId="443E0086" w:rsidR="005D14C1" w:rsidRDefault="00ED340B">
      <w:pPr>
        <w:pStyle w:val="TOC4"/>
        <w:rPr>
          <w:color w:val="auto"/>
          <w:sz w:val="22"/>
          <w:szCs w:val="22"/>
          <w:lang w:eastAsia="en-GB"/>
        </w:rPr>
      </w:pPr>
      <w:hyperlink w:anchor="_Toc110967807" w:history="1">
        <w:r w:rsidR="005D14C1" w:rsidRPr="00A91B2D">
          <w:rPr>
            <w:rStyle w:val="Hyperlink"/>
          </w:rPr>
          <w:t>3.2.3.8</w:t>
        </w:r>
        <w:r w:rsidR="005D14C1">
          <w:rPr>
            <w:color w:val="auto"/>
            <w:sz w:val="22"/>
            <w:szCs w:val="22"/>
            <w:lang w:eastAsia="en-GB"/>
          </w:rPr>
          <w:tab/>
        </w:r>
        <w:r w:rsidR="005D14C1" w:rsidRPr="00A91B2D">
          <w:rPr>
            <w:rStyle w:val="Hyperlink"/>
          </w:rPr>
          <w:t>Regional Data Communication Systems</w:t>
        </w:r>
        <w:r w:rsidR="005D14C1">
          <w:rPr>
            <w:webHidden/>
          </w:rPr>
          <w:tab/>
        </w:r>
        <w:r w:rsidR="005D14C1">
          <w:rPr>
            <w:webHidden/>
          </w:rPr>
          <w:fldChar w:fldCharType="begin"/>
        </w:r>
        <w:r w:rsidR="005D14C1">
          <w:rPr>
            <w:webHidden/>
          </w:rPr>
          <w:instrText xml:space="preserve"> PAGEREF _Toc110967807 \h </w:instrText>
        </w:r>
        <w:r w:rsidR="005D14C1">
          <w:rPr>
            <w:webHidden/>
          </w:rPr>
        </w:r>
        <w:r w:rsidR="005D14C1">
          <w:rPr>
            <w:webHidden/>
          </w:rPr>
          <w:fldChar w:fldCharType="separate"/>
        </w:r>
        <w:r w:rsidR="005D14C1">
          <w:rPr>
            <w:webHidden/>
          </w:rPr>
          <w:t>12</w:t>
        </w:r>
        <w:r w:rsidR="005D14C1">
          <w:rPr>
            <w:webHidden/>
          </w:rPr>
          <w:fldChar w:fldCharType="end"/>
        </w:r>
      </w:hyperlink>
    </w:p>
    <w:p w14:paraId="796BE6E4" w14:textId="4BB62B10" w:rsidR="005D14C1" w:rsidRDefault="00ED340B">
      <w:pPr>
        <w:pStyle w:val="TOC4"/>
        <w:rPr>
          <w:color w:val="auto"/>
          <w:sz w:val="22"/>
          <w:szCs w:val="22"/>
          <w:lang w:eastAsia="en-GB"/>
        </w:rPr>
      </w:pPr>
      <w:hyperlink w:anchor="_Toc110967808" w:history="1">
        <w:r w:rsidR="005D14C1" w:rsidRPr="00A91B2D">
          <w:rPr>
            <w:rStyle w:val="Hyperlink"/>
          </w:rPr>
          <w:t>3.2.3.9</w:t>
        </w:r>
        <w:r w:rsidR="005D14C1">
          <w:rPr>
            <w:color w:val="auto"/>
            <w:sz w:val="22"/>
            <w:szCs w:val="22"/>
            <w:lang w:eastAsia="en-GB"/>
          </w:rPr>
          <w:tab/>
        </w:r>
        <w:r w:rsidR="005D14C1" w:rsidRPr="00A91B2D">
          <w:rPr>
            <w:rStyle w:val="Hyperlink"/>
          </w:rPr>
          <w:t>Satellite Data Communication</w:t>
        </w:r>
        <w:r w:rsidR="005D14C1">
          <w:rPr>
            <w:webHidden/>
          </w:rPr>
          <w:tab/>
        </w:r>
        <w:r w:rsidR="005D14C1">
          <w:rPr>
            <w:webHidden/>
          </w:rPr>
          <w:fldChar w:fldCharType="begin"/>
        </w:r>
        <w:r w:rsidR="005D14C1">
          <w:rPr>
            <w:webHidden/>
          </w:rPr>
          <w:instrText xml:space="preserve"> PAGEREF _Toc110967808 \h </w:instrText>
        </w:r>
        <w:r w:rsidR="005D14C1">
          <w:rPr>
            <w:webHidden/>
          </w:rPr>
        </w:r>
        <w:r w:rsidR="005D14C1">
          <w:rPr>
            <w:webHidden/>
          </w:rPr>
          <w:fldChar w:fldCharType="separate"/>
        </w:r>
        <w:r w:rsidR="005D14C1">
          <w:rPr>
            <w:webHidden/>
          </w:rPr>
          <w:t>12</w:t>
        </w:r>
        <w:r w:rsidR="005D14C1">
          <w:rPr>
            <w:webHidden/>
          </w:rPr>
          <w:fldChar w:fldCharType="end"/>
        </w:r>
      </w:hyperlink>
    </w:p>
    <w:p w14:paraId="3B85ADF1" w14:textId="7FAF10B2" w:rsidR="005D14C1" w:rsidRDefault="00ED340B">
      <w:pPr>
        <w:pStyle w:val="TOC3"/>
        <w:tabs>
          <w:tab w:val="left" w:pos="1100"/>
          <w:tab w:val="right" w:leader="dot" w:pos="10224"/>
        </w:tabs>
        <w:rPr>
          <w:noProof/>
          <w:color w:val="auto"/>
          <w:sz w:val="22"/>
          <w:szCs w:val="22"/>
          <w:lang w:eastAsia="en-GB"/>
        </w:rPr>
      </w:pPr>
      <w:hyperlink w:anchor="_Toc110967809" w:history="1">
        <w:r w:rsidR="005D14C1" w:rsidRPr="00A91B2D">
          <w:rPr>
            <w:rStyle w:val="Hyperlink"/>
            <w:noProof/>
          </w:rPr>
          <w:t>3.2.4</w:t>
        </w:r>
        <w:r w:rsidR="005D14C1">
          <w:rPr>
            <w:noProof/>
            <w:color w:val="auto"/>
            <w:sz w:val="22"/>
            <w:szCs w:val="22"/>
            <w:lang w:eastAsia="en-GB"/>
          </w:rPr>
          <w:tab/>
        </w:r>
        <w:r w:rsidR="005D14C1" w:rsidRPr="00A91B2D">
          <w:rPr>
            <w:rStyle w:val="Hyperlink"/>
            <w:noProof/>
          </w:rPr>
          <w:t>Ultra-High Frequency Band / Super High Frequency Band (UHF/SHF)</w:t>
        </w:r>
        <w:r w:rsidR="005D14C1">
          <w:rPr>
            <w:noProof/>
            <w:webHidden/>
          </w:rPr>
          <w:tab/>
        </w:r>
        <w:r w:rsidR="005D14C1">
          <w:rPr>
            <w:noProof/>
            <w:webHidden/>
          </w:rPr>
          <w:fldChar w:fldCharType="begin"/>
        </w:r>
        <w:r w:rsidR="005D14C1">
          <w:rPr>
            <w:noProof/>
            <w:webHidden/>
          </w:rPr>
          <w:instrText xml:space="preserve"> PAGEREF _Toc110967809 \h </w:instrText>
        </w:r>
        <w:r w:rsidR="005D14C1">
          <w:rPr>
            <w:noProof/>
            <w:webHidden/>
          </w:rPr>
        </w:r>
        <w:r w:rsidR="005D14C1">
          <w:rPr>
            <w:noProof/>
            <w:webHidden/>
          </w:rPr>
          <w:fldChar w:fldCharType="separate"/>
        </w:r>
        <w:r w:rsidR="005D14C1">
          <w:rPr>
            <w:noProof/>
            <w:webHidden/>
          </w:rPr>
          <w:t>12</w:t>
        </w:r>
        <w:r w:rsidR="005D14C1">
          <w:rPr>
            <w:noProof/>
            <w:webHidden/>
          </w:rPr>
          <w:fldChar w:fldCharType="end"/>
        </w:r>
      </w:hyperlink>
    </w:p>
    <w:p w14:paraId="126ECCCC" w14:textId="336A4C09" w:rsidR="005D14C1" w:rsidRDefault="00ED340B">
      <w:pPr>
        <w:pStyle w:val="TOC4"/>
        <w:rPr>
          <w:color w:val="auto"/>
          <w:sz w:val="22"/>
          <w:szCs w:val="22"/>
          <w:lang w:eastAsia="en-GB"/>
        </w:rPr>
      </w:pPr>
      <w:hyperlink w:anchor="_Toc110967810" w:history="1">
        <w:r w:rsidR="005D14C1" w:rsidRPr="00A91B2D">
          <w:rPr>
            <w:rStyle w:val="Hyperlink"/>
          </w:rPr>
          <w:t>3.2.4.1</w:t>
        </w:r>
        <w:r w:rsidR="005D14C1">
          <w:rPr>
            <w:color w:val="auto"/>
            <w:sz w:val="22"/>
            <w:szCs w:val="22"/>
            <w:lang w:eastAsia="en-GB"/>
          </w:rPr>
          <w:tab/>
        </w:r>
        <w:r w:rsidR="005D14C1" w:rsidRPr="00A91B2D">
          <w:rPr>
            <w:rStyle w:val="Hyperlink"/>
          </w:rPr>
          <w:t>Emergency Position Indicating Radio Beacon (EPIRB)</w:t>
        </w:r>
        <w:r w:rsidR="005D14C1">
          <w:rPr>
            <w:webHidden/>
          </w:rPr>
          <w:tab/>
        </w:r>
        <w:r w:rsidR="005D14C1">
          <w:rPr>
            <w:webHidden/>
          </w:rPr>
          <w:fldChar w:fldCharType="begin"/>
        </w:r>
        <w:r w:rsidR="005D14C1">
          <w:rPr>
            <w:webHidden/>
          </w:rPr>
          <w:instrText xml:space="preserve"> PAGEREF _Toc110967810 \h </w:instrText>
        </w:r>
        <w:r w:rsidR="005D14C1">
          <w:rPr>
            <w:webHidden/>
          </w:rPr>
        </w:r>
        <w:r w:rsidR="005D14C1">
          <w:rPr>
            <w:webHidden/>
          </w:rPr>
          <w:fldChar w:fldCharType="separate"/>
        </w:r>
        <w:r w:rsidR="005D14C1">
          <w:rPr>
            <w:webHidden/>
          </w:rPr>
          <w:t>12</w:t>
        </w:r>
        <w:r w:rsidR="005D14C1">
          <w:rPr>
            <w:webHidden/>
          </w:rPr>
          <w:fldChar w:fldCharType="end"/>
        </w:r>
      </w:hyperlink>
    </w:p>
    <w:p w14:paraId="3FB36435" w14:textId="6F95AFCB" w:rsidR="005D14C1" w:rsidRDefault="00ED340B">
      <w:pPr>
        <w:pStyle w:val="TOC4"/>
        <w:rPr>
          <w:color w:val="auto"/>
          <w:sz w:val="22"/>
          <w:szCs w:val="22"/>
          <w:lang w:eastAsia="en-GB"/>
        </w:rPr>
      </w:pPr>
      <w:hyperlink w:anchor="_Toc110967811" w:history="1">
        <w:r w:rsidR="005D14C1" w:rsidRPr="00A91B2D">
          <w:rPr>
            <w:rStyle w:val="Hyperlink"/>
          </w:rPr>
          <w:t>3.2.4.2</w:t>
        </w:r>
        <w:r w:rsidR="005D14C1">
          <w:rPr>
            <w:color w:val="auto"/>
            <w:sz w:val="22"/>
            <w:szCs w:val="22"/>
            <w:lang w:eastAsia="en-GB"/>
          </w:rPr>
          <w:tab/>
        </w:r>
        <w:r w:rsidR="005D14C1" w:rsidRPr="00A91B2D">
          <w:rPr>
            <w:rStyle w:val="Hyperlink"/>
          </w:rPr>
          <w:t>On-board Communication</w:t>
        </w:r>
        <w:r w:rsidR="005D14C1">
          <w:rPr>
            <w:webHidden/>
          </w:rPr>
          <w:tab/>
        </w:r>
        <w:r w:rsidR="005D14C1">
          <w:rPr>
            <w:webHidden/>
          </w:rPr>
          <w:fldChar w:fldCharType="begin"/>
        </w:r>
        <w:r w:rsidR="005D14C1">
          <w:rPr>
            <w:webHidden/>
          </w:rPr>
          <w:instrText xml:space="preserve"> PAGEREF _Toc110967811 \h </w:instrText>
        </w:r>
        <w:r w:rsidR="005D14C1">
          <w:rPr>
            <w:webHidden/>
          </w:rPr>
        </w:r>
        <w:r w:rsidR="005D14C1">
          <w:rPr>
            <w:webHidden/>
          </w:rPr>
          <w:fldChar w:fldCharType="separate"/>
        </w:r>
        <w:r w:rsidR="005D14C1">
          <w:rPr>
            <w:webHidden/>
          </w:rPr>
          <w:t>13</w:t>
        </w:r>
        <w:r w:rsidR="005D14C1">
          <w:rPr>
            <w:webHidden/>
          </w:rPr>
          <w:fldChar w:fldCharType="end"/>
        </w:r>
      </w:hyperlink>
    </w:p>
    <w:p w14:paraId="601824A3" w14:textId="69BD15A1" w:rsidR="005D14C1" w:rsidRDefault="00ED340B">
      <w:pPr>
        <w:pStyle w:val="TOC4"/>
        <w:rPr>
          <w:color w:val="auto"/>
          <w:sz w:val="22"/>
          <w:szCs w:val="22"/>
          <w:lang w:eastAsia="en-GB"/>
        </w:rPr>
      </w:pPr>
      <w:hyperlink w:anchor="_Toc110967812" w:history="1">
        <w:r w:rsidR="005D14C1" w:rsidRPr="00A91B2D">
          <w:rPr>
            <w:rStyle w:val="Hyperlink"/>
          </w:rPr>
          <w:t>3.2.4.3</w:t>
        </w:r>
        <w:r w:rsidR="005D14C1">
          <w:rPr>
            <w:color w:val="auto"/>
            <w:sz w:val="22"/>
            <w:szCs w:val="22"/>
            <w:lang w:eastAsia="en-GB"/>
          </w:rPr>
          <w:tab/>
        </w:r>
        <w:r w:rsidR="005D14C1" w:rsidRPr="00A91B2D">
          <w:rPr>
            <w:rStyle w:val="Hyperlink"/>
          </w:rPr>
          <w:t>Satellite Voice and Data Communication</w:t>
        </w:r>
        <w:r w:rsidR="005D14C1">
          <w:rPr>
            <w:webHidden/>
          </w:rPr>
          <w:tab/>
        </w:r>
        <w:r w:rsidR="005D14C1">
          <w:rPr>
            <w:webHidden/>
          </w:rPr>
          <w:fldChar w:fldCharType="begin"/>
        </w:r>
        <w:r w:rsidR="005D14C1">
          <w:rPr>
            <w:webHidden/>
          </w:rPr>
          <w:instrText xml:space="preserve"> PAGEREF _Toc110967812 \h </w:instrText>
        </w:r>
        <w:r w:rsidR="005D14C1">
          <w:rPr>
            <w:webHidden/>
          </w:rPr>
        </w:r>
        <w:r w:rsidR="005D14C1">
          <w:rPr>
            <w:webHidden/>
          </w:rPr>
          <w:fldChar w:fldCharType="separate"/>
        </w:r>
        <w:r w:rsidR="005D14C1">
          <w:rPr>
            <w:webHidden/>
          </w:rPr>
          <w:t>13</w:t>
        </w:r>
        <w:r w:rsidR="005D14C1">
          <w:rPr>
            <w:webHidden/>
          </w:rPr>
          <w:fldChar w:fldCharType="end"/>
        </w:r>
      </w:hyperlink>
    </w:p>
    <w:p w14:paraId="194263D3" w14:textId="68A714A2" w:rsidR="005D14C1" w:rsidRDefault="00ED340B">
      <w:pPr>
        <w:pStyle w:val="TOC4"/>
        <w:rPr>
          <w:color w:val="auto"/>
          <w:sz w:val="22"/>
          <w:szCs w:val="22"/>
          <w:lang w:eastAsia="en-GB"/>
        </w:rPr>
      </w:pPr>
      <w:hyperlink w:anchor="_Toc110967813" w:history="1">
        <w:r w:rsidR="005D14C1" w:rsidRPr="00A91B2D">
          <w:rPr>
            <w:rStyle w:val="Hyperlink"/>
          </w:rPr>
          <w:t>3.2.4.4</w:t>
        </w:r>
        <w:r w:rsidR="005D14C1">
          <w:rPr>
            <w:color w:val="auto"/>
            <w:sz w:val="22"/>
            <w:szCs w:val="22"/>
            <w:lang w:eastAsia="en-GB"/>
          </w:rPr>
          <w:tab/>
        </w:r>
        <w:r w:rsidR="005D14C1" w:rsidRPr="00A91B2D">
          <w:rPr>
            <w:rStyle w:val="Hyperlink"/>
          </w:rPr>
          <w:t>Enhanced Group Call (EGC)</w:t>
        </w:r>
        <w:r w:rsidR="005D14C1">
          <w:rPr>
            <w:webHidden/>
          </w:rPr>
          <w:tab/>
        </w:r>
        <w:r w:rsidR="005D14C1">
          <w:rPr>
            <w:webHidden/>
          </w:rPr>
          <w:fldChar w:fldCharType="begin"/>
        </w:r>
        <w:r w:rsidR="005D14C1">
          <w:rPr>
            <w:webHidden/>
          </w:rPr>
          <w:instrText xml:space="preserve"> PAGEREF _Toc110967813 \h </w:instrText>
        </w:r>
        <w:r w:rsidR="005D14C1">
          <w:rPr>
            <w:webHidden/>
          </w:rPr>
        </w:r>
        <w:r w:rsidR="005D14C1">
          <w:rPr>
            <w:webHidden/>
          </w:rPr>
          <w:fldChar w:fldCharType="separate"/>
        </w:r>
        <w:r w:rsidR="005D14C1">
          <w:rPr>
            <w:webHidden/>
          </w:rPr>
          <w:t>13</w:t>
        </w:r>
        <w:r w:rsidR="005D14C1">
          <w:rPr>
            <w:webHidden/>
          </w:rPr>
          <w:fldChar w:fldCharType="end"/>
        </w:r>
      </w:hyperlink>
    </w:p>
    <w:p w14:paraId="22FC4AA1" w14:textId="79F7C7B5" w:rsidR="005D14C1" w:rsidRDefault="00ED340B">
      <w:pPr>
        <w:pStyle w:val="TOC4"/>
        <w:rPr>
          <w:color w:val="auto"/>
          <w:sz w:val="22"/>
          <w:szCs w:val="22"/>
          <w:lang w:eastAsia="en-GB"/>
        </w:rPr>
      </w:pPr>
      <w:hyperlink w:anchor="_Toc110967814" w:history="1">
        <w:r w:rsidR="005D14C1" w:rsidRPr="00A91B2D">
          <w:rPr>
            <w:rStyle w:val="Hyperlink"/>
          </w:rPr>
          <w:t>3.2.4.5</w:t>
        </w:r>
        <w:r w:rsidR="005D14C1">
          <w:rPr>
            <w:color w:val="auto"/>
            <w:sz w:val="22"/>
            <w:szCs w:val="22"/>
            <w:lang w:eastAsia="en-GB"/>
          </w:rPr>
          <w:tab/>
        </w:r>
        <w:r w:rsidR="005D14C1" w:rsidRPr="00A91B2D">
          <w:rPr>
            <w:rStyle w:val="Hyperlink"/>
          </w:rPr>
          <w:t>Long Range Identification and Tracking (LRIT)</w:t>
        </w:r>
        <w:r w:rsidR="005D14C1">
          <w:rPr>
            <w:webHidden/>
          </w:rPr>
          <w:tab/>
        </w:r>
        <w:r w:rsidR="005D14C1">
          <w:rPr>
            <w:webHidden/>
          </w:rPr>
          <w:fldChar w:fldCharType="begin"/>
        </w:r>
        <w:r w:rsidR="005D14C1">
          <w:rPr>
            <w:webHidden/>
          </w:rPr>
          <w:instrText xml:space="preserve"> PAGEREF _Toc110967814 \h </w:instrText>
        </w:r>
        <w:r w:rsidR="005D14C1">
          <w:rPr>
            <w:webHidden/>
          </w:rPr>
        </w:r>
        <w:r w:rsidR="005D14C1">
          <w:rPr>
            <w:webHidden/>
          </w:rPr>
          <w:fldChar w:fldCharType="separate"/>
        </w:r>
        <w:r w:rsidR="005D14C1">
          <w:rPr>
            <w:webHidden/>
          </w:rPr>
          <w:t>13</w:t>
        </w:r>
        <w:r w:rsidR="005D14C1">
          <w:rPr>
            <w:webHidden/>
          </w:rPr>
          <w:fldChar w:fldCharType="end"/>
        </w:r>
      </w:hyperlink>
    </w:p>
    <w:p w14:paraId="43C7C613" w14:textId="089546AE" w:rsidR="005D14C1" w:rsidRDefault="00ED340B">
      <w:pPr>
        <w:pStyle w:val="TOC4"/>
        <w:rPr>
          <w:color w:val="auto"/>
          <w:sz w:val="22"/>
          <w:szCs w:val="22"/>
          <w:lang w:eastAsia="en-GB"/>
        </w:rPr>
      </w:pPr>
      <w:hyperlink w:anchor="_Toc110967815" w:history="1">
        <w:r w:rsidR="005D14C1" w:rsidRPr="00A91B2D">
          <w:rPr>
            <w:rStyle w:val="Hyperlink"/>
          </w:rPr>
          <w:t>3.2.4.6</w:t>
        </w:r>
        <w:r w:rsidR="005D14C1">
          <w:rPr>
            <w:color w:val="auto"/>
            <w:sz w:val="22"/>
            <w:szCs w:val="22"/>
            <w:lang w:eastAsia="en-GB"/>
          </w:rPr>
          <w:tab/>
        </w:r>
        <w:r w:rsidR="005D14C1" w:rsidRPr="00A91B2D">
          <w:rPr>
            <w:rStyle w:val="Hyperlink"/>
          </w:rPr>
          <w:t>Global Navigation Satellite System (GNSS)</w:t>
        </w:r>
        <w:r w:rsidR="005D14C1">
          <w:rPr>
            <w:webHidden/>
          </w:rPr>
          <w:tab/>
        </w:r>
        <w:r w:rsidR="005D14C1">
          <w:rPr>
            <w:webHidden/>
          </w:rPr>
          <w:fldChar w:fldCharType="begin"/>
        </w:r>
        <w:r w:rsidR="005D14C1">
          <w:rPr>
            <w:webHidden/>
          </w:rPr>
          <w:instrText xml:space="preserve"> PAGEREF _Toc110967815 \h </w:instrText>
        </w:r>
        <w:r w:rsidR="005D14C1">
          <w:rPr>
            <w:webHidden/>
          </w:rPr>
        </w:r>
        <w:r w:rsidR="005D14C1">
          <w:rPr>
            <w:webHidden/>
          </w:rPr>
          <w:fldChar w:fldCharType="separate"/>
        </w:r>
        <w:r w:rsidR="005D14C1">
          <w:rPr>
            <w:webHidden/>
          </w:rPr>
          <w:t>13</w:t>
        </w:r>
        <w:r w:rsidR="005D14C1">
          <w:rPr>
            <w:webHidden/>
          </w:rPr>
          <w:fldChar w:fldCharType="end"/>
        </w:r>
      </w:hyperlink>
    </w:p>
    <w:p w14:paraId="62069A98" w14:textId="6D8DDD56" w:rsidR="005D14C1" w:rsidRDefault="00ED340B">
      <w:pPr>
        <w:pStyle w:val="TOC4"/>
        <w:rPr>
          <w:color w:val="auto"/>
          <w:sz w:val="22"/>
          <w:szCs w:val="22"/>
          <w:lang w:eastAsia="en-GB"/>
        </w:rPr>
      </w:pPr>
      <w:hyperlink w:anchor="_Toc110967816" w:history="1">
        <w:r w:rsidR="005D14C1" w:rsidRPr="00A91B2D">
          <w:rPr>
            <w:rStyle w:val="Hyperlink"/>
          </w:rPr>
          <w:t>3.2.4.7</w:t>
        </w:r>
        <w:r w:rsidR="005D14C1">
          <w:rPr>
            <w:color w:val="auto"/>
            <w:sz w:val="22"/>
            <w:szCs w:val="22"/>
            <w:lang w:eastAsia="en-GB"/>
          </w:rPr>
          <w:tab/>
        </w:r>
        <w:r w:rsidR="005D14C1" w:rsidRPr="00A91B2D">
          <w:rPr>
            <w:rStyle w:val="Hyperlink"/>
          </w:rPr>
          <w:t>X-Band and S-Band Radar, Radar Beacon (RACON) and Radar SART</w:t>
        </w:r>
        <w:r w:rsidR="005D14C1">
          <w:rPr>
            <w:webHidden/>
          </w:rPr>
          <w:tab/>
        </w:r>
        <w:r w:rsidR="005D14C1">
          <w:rPr>
            <w:webHidden/>
          </w:rPr>
          <w:fldChar w:fldCharType="begin"/>
        </w:r>
        <w:r w:rsidR="005D14C1">
          <w:rPr>
            <w:webHidden/>
          </w:rPr>
          <w:instrText xml:space="preserve"> PAGEREF _Toc110967816 \h </w:instrText>
        </w:r>
        <w:r w:rsidR="005D14C1">
          <w:rPr>
            <w:webHidden/>
          </w:rPr>
        </w:r>
        <w:r w:rsidR="005D14C1">
          <w:rPr>
            <w:webHidden/>
          </w:rPr>
          <w:fldChar w:fldCharType="separate"/>
        </w:r>
        <w:r w:rsidR="005D14C1">
          <w:rPr>
            <w:webHidden/>
          </w:rPr>
          <w:t>13</w:t>
        </w:r>
        <w:r w:rsidR="005D14C1">
          <w:rPr>
            <w:webHidden/>
          </w:rPr>
          <w:fldChar w:fldCharType="end"/>
        </w:r>
      </w:hyperlink>
    </w:p>
    <w:p w14:paraId="3265B54D" w14:textId="0E01DC96" w:rsidR="005D14C1" w:rsidRDefault="00ED340B">
      <w:pPr>
        <w:pStyle w:val="TOC4"/>
        <w:rPr>
          <w:color w:val="auto"/>
          <w:sz w:val="22"/>
          <w:szCs w:val="22"/>
          <w:lang w:eastAsia="en-GB"/>
        </w:rPr>
      </w:pPr>
      <w:hyperlink w:anchor="_Toc110967817" w:history="1">
        <w:r w:rsidR="005D14C1" w:rsidRPr="00A91B2D">
          <w:rPr>
            <w:rStyle w:val="Hyperlink"/>
          </w:rPr>
          <w:t>3.2.4.8</w:t>
        </w:r>
        <w:r w:rsidR="005D14C1">
          <w:rPr>
            <w:color w:val="auto"/>
            <w:sz w:val="22"/>
            <w:szCs w:val="22"/>
            <w:lang w:eastAsia="en-GB"/>
          </w:rPr>
          <w:tab/>
        </w:r>
        <w:r w:rsidR="005D14C1" w:rsidRPr="00A91B2D">
          <w:rPr>
            <w:rStyle w:val="Hyperlink"/>
          </w:rPr>
          <w:t>International Mobile Telecommunications-2020</w:t>
        </w:r>
        <w:r w:rsidR="005D14C1">
          <w:rPr>
            <w:webHidden/>
          </w:rPr>
          <w:tab/>
        </w:r>
        <w:r w:rsidR="005D14C1">
          <w:rPr>
            <w:webHidden/>
          </w:rPr>
          <w:fldChar w:fldCharType="begin"/>
        </w:r>
        <w:r w:rsidR="005D14C1">
          <w:rPr>
            <w:webHidden/>
          </w:rPr>
          <w:instrText xml:space="preserve"> PAGEREF _Toc110967817 \h </w:instrText>
        </w:r>
        <w:r w:rsidR="005D14C1">
          <w:rPr>
            <w:webHidden/>
          </w:rPr>
        </w:r>
        <w:r w:rsidR="005D14C1">
          <w:rPr>
            <w:webHidden/>
          </w:rPr>
          <w:fldChar w:fldCharType="separate"/>
        </w:r>
        <w:r w:rsidR="005D14C1">
          <w:rPr>
            <w:webHidden/>
          </w:rPr>
          <w:t>14</w:t>
        </w:r>
        <w:r w:rsidR="005D14C1">
          <w:rPr>
            <w:webHidden/>
          </w:rPr>
          <w:fldChar w:fldCharType="end"/>
        </w:r>
      </w:hyperlink>
    </w:p>
    <w:p w14:paraId="02E91D06" w14:textId="18B0C4F4" w:rsidR="005D14C1" w:rsidRDefault="00ED340B">
      <w:pPr>
        <w:pStyle w:val="TOC4"/>
        <w:rPr>
          <w:color w:val="auto"/>
          <w:sz w:val="22"/>
          <w:szCs w:val="22"/>
          <w:lang w:eastAsia="en-GB"/>
        </w:rPr>
      </w:pPr>
      <w:hyperlink w:anchor="_Toc110967819" w:history="1">
        <w:r w:rsidR="005D14C1" w:rsidRPr="00A91B2D">
          <w:rPr>
            <w:rStyle w:val="Hyperlink"/>
          </w:rPr>
          <w:t>3.2.4.9</w:t>
        </w:r>
        <w:r w:rsidR="005D14C1">
          <w:rPr>
            <w:color w:val="auto"/>
            <w:sz w:val="22"/>
            <w:szCs w:val="22"/>
            <w:lang w:eastAsia="en-GB"/>
          </w:rPr>
          <w:tab/>
        </w:r>
        <w:r w:rsidR="005D14C1" w:rsidRPr="00A91B2D">
          <w:rPr>
            <w:rStyle w:val="Hyperlink"/>
          </w:rPr>
          <w:t>Other Communication Technologies Using the UHF/SHF Band</w:t>
        </w:r>
        <w:r w:rsidR="005D14C1">
          <w:rPr>
            <w:webHidden/>
          </w:rPr>
          <w:tab/>
        </w:r>
        <w:r w:rsidR="005D14C1">
          <w:rPr>
            <w:webHidden/>
          </w:rPr>
          <w:fldChar w:fldCharType="begin"/>
        </w:r>
        <w:r w:rsidR="005D14C1">
          <w:rPr>
            <w:webHidden/>
          </w:rPr>
          <w:instrText xml:space="preserve"> PAGEREF _Toc110967819 \h </w:instrText>
        </w:r>
        <w:r w:rsidR="005D14C1">
          <w:rPr>
            <w:webHidden/>
          </w:rPr>
        </w:r>
        <w:r w:rsidR="005D14C1">
          <w:rPr>
            <w:webHidden/>
          </w:rPr>
          <w:fldChar w:fldCharType="separate"/>
        </w:r>
        <w:r w:rsidR="005D14C1">
          <w:rPr>
            <w:webHidden/>
          </w:rPr>
          <w:t>14</w:t>
        </w:r>
        <w:r w:rsidR="005D14C1">
          <w:rPr>
            <w:webHidden/>
          </w:rPr>
          <w:fldChar w:fldCharType="end"/>
        </w:r>
      </w:hyperlink>
    </w:p>
    <w:p w14:paraId="440B1EAF" w14:textId="44F91053" w:rsidR="005D14C1" w:rsidRDefault="00ED340B">
      <w:pPr>
        <w:pStyle w:val="TOC2"/>
        <w:rPr>
          <w:color w:val="auto"/>
          <w:sz w:val="22"/>
          <w:szCs w:val="22"/>
          <w:lang w:eastAsia="en-GB"/>
        </w:rPr>
      </w:pPr>
      <w:hyperlink w:anchor="_Toc110967820" w:history="1">
        <w:r w:rsidR="005D14C1" w:rsidRPr="00A91B2D">
          <w:rPr>
            <w:rStyle w:val="Hyperlink"/>
            <w:lang w:eastAsia="en-GB"/>
          </w:rPr>
          <w:t>3.3</w:t>
        </w:r>
        <w:r w:rsidR="005D14C1">
          <w:rPr>
            <w:color w:val="auto"/>
            <w:sz w:val="22"/>
            <w:szCs w:val="22"/>
            <w:lang w:eastAsia="en-GB"/>
          </w:rPr>
          <w:tab/>
        </w:r>
        <w:r w:rsidR="005D14C1" w:rsidRPr="00A91B2D">
          <w:rPr>
            <w:rStyle w:val="Hyperlink"/>
            <w:lang w:eastAsia="en-GB"/>
          </w:rPr>
          <w:t>Future Development of Maritime Radio Communications</w:t>
        </w:r>
        <w:r w:rsidR="005D14C1">
          <w:rPr>
            <w:webHidden/>
          </w:rPr>
          <w:tab/>
        </w:r>
        <w:r w:rsidR="005D14C1">
          <w:rPr>
            <w:webHidden/>
          </w:rPr>
          <w:fldChar w:fldCharType="begin"/>
        </w:r>
        <w:r w:rsidR="005D14C1">
          <w:rPr>
            <w:webHidden/>
          </w:rPr>
          <w:instrText xml:space="preserve"> PAGEREF _Toc110967820 \h </w:instrText>
        </w:r>
        <w:r w:rsidR="005D14C1">
          <w:rPr>
            <w:webHidden/>
          </w:rPr>
        </w:r>
        <w:r w:rsidR="005D14C1">
          <w:rPr>
            <w:webHidden/>
          </w:rPr>
          <w:fldChar w:fldCharType="separate"/>
        </w:r>
        <w:r w:rsidR="005D14C1">
          <w:rPr>
            <w:webHidden/>
          </w:rPr>
          <w:t>14</w:t>
        </w:r>
        <w:r w:rsidR="005D14C1">
          <w:rPr>
            <w:webHidden/>
          </w:rPr>
          <w:fldChar w:fldCharType="end"/>
        </w:r>
      </w:hyperlink>
    </w:p>
    <w:p w14:paraId="79A4FF8E" w14:textId="3E15571B" w:rsidR="005D14C1" w:rsidRDefault="00ED340B">
      <w:pPr>
        <w:pStyle w:val="TOC3"/>
        <w:tabs>
          <w:tab w:val="left" w:pos="1100"/>
          <w:tab w:val="right" w:leader="dot" w:pos="10224"/>
        </w:tabs>
        <w:rPr>
          <w:noProof/>
          <w:color w:val="auto"/>
          <w:sz w:val="22"/>
          <w:szCs w:val="22"/>
          <w:lang w:eastAsia="en-GB"/>
        </w:rPr>
      </w:pPr>
      <w:hyperlink w:anchor="_Toc110967821" w:history="1">
        <w:r w:rsidR="005D14C1" w:rsidRPr="00A91B2D">
          <w:rPr>
            <w:rStyle w:val="Hyperlink"/>
            <w:noProof/>
          </w:rPr>
          <w:t>3.3.1</w:t>
        </w:r>
        <w:r w:rsidR="005D14C1">
          <w:rPr>
            <w:noProof/>
            <w:color w:val="auto"/>
            <w:sz w:val="22"/>
            <w:szCs w:val="22"/>
            <w:lang w:eastAsia="en-GB"/>
          </w:rPr>
          <w:tab/>
        </w:r>
        <w:r w:rsidR="005D14C1" w:rsidRPr="00A91B2D">
          <w:rPr>
            <w:rStyle w:val="Hyperlink"/>
            <w:noProof/>
          </w:rPr>
          <w:t>Low Frequency Band (LF)</w:t>
        </w:r>
        <w:r w:rsidR="005D14C1">
          <w:rPr>
            <w:noProof/>
            <w:webHidden/>
          </w:rPr>
          <w:tab/>
        </w:r>
        <w:r w:rsidR="005D14C1">
          <w:rPr>
            <w:noProof/>
            <w:webHidden/>
          </w:rPr>
          <w:fldChar w:fldCharType="begin"/>
        </w:r>
        <w:r w:rsidR="005D14C1">
          <w:rPr>
            <w:noProof/>
            <w:webHidden/>
          </w:rPr>
          <w:instrText xml:space="preserve"> PAGEREF _Toc110967821 \h </w:instrText>
        </w:r>
        <w:r w:rsidR="005D14C1">
          <w:rPr>
            <w:noProof/>
            <w:webHidden/>
          </w:rPr>
        </w:r>
        <w:r w:rsidR="005D14C1">
          <w:rPr>
            <w:noProof/>
            <w:webHidden/>
          </w:rPr>
          <w:fldChar w:fldCharType="separate"/>
        </w:r>
        <w:r w:rsidR="005D14C1">
          <w:rPr>
            <w:noProof/>
            <w:webHidden/>
          </w:rPr>
          <w:t>14</w:t>
        </w:r>
        <w:r w:rsidR="005D14C1">
          <w:rPr>
            <w:noProof/>
            <w:webHidden/>
          </w:rPr>
          <w:fldChar w:fldCharType="end"/>
        </w:r>
      </w:hyperlink>
    </w:p>
    <w:p w14:paraId="49ECF594" w14:textId="4FDA2CEE" w:rsidR="005D14C1" w:rsidRDefault="00ED340B">
      <w:pPr>
        <w:pStyle w:val="TOC4"/>
        <w:rPr>
          <w:color w:val="auto"/>
          <w:sz w:val="22"/>
          <w:szCs w:val="22"/>
          <w:lang w:eastAsia="en-GB"/>
        </w:rPr>
      </w:pPr>
      <w:hyperlink w:anchor="_Toc110967822" w:history="1">
        <w:r w:rsidR="005D14C1" w:rsidRPr="00A91B2D">
          <w:rPr>
            <w:rStyle w:val="Hyperlink"/>
          </w:rPr>
          <w:t>3.3.1.1</w:t>
        </w:r>
        <w:r w:rsidR="005D14C1">
          <w:rPr>
            <w:color w:val="auto"/>
            <w:sz w:val="22"/>
            <w:szCs w:val="22"/>
            <w:lang w:eastAsia="en-GB"/>
          </w:rPr>
          <w:tab/>
        </w:r>
        <w:r w:rsidR="005D14C1" w:rsidRPr="00A91B2D">
          <w:rPr>
            <w:rStyle w:val="Hyperlink"/>
          </w:rPr>
          <w:t>Enhanced Long Range Navigation (eLORAN)</w:t>
        </w:r>
        <w:r w:rsidR="005D14C1">
          <w:rPr>
            <w:webHidden/>
          </w:rPr>
          <w:tab/>
        </w:r>
        <w:r w:rsidR="005D14C1">
          <w:rPr>
            <w:webHidden/>
          </w:rPr>
          <w:fldChar w:fldCharType="begin"/>
        </w:r>
        <w:r w:rsidR="005D14C1">
          <w:rPr>
            <w:webHidden/>
          </w:rPr>
          <w:instrText xml:space="preserve"> PAGEREF _Toc110967822 \h </w:instrText>
        </w:r>
        <w:r w:rsidR="005D14C1">
          <w:rPr>
            <w:webHidden/>
          </w:rPr>
        </w:r>
        <w:r w:rsidR="005D14C1">
          <w:rPr>
            <w:webHidden/>
          </w:rPr>
          <w:fldChar w:fldCharType="separate"/>
        </w:r>
        <w:r w:rsidR="005D14C1">
          <w:rPr>
            <w:webHidden/>
          </w:rPr>
          <w:t>14</w:t>
        </w:r>
        <w:r w:rsidR="005D14C1">
          <w:rPr>
            <w:webHidden/>
          </w:rPr>
          <w:fldChar w:fldCharType="end"/>
        </w:r>
      </w:hyperlink>
    </w:p>
    <w:p w14:paraId="22960682" w14:textId="3F33CFA3" w:rsidR="005D14C1" w:rsidRDefault="00ED340B">
      <w:pPr>
        <w:pStyle w:val="TOC3"/>
        <w:tabs>
          <w:tab w:val="left" w:pos="1100"/>
          <w:tab w:val="right" w:leader="dot" w:pos="10224"/>
        </w:tabs>
        <w:rPr>
          <w:noProof/>
          <w:color w:val="auto"/>
          <w:sz w:val="22"/>
          <w:szCs w:val="22"/>
          <w:lang w:eastAsia="en-GB"/>
        </w:rPr>
      </w:pPr>
      <w:hyperlink w:anchor="_Toc110967823" w:history="1">
        <w:r w:rsidR="005D14C1" w:rsidRPr="00A91B2D">
          <w:rPr>
            <w:rStyle w:val="Hyperlink"/>
            <w:noProof/>
          </w:rPr>
          <w:t>3.3.2</w:t>
        </w:r>
        <w:r w:rsidR="005D14C1">
          <w:rPr>
            <w:noProof/>
            <w:color w:val="auto"/>
            <w:sz w:val="22"/>
            <w:szCs w:val="22"/>
            <w:lang w:eastAsia="en-GB"/>
          </w:rPr>
          <w:tab/>
        </w:r>
        <w:r w:rsidR="005D14C1" w:rsidRPr="00A91B2D">
          <w:rPr>
            <w:rStyle w:val="Hyperlink"/>
            <w:noProof/>
          </w:rPr>
          <w:t>Medium Frequency / High Frequency Band (MF/HF)</w:t>
        </w:r>
        <w:r w:rsidR="005D14C1">
          <w:rPr>
            <w:noProof/>
            <w:webHidden/>
          </w:rPr>
          <w:tab/>
        </w:r>
        <w:r w:rsidR="005D14C1">
          <w:rPr>
            <w:noProof/>
            <w:webHidden/>
          </w:rPr>
          <w:fldChar w:fldCharType="begin"/>
        </w:r>
        <w:r w:rsidR="005D14C1">
          <w:rPr>
            <w:noProof/>
            <w:webHidden/>
          </w:rPr>
          <w:instrText xml:space="preserve"> PAGEREF _Toc110967823 \h </w:instrText>
        </w:r>
        <w:r w:rsidR="005D14C1">
          <w:rPr>
            <w:noProof/>
            <w:webHidden/>
          </w:rPr>
        </w:r>
        <w:r w:rsidR="005D14C1">
          <w:rPr>
            <w:noProof/>
            <w:webHidden/>
          </w:rPr>
          <w:fldChar w:fldCharType="separate"/>
        </w:r>
        <w:r w:rsidR="005D14C1">
          <w:rPr>
            <w:noProof/>
            <w:webHidden/>
          </w:rPr>
          <w:t>14</w:t>
        </w:r>
        <w:r w:rsidR="005D14C1">
          <w:rPr>
            <w:noProof/>
            <w:webHidden/>
          </w:rPr>
          <w:fldChar w:fldCharType="end"/>
        </w:r>
      </w:hyperlink>
    </w:p>
    <w:p w14:paraId="70847799" w14:textId="62759D70" w:rsidR="005D14C1" w:rsidRDefault="00ED340B">
      <w:pPr>
        <w:pStyle w:val="TOC4"/>
        <w:rPr>
          <w:color w:val="auto"/>
          <w:sz w:val="22"/>
          <w:szCs w:val="22"/>
          <w:lang w:eastAsia="en-GB"/>
        </w:rPr>
      </w:pPr>
      <w:hyperlink w:anchor="_Toc110967824" w:history="1">
        <w:r w:rsidR="005D14C1" w:rsidRPr="00A91B2D">
          <w:rPr>
            <w:rStyle w:val="Hyperlink"/>
          </w:rPr>
          <w:t>3.3.2.1</w:t>
        </w:r>
        <w:r w:rsidR="005D14C1">
          <w:rPr>
            <w:color w:val="auto"/>
            <w:sz w:val="22"/>
            <w:szCs w:val="22"/>
            <w:lang w:eastAsia="en-GB"/>
          </w:rPr>
          <w:tab/>
        </w:r>
        <w:r w:rsidR="005D14C1" w:rsidRPr="00A91B2D">
          <w:rPr>
            <w:rStyle w:val="Hyperlink"/>
          </w:rPr>
          <w:t>Digital Data Communication Using MF/HF Band</w:t>
        </w:r>
        <w:r w:rsidR="005D14C1">
          <w:rPr>
            <w:webHidden/>
          </w:rPr>
          <w:tab/>
        </w:r>
        <w:r w:rsidR="005D14C1">
          <w:rPr>
            <w:webHidden/>
          </w:rPr>
          <w:fldChar w:fldCharType="begin"/>
        </w:r>
        <w:r w:rsidR="005D14C1">
          <w:rPr>
            <w:webHidden/>
          </w:rPr>
          <w:instrText xml:space="preserve"> PAGEREF _Toc110967824 \h </w:instrText>
        </w:r>
        <w:r w:rsidR="005D14C1">
          <w:rPr>
            <w:webHidden/>
          </w:rPr>
        </w:r>
        <w:r w:rsidR="005D14C1">
          <w:rPr>
            <w:webHidden/>
          </w:rPr>
          <w:fldChar w:fldCharType="separate"/>
        </w:r>
        <w:r w:rsidR="005D14C1">
          <w:rPr>
            <w:webHidden/>
          </w:rPr>
          <w:t>14</w:t>
        </w:r>
        <w:r w:rsidR="005D14C1">
          <w:rPr>
            <w:webHidden/>
          </w:rPr>
          <w:fldChar w:fldCharType="end"/>
        </w:r>
      </w:hyperlink>
    </w:p>
    <w:p w14:paraId="24ED28A3" w14:textId="05D93081" w:rsidR="005D14C1" w:rsidRDefault="00ED340B">
      <w:pPr>
        <w:pStyle w:val="TOC4"/>
        <w:rPr>
          <w:color w:val="auto"/>
          <w:sz w:val="22"/>
          <w:szCs w:val="22"/>
          <w:lang w:eastAsia="en-GB"/>
        </w:rPr>
      </w:pPr>
      <w:hyperlink w:anchor="_Toc110967825" w:history="1">
        <w:r w:rsidR="005D14C1" w:rsidRPr="00A91B2D">
          <w:rPr>
            <w:rStyle w:val="Hyperlink"/>
          </w:rPr>
          <w:t>3.3.2.2</w:t>
        </w:r>
        <w:r w:rsidR="005D14C1">
          <w:rPr>
            <w:color w:val="auto"/>
            <w:sz w:val="22"/>
            <w:szCs w:val="22"/>
            <w:lang w:eastAsia="en-GB"/>
          </w:rPr>
          <w:tab/>
        </w:r>
        <w:r w:rsidR="005D14C1" w:rsidRPr="00A91B2D">
          <w:rPr>
            <w:rStyle w:val="Hyperlink"/>
          </w:rPr>
          <w:t>NAVDAT (Navigational Data)</w:t>
        </w:r>
        <w:r w:rsidR="005D14C1">
          <w:rPr>
            <w:webHidden/>
          </w:rPr>
          <w:tab/>
        </w:r>
        <w:r w:rsidR="005D14C1">
          <w:rPr>
            <w:webHidden/>
          </w:rPr>
          <w:fldChar w:fldCharType="begin"/>
        </w:r>
        <w:r w:rsidR="005D14C1">
          <w:rPr>
            <w:webHidden/>
          </w:rPr>
          <w:instrText xml:space="preserve"> PAGEREF _Toc110967825 \h </w:instrText>
        </w:r>
        <w:r w:rsidR="005D14C1">
          <w:rPr>
            <w:webHidden/>
          </w:rPr>
        </w:r>
        <w:r w:rsidR="005D14C1">
          <w:rPr>
            <w:webHidden/>
          </w:rPr>
          <w:fldChar w:fldCharType="separate"/>
        </w:r>
        <w:r w:rsidR="005D14C1">
          <w:rPr>
            <w:webHidden/>
          </w:rPr>
          <w:t>15</w:t>
        </w:r>
        <w:r w:rsidR="005D14C1">
          <w:rPr>
            <w:webHidden/>
          </w:rPr>
          <w:fldChar w:fldCharType="end"/>
        </w:r>
      </w:hyperlink>
    </w:p>
    <w:p w14:paraId="393CB907" w14:textId="6D174260" w:rsidR="005D14C1" w:rsidRDefault="00ED340B">
      <w:pPr>
        <w:pStyle w:val="TOC3"/>
        <w:tabs>
          <w:tab w:val="left" w:pos="1100"/>
          <w:tab w:val="right" w:leader="dot" w:pos="10224"/>
        </w:tabs>
        <w:rPr>
          <w:noProof/>
          <w:color w:val="auto"/>
          <w:sz w:val="22"/>
          <w:szCs w:val="22"/>
          <w:lang w:eastAsia="en-GB"/>
        </w:rPr>
      </w:pPr>
      <w:hyperlink w:anchor="_Toc110967826" w:history="1">
        <w:r w:rsidR="005D14C1" w:rsidRPr="00A91B2D">
          <w:rPr>
            <w:rStyle w:val="Hyperlink"/>
            <w:noProof/>
          </w:rPr>
          <w:t>3.3.3</w:t>
        </w:r>
        <w:r w:rsidR="005D14C1">
          <w:rPr>
            <w:noProof/>
            <w:color w:val="auto"/>
            <w:sz w:val="22"/>
            <w:szCs w:val="22"/>
            <w:lang w:eastAsia="en-GB"/>
          </w:rPr>
          <w:tab/>
        </w:r>
        <w:r w:rsidR="005D14C1" w:rsidRPr="00A91B2D">
          <w:rPr>
            <w:rStyle w:val="Hyperlink"/>
            <w:noProof/>
          </w:rPr>
          <w:t>Very High Frequency Band (VHF)</w:t>
        </w:r>
        <w:r w:rsidR="005D14C1">
          <w:rPr>
            <w:noProof/>
            <w:webHidden/>
          </w:rPr>
          <w:tab/>
        </w:r>
        <w:r w:rsidR="005D14C1">
          <w:rPr>
            <w:noProof/>
            <w:webHidden/>
          </w:rPr>
          <w:fldChar w:fldCharType="begin"/>
        </w:r>
        <w:r w:rsidR="005D14C1">
          <w:rPr>
            <w:noProof/>
            <w:webHidden/>
          </w:rPr>
          <w:instrText xml:space="preserve"> PAGEREF _Toc110967826 \h </w:instrText>
        </w:r>
        <w:r w:rsidR="005D14C1">
          <w:rPr>
            <w:noProof/>
            <w:webHidden/>
          </w:rPr>
        </w:r>
        <w:r w:rsidR="005D14C1">
          <w:rPr>
            <w:noProof/>
            <w:webHidden/>
          </w:rPr>
          <w:fldChar w:fldCharType="separate"/>
        </w:r>
        <w:r w:rsidR="005D14C1">
          <w:rPr>
            <w:noProof/>
            <w:webHidden/>
          </w:rPr>
          <w:t>15</w:t>
        </w:r>
        <w:r w:rsidR="005D14C1">
          <w:rPr>
            <w:noProof/>
            <w:webHidden/>
          </w:rPr>
          <w:fldChar w:fldCharType="end"/>
        </w:r>
      </w:hyperlink>
    </w:p>
    <w:p w14:paraId="699303C7" w14:textId="0CC06897" w:rsidR="005D14C1" w:rsidRDefault="00ED340B">
      <w:pPr>
        <w:pStyle w:val="TOC4"/>
        <w:rPr>
          <w:color w:val="auto"/>
          <w:sz w:val="22"/>
          <w:szCs w:val="22"/>
          <w:lang w:eastAsia="en-GB"/>
        </w:rPr>
      </w:pPr>
      <w:hyperlink w:anchor="_Toc110967827" w:history="1">
        <w:r w:rsidR="005D14C1" w:rsidRPr="00A91B2D">
          <w:rPr>
            <w:rStyle w:val="Hyperlink"/>
          </w:rPr>
          <w:t>3.3.3.1</w:t>
        </w:r>
        <w:r w:rsidR="005D14C1">
          <w:rPr>
            <w:color w:val="auto"/>
            <w:sz w:val="22"/>
            <w:szCs w:val="22"/>
            <w:lang w:eastAsia="en-GB"/>
          </w:rPr>
          <w:tab/>
        </w:r>
        <w:r w:rsidR="005D14C1" w:rsidRPr="00A91B2D">
          <w:rPr>
            <w:rStyle w:val="Hyperlink"/>
          </w:rPr>
          <w:t>Automatic Identification System (AIS)</w:t>
        </w:r>
        <w:r w:rsidR="005D14C1">
          <w:rPr>
            <w:webHidden/>
          </w:rPr>
          <w:tab/>
        </w:r>
        <w:r w:rsidR="005D14C1">
          <w:rPr>
            <w:webHidden/>
          </w:rPr>
          <w:fldChar w:fldCharType="begin"/>
        </w:r>
        <w:r w:rsidR="005D14C1">
          <w:rPr>
            <w:webHidden/>
          </w:rPr>
          <w:instrText xml:space="preserve"> PAGEREF _Toc110967827 \h </w:instrText>
        </w:r>
        <w:r w:rsidR="005D14C1">
          <w:rPr>
            <w:webHidden/>
          </w:rPr>
        </w:r>
        <w:r w:rsidR="005D14C1">
          <w:rPr>
            <w:webHidden/>
          </w:rPr>
          <w:fldChar w:fldCharType="separate"/>
        </w:r>
        <w:r w:rsidR="005D14C1">
          <w:rPr>
            <w:webHidden/>
          </w:rPr>
          <w:t>15</w:t>
        </w:r>
        <w:r w:rsidR="005D14C1">
          <w:rPr>
            <w:webHidden/>
          </w:rPr>
          <w:fldChar w:fldCharType="end"/>
        </w:r>
      </w:hyperlink>
    </w:p>
    <w:p w14:paraId="4804D903" w14:textId="3D2314C3" w:rsidR="005D14C1" w:rsidRDefault="00ED340B">
      <w:pPr>
        <w:pStyle w:val="TOC4"/>
        <w:rPr>
          <w:color w:val="auto"/>
          <w:sz w:val="22"/>
          <w:szCs w:val="22"/>
          <w:lang w:eastAsia="en-GB"/>
        </w:rPr>
      </w:pPr>
      <w:hyperlink w:anchor="_Toc110967828" w:history="1">
        <w:r w:rsidR="005D14C1" w:rsidRPr="00A91B2D">
          <w:rPr>
            <w:rStyle w:val="Hyperlink"/>
          </w:rPr>
          <w:t>3.3.3.2</w:t>
        </w:r>
        <w:r w:rsidR="005D14C1">
          <w:rPr>
            <w:color w:val="auto"/>
            <w:sz w:val="22"/>
            <w:szCs w:val="22"/>
            <w:lang w:eastAsia="en-GB"/>
          </w:rPr>
          <w:tab/>
        </w:r>
        <w:r w:rsidR="005D14C1" w:rsidRPr="00A91B2D">
          <w:rPr>
            <w:rStyle w:val="Hyperlink"/>
          </w:rPr>
          <w:t>Digital Data Communication</w:t>
        </w:r>
        <w:r w:rsidR="005D14C1">
          <w:rPr>
            <w:webHidden/>
          </w:rPr>
          <w:tab/>
        </w:r>
        <w:r w:rsidR="005D14C1">
          <w:rPr>
            <w:webHidden/>
          </w:rPr>
          <w:fldChar w:fldCharType="begin"/>
        </w:r>
        <w:r w:rsidR="005D14C1">
          <w:rPr>
            <w:webHidden/>
          </w:rPr>
          <w:instrText xml:space="preserve"> PAGEREF _Toc110967828 \h </w:instrText>
        </w:r>
        <w:r w:rsidR="005D14C1">
          <w:rPr>
            <w:webHidden/>
          </w:rPr>
        </w:r>
        <w:r w:rsidR="005D14C1">
          <w:rPr>
            <w:webHidden/>
          </w:rPr>
          <w:fldChar w:fldCharType="separate"/>
        </w:r>
        <w:r w:rsidR="005D14C1">
          <w:rPr>
            <w:webHidden/>
          </w:rPr>
          <w:t>16</w:t>
        </w:r>
        <w:r w:rsidR="005D14C1">
          <w:rPr>
            <w:webHidden/>
          </w:rPr>
          <w:fldChar w:fldCharType="end"/>
        </w:r>
      </w:hyperlink>
    </w:p>
    <w:p w14:paraId="7D061B42" w14:textId="6D111C3C" w:rsidR="005D14C1" w:rsidRDefault="00ED340B">
      <w:pPr>
        <w:pStyle w:val="TOC4"/>
        <w:rPr>
          <w:color w:val="auto"/>
          <w:sz w:val="22"/>
          <w:szCs w:val="22"/>
          <w:lang w:eastAsia="en-GB"/>
        </w:rPr>
      </w:pPr>
      <w:hyperlink w:anchor="_Toc110967829" w:history="1">
        <w:r w:rsidR="005D14C1" w:rsidRPr="00A91B2D">
          <w:rPr>
            <w:rStyle w:val="Hyperlink"/>
          </w:rPr>
          <w:t>3.3.3.3</w:t>
        </w:r>
        <w:r w:rsidR="005D14C1">
          <w:rPr>
            <w:color w:val="auto"/>
            <w:sz w:val="22"/>
            <w:szCs w:val="22"/>
            <w:lang w:eastAsia="en-GB"/>
          </w:rPr>
          <w:tab/>
        </w:r>
        <w:r w:rsidR="005D14C1" w:rsidRPr="00A91B2D">
          <w:rPr>
            <w:rStyle w:val="Hyperlink"/>
          </w:rPr>
          <w:t>Digital communication</w:t>
        </w:r>
        <w:r w:rsidR="005D14C1">
          <w:rPr>
            <w:webHidden/>
          </w:rPr>
          <w:tab/>
        </w:r>
        <w:r w:rsidR="005D14C1">
          <w:rPr>
            <w:webHidden/>
          </w:rPr>
          <w:fldChar w:fldCharType="begin"/>
        </w:r>
        <w:r w:rsidR="005D14C1">
          <w:rPr>
            <w:webHidden/>
          </w:rPr>
          <w:instrText xml:space="preserve"> PAGEREF _Toc110967829 \h </w:instrText>
        </w:r>
        <w:r w:rsidR="005D14C1">
          <w:rPr>
            <w:webHidden/>
          </w:rPr>
        </w:r>
        <w:r w:rsidR="005D14C1">
          <w:rPr>
            <w:webHidden/>
          </w:rPr>
          <w:fldChar w:fldCharType="separate"/>
        </w:r>
        <w:r w:rsidR="005D14C1">
          <w:rPr>
            <w:webHidden/>
          </w:rPr>
          <w:t>17</w:t>
        </w:r>
        <w:r w:rsidR="005D14C1">
          <w:rPr>
            <w:webHidden/>
          </w:rPr>
          <w:fldChar w:fldCharType="end"/>
        </w:r>
      </w:hyperlink>
    </w:p>
    <w:p w14:paraId="6E50A4A4" w14:textId="47E39A13" w:rsidR="005D14C1" w:rsidRDefault="00ED340B">
      <w:pPr>
        <w:pStyle w:val="TOC4"/>
        <w:rPr>
          <w:color w:val="auto"/>
          <w:sz w:val="22"/>
          <w:szCs w:val="22"/>
          <w:lang w:eastAsia="en-GB"/>
        </w:rPr>
      </w:pPr>
      <w:hyperlink w:anchor="_Toc110967830" w:history="1">
        <w:r w:rsidR="005D14C1" w:rsidRPr="00A91B2D">
          <w:rPr>
            <w:rStyle w:val="Hyperlink"/>
          </w:rPr>
          <w:t>3.3.3.4</w:t>
        </w:r>
        <w:r w:rsidR="005D14C1">
          <w:rPr>
            <w:color w:val="auto"/>
            <w:sz w:val="22"/>
            <w:szCs w:val="22"/>
            <w:lang w:eastAsia="en-GB"/>
          </w:rPr>
          <w:tab/>
        </w:r>
        <w:r w:rsidR="005D14C1" w:rsidRPr="00A91B2D">
          <w:rPr>
            <w:rStyle w:val="Hyperlink"/>
          </w:rPr>
          <w:t>Digital Voice Communication</w:t>
        </w:r>
        <w:r w:rsidR="005D14C1">
          <w:rPr>
            <w:webHidden/>
          </w:rPr>
          <w:tab/>
        </w:r>
        <w:r w:rsidR="005D14C1">
          <w:rPr>
            <w:webHidden/>
          </w:rPr>
          <w:fldChar w:fldCharType="begin"/>
        </w:r>
        <w:r w:rsidR="005D14C1">
          <w:rPr>
            <w:webHidden/>
          </w:rPr>
          <w:instrText xml:space="preserve"> PAGEREF _Toc110967830 \h </w:instrText>
        </w:r>
        <w:r w:rsidR="005D14C1">
          <w:rPr>
            <w:webHidden/>
          </w:rPr>
        </w:r>
        <w:r w:rsidR="005D14C1">
          <w:rPr>
            <w:webHidden/>
          </w:rPr>
          <w:fldChar w:fldCharType="separate"/>
        </w:r>
        <w:r w:rsidR="005D14C1">
          <w:rPr>
            <w:webHidden/>
          </w:rPr>
          <w:t>18</w:t>
        </w:r>
        <w:r w:rsidR="005D14C1">
          <w:rPr>
            <w:webHidden/>
          </w:rPr>
          <w:fldChar w:fldCharType="end"/>
        </w:r>
      </w:hyperlink>
    </w:p>
    <w:p w14:paraId="26C9168C" w14:textId="6CA73F59" w:rsidR="005D14C1" w:rsidRDefault="00ED340B">
      <w:pPr>
        <w:pStyle w:val="TOC4"/>
        <w:rPr>
          <w:color w:val="auto"/>
          <w:sz w:val="22"/>
          <w:szCs w:val="22"/>
          <w:lang w:eastAsia="en-GB"/>
        </w:rPr>
      </w:pPr>
      <w:hyperlink w:anchor="_Toc110967831" w:history="1">
        <w:r w:rsidR="005D14C1" w:rsidRPr="00A91B2D">
          <w:rPr>
            <w:rStyle w:val="Hyperlink"/>
            <w:highlight w:val="magenta"/>
          </w:rPr>
          <w:t>3.3.3.5</w:t>
        </w:r>
        <w:r w:rsidR="005D14C1">
          <w:rPr>
            <w:color w:val="auto"/>
            <w:sz w:val="22"/>
            <w:szCs w:val="22"/>
            <w:lang w:eastAsia="en-GB"/>
          </w:rPr>
          <w:tab/>
        </w:r>
        <w:r w:rsidR="005D14C1" w:rsidRPr="00A91B2D">
          <w:rPr>
            <w:rStyle w:val="Hyperlink"/>
            <w:highlight w:val="magenta"/>
          </w:rPr>
          <w:t>R-Mode</w:t>
        </w:r>
        <w:r w:rsidR="005D14C1">
          <w:rPr>
            <w:webHidden/>
          </w:rPr>
          <w:tab/>
        </w:r>
        <w:r w:rsidR="005D14C1">
          <w:rPr>
            <w:webHidden/>
          </w:rPr>
          <w:fldChar w:fldCharType="begin"/>
        </w:r>
        <w:r w:rsidR="005D14C1">
          <w:rPr>
            <w:webHidden/>
          </w:rPr>
          <w:instrText xml:space="preserve"> PAGEREF _Toc110967831 \h </w:instrText>
        </w:r>
        <w:r w:rsidR="005D14C1">
          <w:rPr>
            <w:webHidden/>
          </w:rPr>
        </w:r>
        <w:r w:rsidR="005D14C1">
          <w:rPr>
            <w:webHidden/>
          </w:rPr>
          <w:fldChar w:fldCharType="separate"/>
        </w:r>
        <w:r w:rsidR="005D14C1">
          <w:rPr>
            <w:webHidden/>
          </w:rPr>
          <w:t>18</w:t>
        </w:r>
        <w:r w:rsidR="005D14C1">
          <w:rPr>
            <w:webHidden/>
          </w:rPr>
          <w:fldChar w:fldCharType="end"/>
        </w:r>
      </w:hyperlink>
    </w:p>
    <w:p w14:paraId="0B72D327" w14:textId="5792A98C" w:rsidR="005D14C1" w:rsidRDefault="00ED340B">
      <w:pPr>
        <w:pStyle w:val="TOC3"/>
        <w:tabs>
          <w:tab w:val="left" w:pos="1100"/>
          <w:tab w:val="right" w:leader="dot" w:pos="10224"/>
        </w:tabs>
        <w:rPr>
          <w:noProof/>
          <w:color w:val="auto"/>
          <w:sz w:val="22"/>
          <w:szCs w:val="22"/>
          <w:lang w:eastAsia="en-GB"/>
        </w:rPr>
      </w:pPr>
      <w:hyperlink w:anchor="_Toc110967833" w:history="1">
        <w:r w:rsidR="005D14C1" w:rsidRPr="00A91B2D">
          <w:rPr>
            <w:rStyle w:val="Hyperlink"/>
            <w:noProof/>
          </w:rPr>
          <w:t>3.3.4</w:t>
        </w:r>
        <w:r w:rsidR="005D14C1">
          <w:rPr>
            <w:noProof/>
            <w:color w:val="auto"/>
            <w:sz w:val="22"/>
            <w:szCs w:val="22"/>
            <w:lang w:eastAsia="en-GB"/>
          </w:rPr>
          <w:tab/>
        </w:r>
        <w:r w:rsidR="005D14C1" w:rsidRPr="00A91B2D">
          <w:rPr>
            <w:rStyle w:val="Hyperlink"/>
            <w:noProof/>
          </w:rPr>
          <w:t>Ultra High Frequency Band / Super High Frequency Band (UHF/SHF)</w:t>
        </w:r>
        <w:r w:rsidR="005D14C1">
          <w:rPr>
            <w:noProof/>
            <w:webHidden/>
          </w:rPr>
          <w:tab/>
        </w:r>
        <w:r w:rsidR="005D14C1">
          <w:rPr>
            <w:noProof/>
            <w:webHidden/>
          </w:rPr>
          <w:fldChar w:fldCharType="begin"/>
        </w:r>
        <w:r w:rsidR="005D14C1">
          <w:rPr>
            <w:noProof/>
            <w:webHidden/>
          </w:rPr>
          <w:instrText xml:space="preserve"> PAGEREF _Toc110967833 \h </w:instrText>
        </w:r>
        <w:r w:rsidR="005D14C1">
          <w:rPr>
            <w:noProof/>
            <w:webHidden/>
          </w:rPr>
        </w:r>
        <w:r w:rsidR="005D14C1">
          <w:rPr>
            <w:noProof/>
            <w:webHidden/>
          </w:rPr>
          <w:fldChar w:fldCharType="separate"/>
        </w:r>
        <w:r w:rsidR="005D14C1">
          <w:rPr>
            <w:noProof/>
            <w:webHidden/>
          </w:rPr>
          <w:t>18</w:t>
        </w:r>
        <w:r w:rsidR="005D14C1">
          <w:rPr>
            <w:noProof/>
            <w:webHidden/>
          </w:rPr>
          <w:fldChar w:fldCharType="end"/>
        </w:r>
      </w:hyperlink>
    </w:p>
    <w:p w14:paraId="4F1B2DEC" w14:textId="5B3D97B6" w:rsidR="005D14C1" w:rsidRDefault="00ED340B">
      <w:pPr>
        <w:pStyle w:val="TOC4"/>
        <w:rPr>
          <w:color w:val="auto"/>
          <w:sz w:val="22"/>
          <w:szCs w:val="22"/>
          <w:lang w:eastAsia="en-GB"/>
        </w:rPr>
      </w:pPr>
      <w:hyperlink w:anchor="_Toc110967834" w:history="1">
        <w:r w:rsidR="005D14C1" w:rsidRPr="00A91B2D">
          <w:rPr>
            <w:rStyle w:val="Hyperlink"/>
          </w:rPr>
          <w:t>3.3.4.1</w:t>
        </w:r>
        <w:r w:rsidR="005D14C1">
          <w:rPr>
            <w:color w:val="auto"/>
            <w:sz w:val="22"/>
            <w:szCs w:val="22"/>
            <w:lang w:eastAsia="en-GB"/>
          </w:rPr>
          <w:tab/>
        </w:r>
        <w:r w:rsidR="005D14C1" w:rsidRPr="00A91B2D">
          <w:rPr>
            <w:rStyle w:val="Hyperlink"/>
          </w:rPr>
          <w:t>Satellite Communication Using the UHF/SHF Band</w:t>
        </w:r>
        <w:r w:rsidR="005D14C1">
          <w:rPr>
            <w:webHidden/>
          </w:rPr>
          <w:tab/>
        </w:r>
        <w:r w:rsidR="005D14C1">
          <w:rPr>
            <w:webHidden/>
          </w:rPr>
          <w:fldChar w:fldCharType="begin"/>
        </w:r>
        <w:r w:rsidR="005D14C1">
          <w:rPr>
            <w:webHidden/>
          </w:rPr>
          <w:instrText xml:space="preserve"> PAGEREF _Toc110967834 \h </w:instrText>
        </w:r>
        <w:r w:rsidR="005D14C1">
          <w:rPr>
            <w:webHidden/>
          </w:rPr>
        </w:r>
        <w:r w:rsidR="005D14C1">
          <w:rPr>
            <w:webHidden/>
          </w:rPr>
          <w:fldChar w:fldCharType="separate"/>
        </w:r>
        <w:r w:rsidR="005D14C1">
          <w:rPr>
            <w:webHidden/>
          </w:rPr>
          <w:t>18</w:t>
        </w:r>
        <w:r w:rsidR="005D14C1">
          <w:rPr>
            <w:webHidden/>
          </w:rPr>
          <w:fldChar w:fldCharType="end"/>
        </w:r>
      </w:hyperlink>
    </w:p>
    <w:p w14:paraId="60BD9DC2" w14:textId="384D25EC" w:rsidR="005D14C1" w:rsidRDefault="00ED340B">
      <w:pPr>
        <w:pStyle w:val="TOC4"/>
        <w:rPr>
          <w:color w:val="auto"/>
          <w:sz w:val="22"/>
          <w:szCs w:val="22"/>
          <w:lang w:eastAsia="en-GB"/>
        </w:rPr>
      </w:pPr>
      <w:hyperlink w:anchor="_Toc110967835" w:history="1">
        <w:r w:rsidR="005D14C1" w:rsidRPr="00A91B2D">
          <w:rPr>
            <w:rStyle w:val="Hyperlink"/>
          </w:rPr>
          <w:t>3.3.4.2</w:t>
        </w:r>
        <w:r w:rsidR="005D14C1">
          <w:rPr>
            <w:color w:val="auto"/>
            <w:sz w:val="22"/>
            <w:szCs w:val="22"/>
            <w:lang w:eastAsia="en-GB"/>
          </w:rPr>
          <w:tab/>
        </w:r>
        <w:r w:rsidR="005D14C1" w:rsidRPr="00A91B2D">
          <w:rPr>
            <w:rStyle w:val="Hyperlink"/>
          </w:rPr>
          <w:t>Public Mobile Wireless Communications</w:t>
        </w:r>
        <w:r w:rsidR="005D14C1">
          <w:rPr>
            <w:webHidden/>
          </w:rPr>
          <w:tab/>
        </w:r>
        <w:r w:rsidR="005D14C1">
          <w:rPr>
            <w:webHidden/>
          </w:rPr>
          <w:fldChar w:fldCharType="begin"/>
        </w:r>
        <w:r w:rsidR="005D14C1">
          <w:rPr>
            <w:webHidden/>
          </w:rPr>
          <w:instrText xml:space="preserve"> PAGEREF _Toc110967835 \h </w:instrText>
        </w:r>
        <w:r w:rsidR="005D14C1">
          <w:rPr>
            <w:webHidden/>
          </w:rPr>
        </w:r>
        <w:r w:rsidR="005D14C1">
          <w:rPr>
            <w:webHidden/>
          </w:rPr>
          <w:fldChar w:fldCharType="separate"/>
        </w:r>
        <w:r w:rsidR="005D14C1">
          <w:rPr>
            <w:webHidden/>
          </w:rPr>
          <w:t>18</w:t>
        </w:r>
        <w:r w:rsidR="005D14C1">
          <w:rPr>
            <w:webHidden/>
          </w:rPr>
          <w:fldChar w:fldCharType="end"/>
        </w:r>
      </w:hyperlink>
    </w:p>
    <w:p w14:paraId="655A1250" w14:textId="1C06A0C5" w:rsidR="005D14C1" w:rsidRDefault="00ED340B">
      <w:pPr>
        <w:pStyle w:val="TOC4"/>
        <w:rPr>
          <w:color w:val="auto"/>
          <w:sz w:val="22"/>
          <w:szCs w:val="22"/>
          <w:lang w:eastAsia="en-GB"/>
        </w:rPr>
      </w:pPr>
      <w:hyperlink w:anchor="_Toc110967837" w:history="1">
        <w:r w:rsidR="005D14C1" w:rsidRPr="00A91B2D">
          <w:rPr>
            <w:rStyle w:val="Hyperlink"/>
          </w:rPr>
          <w:t>3.3.4.3</w:t>
        </w:r>
        <w:r w:rsidR="005D14C1">
          <w:rPr>
            <w:color w:val="auto"/>
            <w:sz w:val="22"/>
            <w:szCs w:val="22"/>
            <w:lang w:eastAsia="en-GB"/>
          </w:rPr>
          <w:tab/>
        </w:r>
        <w:r w:rsidR="005D14C1" w:rsidRPr="00A91B2D">
          <w:rPr>
            <w:rStyle w:val="Hyperlink"/>
          </w:rPr>
          <w:t>On-board Communications</w:t>
        </w:r>
        <w:r w:rsidR="005D14C1">
          <w:rPr>
            <w:webHidden/>
          </w:rPr>
          <w:tab/>
        </w:r>
        <w:r w:rsidR="005D14C1">
          <w:rPr>
            <w:webHidden/>
          </w:rPr>
          <w:fldChar w:fldCharType="begin"/>
        </w:r>
        <w:r w:rsidR="005D14C1">
          <w:rPr>
            <w:webHidden/>
          </w:rPr>
          <w:instrText xml:space="preserve"> PAGEREF _Toc110967837 \h </w:instrText>
        </w:r>
        <w:r w:rsidR="005D14C1">
          <w:rPr>
            <w:webHidden/>
          </w:rPr>
        </w:r>
        <w:r w:rsidR="005D14C1">
          <w:rPr>
            <w:webHidden/>
          </w:rPr>
          <w:fldChar w:fldCharType="separate"/>
        </w:r>
        <w:r w:rsidR="005D14C1">
          <w:rPr>
            <w:webHidden/>
          </w:rPr>
          <w:t>18</w:t>
        </w:r>
        <w:r w:rsidR="005D14C1">
          <w:rPr>
            <w:webHidden/>
          </w:rPr>
          <w:fldChar w:fldCharType="end"/>
        </w:r>
      </w:hyperlink>
    </w:p>
    <w:p w14:paraId="4B7D640C" w14:textId="38FAB378" w:rsidR="005D14C1" w:rsidRDefault="00ED340B">
      <w:pPr>
        <w:pStyle w:val="TOC2"/>
        <w:rPr>
          <w:color w:val="auto"/>
          <w:sz w:val="22"/>
          <w:szCs w:val="22"/>
          <w:lang w:eastAsia="en-GB"/>
        </w:rPr>
      </w:pPr>
      <w:hyperlink w:anchor="_Toc110967841" w:history="1">
        <w:r w:rsidR="005D14C1" w:rsidRPr="00A91B2D">
          <w:rPr>
            <w:rStyle w:val="Hyperlink"/>
            <w:lang w:eastAsia="en-GB"/>
          </w:rPr>
          <w:t>3.4</w:t>
        </w:r>
        <w:r w:rsidR="005D14C1">
          <w:rPr>
            <w:color w:val="auto"/>
            <w:sz w:val="22"/>
            <w:szCs w:val="22"/>
            <w:lang w:eastAsia="en-GB"/>
          </w:rPr>
          <w:tab/>
        </w:r>
        <w:r w:rsidR="005D14C1" w:rsidRPr="00A91B2D">
          <w:rPr>
            <w:rStyle w:val="Hyperlink"/>
            <w:lang w:eastAsia="en-GB"/>
          </w:rPr>
          <w:t>Overview of the Current and Future Voice and Data Communication Technologies</w:t>
        </w:r>
        <w:r w:rsidR="005D14C1">
          <w:rPr>
            <w:webHidden/>
          </w:rPr>
          <w:tab/>
        </w:r>
        <w:r w:rsidR="005D14C1">
          <w:rPr>
            <w:webHidden/>
          </w:rPr>
          <w:fldChar w:fldCharType="begin"/>
        </w:r>
        <w:r w:rsidR="005D14C1">
          <w:rPr>
            <w:webHidden/>
          </w:rPr>
          <w:instrText xml:space="preserve"> PAGEREF _Toc110967841 \h </w:instrText>
        </w:r>
        <w:r w:rsidR="005D14C1">
          <w:rPr>
            <w:webHidden/>
          </w:rPr>
        </w:r>
        <w:r w:rsidR="005D14C1">
          <w:rPr>
            <w:webHidden/>
          </w:rPr>
          <w:fldChar w:fldCharType="separate"/>
        </w:r>
        <w:r w:rsidR="005D14C1">
          <w:rPr>
            <w:webHidden/>
          </w:rPr>
          <w:t>18</w:t>
        </w:r>
        <w:r w:rsidR="005D14C1">
          <w:rPr>
            <w:webHidden/>
          </w:rPr>
          <w:fldChar w:fldCharType="end"/>
        </w:r>
      </w:hyperlink>
    </w:p>
    <w:p w14:paraId="24740A29" w14:textId="5552E918" w:rsidR="005D14C1" w:rsidRDefault="00ED340B">
      <w:pPr>
        <w:pStyle w:val="TOC2"/>
        <w:rPr>
          <w:color w:val="auto"/>
          <w:sz w:val="22"/>
          <w:szCs w:val="22"/>
          <w:lang w:eastAsia="en-GB"/>
        </w:rPr>
      </w:pPr>
      <w:hyperlink w:anchor="_Toc110967949" w:history="1">
        <w:r w:rsidR="005D14C1" w:rsidRPr="00A91B2D">
          <w:rPr>
            <w:rStyle w:val="Hyperlink"/>
            <w:lang w:eastAsia="en-GB"/>
          </w:rPr>
          <w:t>3.5</w:t>
        </w:r>
        <w:r w:rsidR="005D14C1">
          <w:rPr>
            <w:color w:val="auto"/>
            <w:sz w:val="22"/>
            <w:szCs w:val="22"/>
            <w:lang w:eastAsia="en-GB"/>
          </w:rPr>
          <w:tab/>
        </w:r>
        <w:r w:rsidR="005D14C1" w:rsidRPr="00A91B2D">
          <w:rPr>
            <w:rStyle w:val="Hyperlink"/>
            <w:lang w:eastAsia="en-GB"/>
          </w:rPr>
          <w:t>Vision: Automated Selection Process of Available Communication Technologies</w:t>
        </w:r>
        <w:r w:rsidR="005D14C1">
          <w:rPr>
            <w:webHidden/>
          </w:rPr>
          <w:tab/>
        </w:r>
        <w:r w:rsidR="005D14C1">
          <w:rPr>
            <w:webHidden/>
          </w:rPr>
          <w:fldChar w:fldCharType="begin"/>
        </w:r>
        <w:r w:rsidR="005D14C1">
          <w:rPr>
            <w:webHidden/>
          </w:rPr>
          <w:instrText xml:space="preserve"> PAGEREF _Toc110967949 \h </w:instrText>
        </w:r>
        <w:r w:rsidR="005D14C1">
          <w:rPr>
            <w:webHidden/>
          </w:rPr>
        </w:r>
        <w:r w:rsidR="005D14C1">
          <w:rPr>
            <w:webHidden/>
          </w:rPr>
          <w:fldChar w:fldCharType="separate"/>
        </w:r>
        <w:r w:rsidR="005D14C1">
          <w:rPr>
            <w:webHidden/>
          </w:rPr>
          <w:t>20</w:t>
        </w:r>
        <w:r w:rsidR="005D14C1">
          <w:rPr>
            <w:webHidden/>
          </w:rPr>
          <w:fldChar w:fldCharType="end"/>
        </w:r>
      </w:hyperlink>
    </w:p>
    <w:p w14:paraId="12B68CA8" w14:textId="59837227" w:rsidR="005D14C1" w:rsidRDefault="00ED340B">
      <w:pPr>
        <w:pStyle w:val="TOC2"/>
        <w:rPr>
          <w:color w:val="auto"/>
          <w:sz w:val="22"/>
          <w:szCs w:val="22"/>
          <w:lang w:eastAsia="en-GB"/>
        </w:rPr>
      </w:pPr>
      <w:hyperlink w:anchor="_Toc110967950" w:history="1">
        <w:r w:rsidR="005D14C1" w:rsidRPr="00A91B2D">
          <w:rPr>
            <w:rStyle w:val="Hyperlink"/>
            <w:lang w:eastAsia="de-DE"/>
          </w:rPr>
          <w:t>3.6</w:t>
        </w:r>
        <w:r w:rsidR="005D14C1">
          <w:rPr>
            <w:color w:val="auto"/>
            <w:sz w:val="22"/>
            <w:szCs w:val="22"/>
            <w:lang w:eastAsia="en-GB"/>
          </w:rPr>
          <w:tab/>
        </w:r>
        <w:r w:rsidR="005D14C1" w:rsidRPr="00A91B2D">
          <w:rPr>
            <w:rStyle w:val="Hyperlink"/>
            <w:lang w:eastAsia="de-DE"/>
          </w:rPr>
          <w:t>Modernisation of GMDSS</w:t>
        </w:r>
        <w:r w:rsidR="005D14C1">
          <w:rPr>
            <w:webHidden/>
          </w:rPr>
          <w:tab/>
        </w:r>
        <w:r w:rsidR="005D14C1">
          <w:rPr>
            <w:webHidden/>
          </w:rPr>
          <w:fldChar w:fldCharType="begin"/>
        </w:r>
        <w:r w:rsidR="005D14C1">
          <w:rPr>
            <w:webHidden/>
          </w:rPr>
          <w:instrText xml:space="preserve"> PAGEREF _Toc110967950 \h </w:instrText>
        </w:r>
        <w:r w:rsidR="005D14C1">
          <w:rPr>
            <w:webHidden/>
          </w:rPr>
        </w:r>
        <w:r w:rsidR="005D14C1">
          <w:rPr>
            <w:webHidden/>
          </w:rPr>
          <w:fldChar w:fldCharType="separate"/>
        </w:r>
        <w:r w:rsidR="005D14C1">
          <w:rPr>
            <w:webHidden/>
          </w:rPr>
          <w:t>20</w:t>
        </w:r>
        <w:r w:rsidR="005D14C1">
          <w:rPr>
            <w:webHidden/>
          </w:rPr>
          <w:fldChar w:fldCharType="end"/>
        </w:r>
      </w:hyperlink>
    </w:p>
    <w:p w14:paraId="003EC0A2" w14:textId="10A0894F" w:rsidR="005D14C1" w:rsidRDefault="00ED340B">
      <w:pPr>
        <w:pStyle w:val="TOC3"/>
        <w:tabs>
          <w:tab w:val="left" w:pos="1100"/>
          <w:tab w:val="right" w:leader="dot" w:pos="10224"/>
        </w:tabs>
        <w:rPr>
          <w:noProof/>
          <w:color w:val="auto"/>
          <w:sz w:val="22"/>
          <w:szCs w:val="22"/>
          <w:lang w:eastAsia="en-GB"/>
        </w:rPr>
      </w:pPr>
      <w:hyperlink w:anchor="_Toc110967951" w:history="1">
        <w:r w:rsidR="005D14C1" w:rsidRPr="00A91B2D">
          <w:rPr>
            <w:rStyle w:val="Hyperlink"/>
            <w:noProof/>
          </w:rPr>
          <w:t>3.6.1</w:t>
        </w:r>
        <w:r w:rsidR="005D14C1">
          <w:rPr>
            <w:noProof/>
            <w:color w:val="auto"/>
            <w:sz w:val="22"/>
            <w:szCs w:val="22"/>
            <w:lang w:eastAsia="en-GB"/>
          </w:rPr>
          <w:tab/>
        </w:r>
        <w:r w:rsidR="005D14C1" w:rsidRPr="00A91B2D">
          <w:rPr>
            <w:rStyle w:val="Hyperlink"/>
            <w:noProof/>
          </w:rPr>
          <w:t>Current GMDSS System Components</w:t>
        </w:r>
        <w:r w:rsidR="005D14C1">
          <w:rPr>
            <w:noProof/>
            <w:webHidden/>
          </w:rPr>
          <w:tab/>
        </w:r>
        <w:r w:rsidR="005D14C1">
          <w:rPr>
            <w:noProof/>
            <w:webHidden/>
          </w:rPr>
          <w:fldChar w:fldCharType="begin"/>
        </w:r>
        <w:r w:rsidR="005D14C1">
          <w:rPr>
            <w:noProof/>
            <w:webHidden/>
          </w:rPr>
          <w:instrText xml:space="preserve"> PAGEREF _Toc110967951 \h </w:instrText>
        </w:r>
        <w:r w:rsidR="005D14C1">
          <w:rPr>
            <w:noProof/>
            <w:webHidden/>
          </w:rPr>
        </w:r>
        <w:r w:rsidR="005D14C1">
          <w:rPr>
            <w:noProof/>
            <w:webHidden/>
          </w:rPr>
          <w:fldChar w:fldCharType="separate"/>
        </w:r>
        <w:r w:rsidR="005D14C1">
          <w:rPr>
            <w:noProof/>
            <w:webHidden/>
          </w:rPr>
          <w:t>21</w:t>
        </w:r>
        <w:r w:rsidR="005D14C1">
          <w:rPr>
            <w:noProof/>
            <w:webHidden/>
          </w:rPr>
          <w:fldChar w:fldCharType="end"/>
        </w:r>
      </w:hyperlink>
    </w:p>
    <w:p w14:paraId="0270B1CA" w14:textId="4BD963D4" w:rsidR="005D14C1" w:rsidRDefault="00ED340B">
      <w:pPr>
        <w:pStyle w:val="TOC3"/>
        <w:tabs>
          <w:tab w:val="left" w:pos="1100"/>
          <w:tab w:val="right" w:leader="dot" w:pos="10224"/>
        </w:tabs>
        <w:rPr>
          <w:noProof/>
          <w:color w:val="auto"/>
          <w:sz w:val="22"/>
          <w:szCs w:val="22"/>
          <w:lang w:eastAsia="en-GB"/>
        </w:rPr>
      </w:pPr>
      <w:hyperlink w:anchor="_Toc110967952" w:history="1">
        <w:r w:rsidR="005D14C1" w:rsidRPr="00A91B2D">
          <w:rPr>
            <w:rStyle w:val="Hyperlink"/>
            <w:noProof/>
          </w:rPr>
          <w:t>3.6.2</w:t>
        </w:r>
        <w:r w:rsidR="005D14C1">
          <w:rPr>
            <w:noProof/>
            <w:color w:val="auto"/>
            <w:sz w:val="22"/>
            <w:szCs w:val="22"/>
            <w:lang w:eastAsia="en-GB"/>
          </w:rPr>
          <w:tab/>
        </w:r>
        <w:r w:rsidR="005D14C1" w:rsidRPr="00A91B2D">
          <w:rPr>
            <w:rStyle w:val="Hyperlink"/>
            <w:noProof/>
          </w:rPr>
          <w:t>Possible System Components for the Modernisation of GMDSS</w:t>
        </w:r>
        <w:r w:rsidR="005D14C1">
          <w:rPr>
            <w:noProof/>
            <w:webHidden/>
          </w:rPr>
          <w:tab/>
        </w:r>
        <w:r w:rsidR="005D14C1">
          <w:rPr>
            <w:noProof/>
            <w:webHidden/>
          </w:rPr>
          <w:fldChar w:fldCharType="begin"/>
        </w:r>
        <w:r w:rsidR="005D14C1">
          <w:rPr>
            <w:noProof/>
            <w:webHidden/>
          </w:rPr>
          <w:instrText xml:space="preserve"> PAGEREF _Toc110967952 \h </w:instrText>
        </w:r>
        <w:r w:rsidR="005D14C1">
          <w:rPr>
            <w:noProof/>
            <w:webHidden/>
          </w:rPr>
        </w:r>
        <w:r w:rsidR="005D14C1">
          <w:rPr>
            <w:noProof/>
            <w:webHidden/>
          </w:rPr>
          <w:fldChar w:fldCharType="separate"/>
        </w:r>
        <w:r w:rsidR="005D14C1">
          <w:rPr>
            <w:noProof/>
            <w:webHidden/>
          </w:rPr>
          <w:t>21</w:t>
        </w:r>
        <w:r w:rsidR="005D14C1">
          <w:rPr>
            <w:noProof/>
            <w:webHidden/>
          </w:rPr>
          <w:fldChar w:fldCharType="end"/>
        </w:r>
      </w:hyperlink>
    </w:p>
    <w:p w14:paraId="386148EF" w14:textId="5D2EAFE5" w:rsidR="005D14C1" w:rsidRDefault="00ED340B">
      <w:pPr>
        <w:pStyle w:val="TOC2"/>
        <w:rPr>
          <w:color w:val="auto"/>
          <w:sz w:val="22"/>
          <w:szCs w:val="22"/>
          <w:lang w:eastAsia="en-GB"/>
        </w:rPr>
      </w:pPr>
      <w:hyperlink w:anchor="_Toc110967953" w:history="1">
        <w:r w:rsidR="005D14C1" w:rsidRPr="00A91B2D">
          <w:rPr>
            <w:rStyle w:val="Hyperlink"/>
            <w:lang w:eastAsia="de-DE"/>
          </w:rPr>
          <w:t>4.1</w:t>
        </w:r>
        <w:r w:rsidR="005D14C1">
          <w:rPr>
            <w:color w:val="auto"/>
            <w:sz w:val="22"/>
            <w:szCs w:val="22"/>
            <w:lang w:eastAsia="en-GB"/>
          </w:rPr>
          <w:tab/>
        </w:r>
        <w:r w:rsidR="005D14C1" w:rsidRPr="00A91B2D">
          <w:rPr>
            <w:rStyle w:val="Hyperlink"/>
            <w:lang w:eastAsia="de-DE"/>
          </w:rPr>
          <w:t>Situation with Respect to Existing Spectrum Usage</w:t>
        </w:r>
        <w:r w:rsidR="005D14C1">
          <w:rPr>
            <w:webHidden/>
          </w:rPr>
          <w:tab/>
        </w:r>
        <w:r w:rsidR="005D14C1">
          <w:rPr>
            <w:webHidden/>
          </w:rPr>
          <w:fldChar w:fldCharType="begin"/>
        </w:r>
        <w:r w:rsidR="005D14C1">
          <w:rPr>
            <w:webHidden/>
          </w:rPr>
          <w:instrText xml:space="preserve"> PAGEREF _Toc110967953 \h </w:instrText>
        </w:r>
        <w:r w:rsidR="005D14C1">
          <w:rPr>
            <w:webHidden/>
          </w:rPr>
        </w:r>
        <w:r w:rsidR="005D14C1">
          <w:rPr>
            <w:webHidden/>
          </w:rPr>
          <w:fldChar w:fldCharType="separate"/>
        </w:r>
        <w:r w:rsidR="005D14C1">
          <w:rPr>
            <w:webHidden/>
          </w:rPr>
          <w:t>22</w:t>
        </w:r>
        <w:r w:rsidR="005D14C1">
          <w:rPr>
            <w:webHidden/>
          </w:rPr>
          <w:fldChar w:fldCharType="end"/>
        </w:r>
      </w:hyperlink>
    </w:p>
    <w:p w14:paraId="0737C3AB" w14:textId="2CDC9FC2" w:rsidR="005D14C1" w:rsidRDefault="00ED340B">
      <w:pPr>
        <w:pStyle w:val="TOC2"/>
        <w:rPr>
          <w:color w:val="auto"/>
          <w:sz w:val="22"/>
          <w:szCs w:val="22"/>
          <w:lang w:eastAsia="en-GB"/>
        </w:rPr>
      </w:pPr>
      <w:hyperlink w:anchor="_Toc110967954" w:history="1">
        <w:r w:rsidR="005D14C1" w:rsidRPr="00A91B2D">
          <w:rPr>
            <w:rStyle w:val="Hyperlink"/>
            <w:highlight w:val="yellow"/>
            <w:lang w:eastAsia="en-GB"/>
          </w:rPr>
          <w:t>4.2</w:t>
        </w:r>
        <w:r w:rsidR="005D14C1">
          <w:rPr>
            <w:color w:val="auto"/>
            <w:sz w:val="22"/>
            <w:szCs w:val="22"/>
            <w:lang w:eastAsia="en-GB"/>
          </w:rPr>
          <w:tab/>
        </w:r>
        <w:r w:rsidR="005D14C1" w:rsidRPr="00A91B2D">
          <w:rPr>
            <w:rStyle w:val="Hyperlink"/>
            <w:highlight w:val="yellow"/>
            <w:lang w:eastAsia="en-GB"/>
          </w:rPr>
          <w:t>WRC-19 Agenda Items [full section – update to WRC-23 agenda items ]</w:t>
        </w:r>
        <w:r w:rsidR="005D14C1">
          <w:rPr>
            <w:webHidden/>
          </w:rPr>
          <w:tab/>
        </w:r>
        <w:r w:rsidR="005D14C1">
          <w:rPr>
            <w:webHidden/>
          </w:rPr>
          <w:fldChar w:fldCharType="begin"/>
        </w:r>
        <w:r w:rsidR="005D14C1">
          <w:rPr>
            <w:webHidden/>
          </w:rPr>
          <w:instrText xml:space="preserve"> PAGEREF _Toc110967954 \h </w:instrText>
        </w:r>
        <w:r w:rsidR="005D14C1">
          <w:rPr>
            <w:webHidden/>
          </w:rPr>
        </w:r>
        <w:r w:rsidR="005D14C1">
          <w:rPr>
            <w:webHidden/>
          </w:rPr>
          <w:fldChar w:fldCharType="separate"/>
        </w:r>
        <w:r w:rsidR="005D14C1">
          <w:rPr>
            <w:webHidden/>
          </w:rPr>
          <w:t>22</w:t>
        </w:r>
        <w:r w:rsidR="005D14C1">
          <w:rPr>
            <w:webHidden/>
          </w:rPr>
          <w:fldChar w:fldCharType="end"/>
        </w:r>
      </w:hyperlink>
    </w:p>
    <w:p w14:paraId="015A3C49" w14:textId="6F6D09BB" w:rsidR="005D14C1" w:rsidRDefault="00ED340B">
      <w:pPr>
        <w:pStyle w:val="TOC3"/>
        <w:tabs>
          <w:tab w:val="left" w:pos="1100"/>
          <w:tab w:val="right" w:leader="dot" w:pos="10224"/>
        </w:tabs>
        <w:rPr>
          <w:noProof/>
          <w:color w:val="auto"/>
          <w:sz w:val="22"/>
          <w:szCs w:val="22"/>
          <w:lang w:eastAsia="en-GB"/>
        </w:rPr>
      </w:pPr>
      <w:hyperlink w:anchor="_Toc110967955" w:history="1">
        <w:r w:rsidR="005D14C1" w:rsidRPr="00A91B2D">
          <w:rPr>
            <w:rStyle w:val="Hyperlink"/>
            <w:noProof/>
            <w:highlight w:val="green"/>
          </w:rPr>
          <w:t>4.2.1</w:t>
        </w:r>
        <w:r w:rsidR="005D14C1">
          <w:rPr>
            <w:noProof/>
            <w:color w:val="auto"/>
            <w:sz w:val="22"/>
            <w:szCs w:val="22"/>
            <w:lang w:eastAsia="en-GB"/>
          </w:rPr>
          <w:tab/>
        </w:r>
        <w:r w:rsidR="005D14C1" w:rsidRPr="00A91B2D">
          <w:rPr>
            <w:rStyle w:val="Hyperlink"/>
            <w:noProof/>
            <w:highlight w:val="green"/>
          </w:rPr>
          <w:t>Agenda Item 1.11</w:t>
        </w:r>
        <w:r w:rsidR="005D14C1">
          <w:rPr>
            <w:noProof/>
            <w:webHidden/>
          </w:rPr>
          <w:tab/>
        </w:r>
        <w:r w:rsidR="005D14C1">
          <w:rPr>
            <w:noProof/>
            <w:webHidden/>
          </w:rPr>
          <w:fldChar w:fldCharType="begin"/>
        </w:r>
        <w:r w:rsidR="005D14C1">
          <w:rPr>
            <w:noProof/>
            <w:webHidden/>
          </w:rPr>
          <w:instrText xml:space="preserve"> PAGEREF _Toc110967955 \h </w:instrText>
        </w:r>
        <w:r w:rsidR="005D14C1">
          <w:rPr>
            <w:noProof/>
            <w:webHidden/>
          </w:rPr>
        </w:r>
        <w:r w:rsidR="005D14C1">
          <w:rPr>
            <w:noProof/>
            <w:webHidden/>
          </w:rPr>
          <w:fldChar w:fldCharType="separate"/>
        </w:r>
        <w:r w:rsidR="005D14C1">
          <w:rPr>
            <w:noProof/>
            <w:webHidden/>
          </w:rPr>
          <w:t>23</w:t>
        </w:r>
        <w:r w:rsidR="005D14C1">
          <w:rPr>
            <w:noProof/>
            <w:webHidden/>
          </w:rPr>
          <w:fldChar w:fldCharType="end"/>
        </w:r>
      </w:hyperlink>
    </w:p>
    <w:p w14:paraId="7DC762BB" w14:textId="4B2C66A8" w:rsidR="005D14C1" w:rsidRDefault="00ED340B">
      <w:pPr>
        <w:pStyle w:val="TOC2"/>
        <w:rPr>
          <w:color w:val="auto"/>
          <w:sz w:val="22"/>
          <w:szCs w:val="22"/>
          <w:lang w:eastAsia="en-GB"/>
        </w:rPr>
      </w:pPr>
      <w:hyperlink w:anchor="_Toc110967971" w:history="1">
        <w:r w:rsidR="005D14C1" w:rsidRPr="00A91B2D">
          <w:rPr>
            <w:rStyle w:val="Hyperlink"/>
            <w:lang w:eastAsia="en-GB"/>
          </w:rPr>
          <w:t>4.3</w:t>
        </w:r>
        <w:r w:rsidR="005D14C1">
          <w:rPr>
            <w:color w:val="auto"/>
            <w:sz w:val="22"/>
            <w:szCs w:val="22"/>
            <w:lang w:eastAsia="en-GB"/>
          </w:rPr>
          <w:tab/>
        </w:r>
        <w:r w:rsidR="005D14C1" w:rsidRPr="00A91B2D">
          <w:rPr>
            <w:rStyle w:val="Hyperlink"/>
            <w:lang w:eastAsia="en-GB"/>
          </w:rPr>
          <w:t>Preliminary Agenda for WRC-23</w:t>
        </w:r>
        <w:r w:rsidR="005D14C1">
          <w:rPr>
            <w:webHidden/>
          </w:rPr>
          <w:tab/>
        </w:r>
        <w:r w:rsidR="005D14C1">
          <w:rPr>
            <w:webHidden/>
          </w:rPr>
          <w:fldChar w:fldCharType="begin"/>
        </w:r>
        <w:r w:rsidR="005D14C1">
          <w:rPr>
            <w:webHidden/>
          </w:rPr>
          <w:instrText xml:space="preserve"> PAGEREF _Toc110967971 \h </w:instrText>
        </w:r>
        <w:r w:rsidR="005D14C1">
          <w:rPr>
            <w:webHidden/>
          </w:rPr>
        </w:r>
        <w:r w:rsidR="005D14C1">
          <w:rPr>
            <w:webHidden/>
          </w:rPr>
          <w:fldChar w:fldCharType="separate"/>
        </w:r>
        <w:r w:rsidR="005D14C1">
          <w:rPr>
            <w:webHidden/>
          </w:rPr>
          <w:t>23</w:t>
        </w:r>
        <w:r w:rsidR="005D14C1">
          <w:rPr>
            <w:webHidden/>
          </w:rPr>
          <w:fldChar w:fldCharType="end"/>
        </w:r>
      </w:hyperlink>
    </w:p>
    <w:p w14:paraId="65239233" w14:textId="6AF4D7A3" w:rsidR="005D14C1" w:rsidRDefault="00ED340B">
      <w:pPr>
        <w:pStyle w:val="TOC2"/>
        <w:rPr>
          <w:color w:val="auto"/>
          <w:sz w:val="22"/>
          <w:szCs w:val="22"/>
          <w:lang w:eastAsia="en-GB"/>
        </w:rPr>
      </w:pPr>
      <w:hyperlink w:anchor="_Toc110967972" w:history="1">
        <w:r w:rsidR="005D14C1" w:rsidRPr="00A91B2D">
          <w:rPr>
            <w:rStyle w:val="Hyperlink"/>
            <w:lang w:val="en-US"/>
          </w:rPr>
          <w:t>E1.1</w:t>
        </w:r>
        <w:r w:rsidR="005D14C1">
          <w:rPr>
            <w:color w:val="auto"/>
            <w:sz w:val="22"/>
            <w:szCs w:val="22"/>
            <w:lang w:eastAsia="en-GB"/>
          </w:rPr>
          <w:tab/>
        </w:r>
        <w:r w:rsidR="005D14C1" w:rsidRPr="00A91B2D">
          <w:rPr>
            <w:rStyle w:val="Hyperlink"/>
            <w:lang w:val="en-US"/>
          </w:rPr>
          <w:t>VHF data exchange system: data exchange between terrestrial stations</w:t>
        </w:r>
        <w:r w:rsidR="005D14C1">
          <w:rPr>
            <w:webHidden/>
          </w:rPr>
          <w:tab/>
        </w:r>
        <w:r w:rsidR="005D14C1">
          <w:rPr>
            <w:webHidden/>
          </w:rPr>
          <w:fldChar w:fldCharType="begin"/>
        </w:r>
        <w:r w:rsidR="005D14C1">
          <w:rPr>
            <w:webHidden/>
          </w:rPr>
          <w:instrText xml:space="preserve"> PAGEREF _Toc110967972 \h </w:instrText>
        </w:r>
        <w:r w:rsidR="005D14C1">
          <w:rPr>
            <w:webHidden/>
          </w:rPr>
        </w:r>
        <w:r w:rsidR="005D14C1">
          <w:rPr>
            <w:webHidden/>
          </w:rPr>
          <w:fldChar w:fldCharType="separate"/>
        </w:r>
        <w:r w:rsidR="005D14C1">
          <w:rPr>
            <w:webHidden/>
          </w:rPr>
          <w:t>63</w:t>
        </w:r>
        <w:r w:rsidR="005D14C1">
          <w:rPr>
            <w:webHidden/>
          </w:rPr>
          <w:fldChar w:fldCharType="end"/>
        </w:r>
      </w:hyperlink>
    </w:p>
    <w:p w14:paraId="20AC940F" w14:textId="3EE27C6E" w:rsidR="005D14C1" w:rsidRDefault="00ED340B">
      <w:pPr>
        <w:pStyle w:val="TOC2"/>
        <w:rPr>
          <w:color w:val="auto"/>
          <w:sz w:val="22"/>
          <w:szCs w:val="22"/>
          <w:lang w:eastAsia="en-GB"/>
        </w:rPr>
      </w:pPr>
      <w:hyperlink w:anchor="_Toc110967973" w:history="1">
        <w:r w:rsidR="005D14C1" w:rsidRPr="00A91B2D">
          <w:rPr>
            <w:rStyle w:val="Hyperlink"/>
            <w:lang w:val="en-US"/>
          </w:rPr>
          <w:t>E1.2</w:t>
        </w:r>
        <w:r w:rsidR="005D14C1">
          <w:rPr>
            <w:color w:val="auto"/>
            <w:sz w:val="22"/>
            <w:szCs w:val="22"/>
            <w:lang w:eastAsia="en-GB"/>
          </w:rPr>
          <w:tab/>
        </w:r>
        <w:r w:rsidR="005D14C1" w:rsidRPr="00A91B2D">
          <w:rPr>
            <w:rStyle w:val="Hyperlink"/>
            <w:lang w:val="en-US"/>
          </w:rPr>
          <w:t>VHF data exchange system: data exchange between satellites and terrestrial stations</w:t>
        </w:r>
        <w:r w:rsidR="005D14C1">
          <w:rPr>
            <w:webHidden/>
          </w:rPr>
          <w:tab/>
        </w:r>
        <w:r w:rsidR="005D14C1">
          <w:rPr>
            <w:webHidden/>
          </w:rPr>
          <w:fldChar w:fldCharType="begin"/>
        </w:r>
        <w:r w:rsidR="005D14C1">
          <w:rPr>
            <w:webHidden/>
          </w:rPr>
          <w:instrText xml:space="preserve"> PAGEREF _Toc110967973 \h </w:instrText>
        </w:r>
        <w:r w:rsidR="005D14C1">
          <w:rPr>
            <w:webHidden/>
          </w:rPr>
        </w:r>
        <w:r w:rsidR="005D14C1">
          <w:rPr>
            <w:webHidden/>
          </w:rPr>
          <w:fldChar w:fldCharType="separate"/>
        </w:r>
        <w:r w:rsidR="005D14C1">
          <w:rPr>
            <w:webHidden/>
          </w:rPr>
          <w:t>63</w:t>
        </w:r>
        <w:r w:rsidR="005D14C1">
          <w:rPr>
            <w:webHidden/>
          </w:rPr>
          <w:fldChar w:fldCharType="end"/>
        </w:r>
      </w:hyperlink>
    </w:p>
    <w:p w14:paraId="17B8BBA6" w14:textId="411C0C3F" w:rsidR="005D14C1" w:rsidRDefault="00ED340B">
      <w:pPr>
        <w:pStyle w:val="TOC2"/>
        <w:rPr>
          <w:color w:val="auto"/>
          <w:sz w:val="22"/>
          <w:szCs w:val="22"/>
          <w:lang w:eastAsia="en-GB"/>
        </w:rPr>
      </w:pPr>
      <w:hyperlink w:anchor="_Toc110967974" w:history="1">
        <w:r w:rsidR="005D14C1" w:rsidRPr="00A91B2D">
          <w:rPr>
            <w:rStyle w:val="Hyperlink"/>
          </w:rPr>
          <w:t>E4.1</w:t>
        </w:r>
        <w:r w:rsidR="005D14C1">
          <w:rPr>
            <w:color w:val="auto"/>
            <w:sz w:val="22"/>
            <w:szCs w:val="22"/>
            <w:lang w:eastAsia="en-GB"/>
          </w:rPr>
          <w:tab/>
        </w:r>
        <w:r w:rsidR="005D14C1" w:rsidRPr="00A91B2D">
          <w:rPr>
            <w:rStyle w:val="Hyperlink"/>
          </w:rPr>
          <w:t>Number of ships</w:t>
        </w:r>
        <w:r w:rsidR="005D14C1">
          <w:rPr>
            <w:webHidden/>
          </w:rPr>
          <w:tab/>
        </w:r>
        <w:r w:rsidR="005D14C1">
          <w:rPr>
            <w:webHidden/>
          </w:rPr>
          <w:fldChar w:fldCharType="begin"/>
        </w:r>
        <w:r w:rsidR="005D14C1">
          <w:rPr>
            <w:webHidden/>
          </w:rPr>
          <w:instrText xml:space="preserve"> PAGEREF _Toc110967974 \h </w:instrText>
        </w:r>
        <w:r w:rsidR="005D14C1">
          <w:rPr>
            <w:webHidden/>
          </w:rPr>
        </w:r>
        <w:r w:rsidR="005D14C1">
          <w:rPr>
            <w:webHidden/>
          </w:rPr>
          <w:fldChar w:fldCharType="separate"/>
        </w:r>
        <w:r w:rsidR="005D14C1">
          <w:rPr>
            <w:webHidden/>
          </w:rPr>
          <w:t>64</w:t>
        </w:r>
        <w:r w:rsidR="005D14C1">
          <w:rPr>
            <w:webHidden/>
          </w:rPr>
          <w:fldChar w:fldCharType="end"/>
        </w:r>
      </w:hyperlink>
    </w:p>
    <w:p w14:paraId="25038BA0" w14:textId="6695D851" w:rsidR="005D14C1" w:rsidRDefault="00ED340B">
      <w:pPr>
        <w:pStyle w:val="TOC2"/>
        <w:rPr>
          <w:color w:val="auto"/>
          <w:sz w:val="22"/>
          <w:szCs w:val="22"/>
          <w:lang w:eastAsia="en-GB"/>
        </w:rPr>
      </w:pPr>
      <w:hyperlink w:anchor="_Toc110967975" w:history="1">
        <w:r w:rsidR="005D14C1" w:rsidRPr="00A91B2D">
          <w:rPr>
            <w:rStyle w:val="Hyperlink"/>
          </w:rPr>
          <w:t>E4.2</w:t>
        </w:r>
        <w:r w:rsidR="005D14C1">
          <w:rPr>
            <w:color w:val="auto"/>
            <w:sz w:val="22"/>
            <w:szCs w:val="22"/>
            <w:lang w:eastAsia="en-GB"/>
          </w:rPr>
          <w:tab/>
        </w:r>
        <w:r w:rsidR="005D14C1" w:rsidRPr="00A91B2D">
          <w:rPr>
            <w:rStyle w:val="Hyperlink"/>
          </w:rPr>
          <w:t>AIS Base Stations</w:t>
        </w:r>
        <w:r w:rsidR="005D14C1">
          <w:rPr>
            <w:webHidden/>
          </w:rPr>
          <w:tab/>
        </w:r>
        <w:r w:rsidR="005D14C1">
          <w:rPr>
            <w:webHidden/>
          </w:rPr>
          <w:fldChar w:fldCharType="begin"/>
        </w:r>
        <w:r w:rsidR="005D14C1">
          <w:rPr>
            <w:webHidden/>
          </w:rPr>
          <w:instrText xml:space="preserve"> PAGEREF _Toc110967975 \h </w:instrText>
        </w:r>
        <w:r w:rsidR="005D14C1">
          <w:rPr>
            <w:webHidden/>
          </w:rPr>
        </w:r>
        <w:r w:rsidR="005D14C1">
          <w:rPr>
            <w:webHidden/>
          </w:rPr>
          <w:fldChar w:fldCharType="separate"/>
        </w:r>
        <w:r w:rsidR="005D14C1">
          <w:rPr>
            <w:webHidden/>
          </w:rPr>
          <w:t>64</w:t>
        </w:r>
        <w:r w:rsidR="005D14C1">
          <w:rPr>
            <w:webHidden/>
          </w:rPr>
          <w:fldChar w:fldCharType="end"/>
        </w:r>
      </w:hyperlink>
    </w:p>
    <w:p w14:paraId="14103512" w14:textId="48600210" w:rsidR="005D14C1" w:rsidRDefault="00ED340B">
      <w:pPr>
        <w:pStyle w:val="TOC2"/>
        <w:rPr>
          <w:color w:val="auto"/>
          <w:sz w:val="22"/>
          <w:szCs w:val="22"/>
          <w:lang w:eastAsia="en-GB"/>
        </w:rPr>
      </w:pPr>
      <w:hyperlink w:anchor="_Toc110967976" w:history="1">
        <w:r w:rsidR="005D14C1" w:rsidRPr="00A91B2D">
          <w:rPr>
            <w:rStyle w:val="Hyperlink"/>
          </w:rPr>
          <w:t>E4.3</w:t>
        </w:r>
        <w:r w:rsidR="005D14C1">
          <w:rPr>
            <w:color w:val="auto"/>
            <w:sz w:val="22"/>
            <w:szCs w:val="22"/>
            <w:lang w:eastAsia="en-GB"/>
          </w:rPr>
          <w:tab/>
        </w:r>
        <w:r w:rsidR="005D14C1" w:rsidRPr="00A91B2D">
          <w:rPr>
            <w:rStyle w:val="Hyperlink"/>
          </w:rPr>
          <w:t>Airborne AIS</w:t>
        </w:r>
        <w:r w:rsidR="005D14C1">
          <w:rPr>
            <w:webHidden/>
          </w:rPr>
          <w:tab/>
        </w:r>
        <w:r w:rsidR="005D14C1">
          <w:rPr>
            <w:webHidden/>
          </w:rPr>
          <w:fldChar w:fldCharType="begin"/>
        </w:r>
        <w:r w:rsidR="005D14C1">
          <w:rPr>
            <w:webHidden/>
          </w:rPr>
          <w:instrText xml:space="preserve"> PAGEREF _Toc110967976 \h </w:instrText>
        </w:r>
        <w:r w:rsidR="005D14C1">
          <w:rPr>
            <w:webHidden/>
          </w:rPr>
        </w:r>
        <w:r w:rsidR="005D14C1">
          <w:rPr>
            <w:webHidden/>
          </w:rPr>
          <w:fldChar w:fldCharType="separate"/>
        </w:r>
        <w:r w:rsidR="005D14C1">
          <w:rPr>
            <w:webHidden/>
          </w:rPr>
          <w:t>64</w:t>
        </w:r>
        <w:r w:rsidR="005D14C1">
          <w:rPr>
            <w:webHidden/>
          </w:rPr>
          <w:fldChar w:fldCharType="end"/>
        </w:r>
      </w:hyperlink>
    </w:p>
    <w:p w14:paraId="4CD0B301" w14:textId="75450345" w:rsidR="005D14C1" w:rsidRDefault="00ED340B">
      <w:pPr>
        <w:pStyle w:val="TOC2"/>
        <w:rPr>
          <w:color w:val="auto"/>
          <w:sz w:val="22"/>
          <w:szCs w:val="22"/>
          <w:lang w:eastAsia="en-GB"/>
        </w:rPr>
      </w:pPr>
      <w:hyperlink w:anchor="_Toc110967977" w:history="1">
        <w:r w:rsidR="005D14C1" w:rsidRPr="00A91B2D">
          <w:rPr>
            <w:rStyle w:val="Hyperlink"/>
          </w:rPr>
          <w:t>E4.4</w:t>
        </w:r>
        <w:r w:rsidR="005D14C1">
          <w:rPr>
            <w:color w:val="auto"/>
            <w:sz w:val="22"/>
            <w:szCs w:val="22"/>
            <w:lang w:eastAsia="en-GB"/>
          </w:rPr>
          <w:tab/>
        </w:r>
        <w:r w:rsidR="005D14C1" w:rsidRPr="00A91B2D">
          <w:rPr>
            <w:rStyle w:val="Hyperlink"/>
          </w:rPr>
          <w:t>AIS AtoN, Real or Virtual, and AtoN Monitoring</w:t>
        </w:r>
        <w:r w:rsidR="005D14C1">
          <w:rPr>
            <w:webHidden/>
          </w:rPr>
          <w:tab/>
        </w:r>
        <w:r w:rsidR="005D14C1">
          <w:rPr>
            <w:webHidden/>
          </w:rPr>
          <w:fldChar w:fldCharType="begin"/>
        </w:r>
        <w:r w:rsidR="005D14C1">
          <w:rPr>
            <w:webHidden/>
          </w:rPr>
          <w:instrText xml:space="preserve"> PAGEREF _Toc110967977 \h </w:instrText>
        </w:r>
        <w:r w:rsidR="005D14C1">
          <w:rPr>
            <w:webHidden/>
          </w:rPr>
        </w:r>
        <w:r w:rsidR="005D14C1">
          <w:rPr>
            <w:webHidden/>
          </w:rPr>
          <w:fldChar w:fldCharType="separate"/>
        </w:r>
        <w:r w:rsidR="005D14C1">
          <w:rPr>
            <w:webHidden/>
          </w:rPr>
          <w:t>64</w:t>
        </w:r>
        <w:r w:rsidR="005D14C1">
          <w:rPr>
            <w:webHidden/>
          </w:rPr>
          <w:fldChar w:fldCharType="end"/>
        </w:r>
      </w:hyperlink>
    </w:p>
    <w:p w14:paraId="7D70016E" w14:textId="05DAE555" w:rsidR="005D14C1" w:rsidRDefault="00ED340B">
      <w:pPr>
        <w:pStyle w:val="TOC2"/>
        <w:rPr>
          <w:color w:val="auto"/>
          <w:sz w:val="22"/>
          <w:szCs w:val="22"/>
          <w:lang w:eastAsia="en-GB"/>
        </w:rPr>
      </w:pPr>
      <w:hyperlink w:anchor="_Toc110967978" w:history="1">
        <w:r w:rsidR="005D14C1" w:rsidRPr="00A91B2D">
          <w:rPr>
            <w:rStyle w:val="Hyperlink"/>
          </w:rPr>
          <w:t>E4.5</w:t>
        </w:r>
        <w:r w:rsidR="005D14C1">
          <w:rPr>
            <w:color w:val="auto"/>
            <w:sz w:val="22"/>
            <w:szCs w:val="22"/>
            <w:lang w:eastAsia="en-GB"/>
          </w:rPr>
          <w:tab/>
        </w:r>
        <w:r w:rsidR="005D14C1" w:rsidRPr="00A91B2D">
          <w:rPr>
            <w:rStyle w:val="Hyperlink"/>
          </w:rPr>
          <w:t>AIS-SART</w:t>
        </w:r>
        <w:r w:rsidR="005D14C1">
          <w:rPr>
            <w:webHidden/>
          </w:rPr>
          <w:tab/>
        </w:r>
        <w:r w:rsidR="005D14C1">
          <w:rPr>
            <w:webHidden/>
          </w:rPr>
          <w:fldChar w:fldCharType="begin"/>
        </w:r>
        <w:r w:rsidR="005D14C1">
          <w:rPr>
            <w:webHidden/>
          </w:rPr>
          <w:instrText xml:space="preserve"> PAGEREF _Toc110967978 \h </w:instrText>
        </w:r>
        <w:r w:rsidR="005D14C1">
          <w:rPr>
            <w:webHidden/>
          </w:rPr>
        </w:r>
        <w:r w:rsidR="005D14C1">
          <w:rPr>
            <w:webHidden/>
          </w:rPr>
          <w:fldChar w:fldCharType="separate"/>
        </w:r>
        <w:r w:rsidR="005D14C1">
          <w:rPr>
            <w:webHidden/>
          </w:rPr>
          <w:t>65</w:t>
        </w:r>
        <w:r w:rsidR="005D14C1">
          <w:rPr>
            <w:webHidden/>
          </w:rPr>
          <w:fldChar w:fldCharType="end"/>
        </w:r>
      </w:hyperlink>
    </w:p>
    <w:p w14:paraId="4CF3D185" w14:textId="5A69B770" w:rsidR="005D14C1" w:rsidRDefault="00ED340B">
      <w:pPr>
        <w:pStyle w:val="TOC2"/>
        <w:rPr>
          <w:color w:val="auto"/>
          <w:sz w:val="22"/>
          <w:szCs w:val="22"/>
          <w:lang w:eastAsia="en-GB"/>
        </w:rPr>
      </w:pPr>
      <w:hyperlink w:anchor="_Toc110967979" w:history="1">
        <w:r w:rsidR="005D14C1" w:rsidRPr="00A91B2D">
          <w:rPr>
            <w:rStyle w:val="Hyperlink"/>
          </w:rPr>
          <w:t>E4.6</w:t>
        </w:r>
        <w:r w:rsidR="005D14C1">
          <w:rPr>
            <w:color w:val="auto"/>
            <w:sz w:val="22"/>
            <w:szCs w:val="22"/>
            <w:lang w:eastAsia="en-GB"/>
          </w:rPr>
          <w:tab/>
        </w:r>
        <w:r w:rsidR="005D14C1" w:rsidRPr="00A91B2D">
          <w:rPr>
            <w:rStyle w:val="Hyperlink"/>
          </w:rPr>
          <w:t>SAR Related Equipment Using AIS-SART Technology</w:t>
        </w:r>
        <w:r w:rsidR="005D14C1">
          <w:rPr>
            <w:webHidden/>
          </w:rPr>
          <w:tab/>
        </w:r>
        <w:r w:rsidR="005D14C1">
          <w:rPr>
            <w:webHidden/>
          </w:rPr>
          <w:fldChar w:fldCharType="begin"/>
        </w:r>
        <w:r w:rsidR="005D14C1">
          <w:rPr>
            <w:webHidden/>
          </w:rPr>
          <w:instrText xml:space="preserve"> PAGEREF _Toc110967979 \h </w:instrText>
        </w:r>
        <w:r w:rsidR="005D14C1">
          <w:rPr>
            <w:webHidden/>
          </w:rPr>
        </w:r>
        <w:r w:rsidR="005D14C1">
          <w:rPr>
            <w:webHidden/>
          </w:rPr>
          <w:fldChar w:fldCharType="separate"/>
        </w:r>
        <w:r w:rsidR="005D14C1">
          <w:rPr>
            <w:webHidden/>
          </w:rPr>
          <w:t>65</w:t>
        </w:r>
        <w:r w:rsidR="005D14C1">
          <w:rPr>
            <w:webHidden/>
          </w:rPr>
          <w:fldChar w:fldCharType="end"/>
        </w:r>
      </w:hyperlink>
    </w:p>
    <w:p w14:paraId="40B9BF32" w14:textId="0683D5A0" w:rsidR="005D14C1" w:rsidRDefault="00ED340B">
      <w:pPr>
        <w:pStyle w:val="TOC2"/>
        <w:rPr>
          <w:color w:val="auto"/>
          <w:sz w:val="22"/>
          <w:szCs w:val="22"/>
          <w:lang w:eastAsia="en-GB"/>
        </w:rPr>
      </w:pPr>
      <w:hyperlink w:anchor="_Toc110967980" w:history="1">
        <w:r w:rsidR="005D14C1" w:rsidRPr="00A91B2D">
          <w:rPr>
            <w:rStyle w:val="Hyperlink"/>
          </w:rPr>
          <w:t>E4.7</w:t>
        </w:r>
        <w:r w:rsidR="005D14C1">
          <w:rPr>
            <w:color w:val="auto"/>
            <w:sz w:val="22"/>
            <w:szCs w:val="22"/>
            <w:lang w:eastAsia="en-GB"/>
          </w:rPr>
          <w:tab/>
        </w:r>
        <w:r w:rsidR="005D14C1" w:rsidRPr="00A91B2D">
          <w:rPr>
            <w:rStyle w:val="Hyperlink"/>
          </w:rPr>
          <w:t>Application-Specific Messages</w:t>
        </w:r>
        <w:r w:rsidR="005D14C1">
          <w:rPr>
            <w:webHidden/>
          </w:rPr>
          <w:tab/>
        </w:r>
        <w:r w:rsidR="005D14C1">
          <w:rPr>
            <w:webHidden/>
          </w:rPr>
          <w:fldChar w:fldCharType="begin"/>
        </w:r>
        <w:r w:rsidR="005D14C1">
          <w:rPr>
            <w:webHidden/>
          </w:rPr>
          <w:instrText xml:space="preserve"> PAGEREF _Toc110967980 \h </w:instrText>
        </w:r>
        <w:r w:rsidR="005D14C1">
          <w:rPr>
            <w:webHidden/>
          </w:rPr>
        </w:r>
        <w:r w:rsidR="005D14C1">
          <w:rPr>
            <w:webHidden/>
          </w:rPr>
          <w:fldChar w:fldCharType="separate"/>
        </w:r>
        <w:r w:rsidR="005D14C1">
          <w:rPr>
            <w:webHidden/>
          </w:rPr>
          <w:t>65</w:t>
        </w:r>
        <w:r w:rsidR="005D14C1">
          <w:rPr>
            <w:webHidden/>
          </w:rPr>
          <w:fldChar w:fldCharType="end"/>
        </w:r>
      </w:hyperlink>
    </w:p>
    <w:p w14:paraId="30E8BFE0" w14:textId="2BA9B28B" w:rsidR="005D14C1" w:rsidRDefault="00ED340B">
      <w:pPr>
        <w:pStyle w:val="TOC3"/>
        <w:tabs>
          <w:tab w:val="left" w:pos="1100"/>
          <w:tab w:val="right" w:leader="dot" w:pos="10224"/>
        </w:tabs>
        <w:rPr>
          <w:noProof/>
          <w:color w:val="auto"/>
          <w:sz w:val="22"/>
          <w:szCs w:val="22"/>
          <w:lang w:eastAsia="en-GB"/>
        </w:rPr>
      </w:pPr>
      <w:hyperlink w:anchor="_Toc110967981" w:history="1">
        <w:r w:rsidR="005D14C1" w:rsidRPr="00A91B2D">
          <w:rPr>
            <w:rStyle w:val="Hyperlink"/>
            <w:noProof/>
          </w:rPr>
          <w:t>E4.7.1</w:t>
        </w:r>
        <w:r w:rsidR="005D14C1">
          <w:rPr>
            <w:noProof/>
            <w:color w:val="auto"/>
            <w:sz w:val="22"/>
            <w:szCs w:val="22"/>
            <w:lang w:eastAsia="en-GB"/>
          </w:rPr>
          <w:tab/>
        </w:r>
        <w:r w:rsidR="005D14C1" w:rsidRPr="00A91B2D">
          <w:rPr>
            <w:rStyle w:val="Hyperlink"/>
            <w:noProof/>
          </w:rPr>
          <w:t>International</w:t>
        </w:r>
        <w:r w:rsidR="005D14C1">
          <w:rPr>
            <w:noProof/>
            <w:webHidden/>
          </w:rPr>
          <w:tab/>
        </w:r>
        <w:r w:rsidR="005D14C1">
          <w:rPr>
            <w:noProof/>
            <w:webHidden/>
          </w:rPr>
          <w:fldChar w:fldCharType="begin"/>
        </w:r>
        <w:r w:rsidR="005D14C1">
          <w:rPr>
            <w:noProof/>
            <w:webHidden/>
          </w:rPr>
          <w:instrText xml:space="preserve"> PAGEREF _Toc110967981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6C15BEA0" w14:textId="055D7856" w:rsidR="005D14C1" w:rsidRDefault="00ED340B">
      <w:pPr>
        <w:pStyle w:val="TOC3"/>
        <w:tabs>
          <w:tab w:val="left" w:pos="1100"/>
          <w:tab w:val="right" w:leader="dot" w:pos="10224"/>
        </w:tabs>
        <w:rPr>
          <w:noProof/>
          <w:color w:val="auto"/>
          <w:sz w:val="22"/>
          <w:szCs w:val="22"/>
          <w:lang w:eastAsia="en-GB"/>
        </w:rPr>
      </w:pPr>
      <w:hyperlink w:anchor="_Toc110967982" w:history="1">
        <w:r w:rsidR="005D14C1" w:rsidRPr="00A91B2D">
          <w:rPr>
            <w:rStyle w:val="Hyperlink"/>
            <w:noProof/>
          </w:rPr>
          <w:t>E4.7.2</w:t>
        </w:r>
        <w:r w:rsidR="005D14C1">
          <w:rPr>
            <w:noProof/>
            <w:color w:val="auto"/>
            <w:sz w:val="22"/>
            <w:szCs w:val="22"/>
            <w:lang w:eastAsia="en-GB"/>
          </w:rPr>
          <w:tab/>
        </w:r>
        <w:r w:rsidR="005D14C1" w:rsidRPr="00A91B2D">
          <w:rPr>
            <w:rStyle w:val="Hyperlink"/>
            <w:noProof/>
          </w:rPr>
          <w:t>Regional</w:t>
        </w:r>
        <w:r w:rsidR="005D14C1">
          <w:rPr>
            <w:noProof/>
            <w:webHidden/>
          </w:rPr>
          <w:tab/>
        </w:r>
        <w:r w:rsidR="005D14C1">
          <w:rPr>
            <w:noProof/>
            <w:webHidden/>
          </w:rPr>
          <w:fldChar w:fldCharType="begin"/>
        </w:r>
        <w:r w:rsidR="005D14C1">
          <w:rPr>
            <w:noProof/>
            <w:webHidden/>
          </w:rPr>
          <w:instrText xml:space="preserve"> PAGEREF _Toc110967982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193F008E" w14:textId="1B438B0F" w:rsidR="005D14C1" w:rsidRDefault="00ED340B">
      <w:pPr>
        <w:pStyle w:val="TOC3"/>
        <w:tabs>
          <w:tab w:val="left" w:pos="1100"/>
          <w:tab w:val="right" w:leader="dot" w:pos="10224"/>
        </w:tabs>
        <w:rPr>
          <w:noProof/>
          <w:color w:val="auto"/>
          <w:sz w:val="22"/>
          <w:szCs w:val="22"/>
          <w:lang w:eastAsia="en-GB"/>
        </w:rPr>
      </w:pPr>
      <w:hyperlink w:anchor="_Toc110967983" w:history="1">
        <w:r w:rsidR="005D14C1" w:rsidRPr="00A91B2D">
          <w:rPr>
            <w:rStyle w:val="Hyperlink"/>
            <w:noProof/>
          </w:rPr>
          <w:t>E4.7.3</w:t>
        </w:r>
        <w:r w:rsidR="005D14C1">
          <w:rPr>
            <w:noProof/>
            <w:color w:val="auto"/>
            <w:sz w:val="22"/>
            <w:szCs w:val="22"/>
            <w:lang w:eastAsia="en-GB"/>
          </w:rPr>
          <w:tab/>
        </w:r>
        <w:r w:rsidR="005D14C1" w:rsidRPr="00A91B2D">
          <w:rPr>
            <w:rStyle w:val="Hyperlink"/>
            <w:noProof/>
          </w:rPr>
          <w:t>Mandatory Application Specific Messaging in Certain Regions</w:t>
        </w:r>
        <w:r w:rsidR="005D14C1">
          <w:rPr>
            <w:noProof/>
            <w:webHidden/>
          </w:rPr>
          <w:tab/>
        </w:r>
        <w:r w:rsidR="005D14C1">
          <w:rPr>
            <w:noProof/>
            <w:webHidden/>
          </w:rPr>
          <w:fldChar w:fldCharType="begin"/>
        </w:r>
        <w:r w:rsidR="005D14C1">
          <w:rPr>
            <w:noProof/>
            <w:webHidden/>
          </w:rPr>
          <w:instrText xml:space="preserve"> PAGEREF _Toc110967983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210507F4" w14:textId="24C8175C" w:rsidR="005D14C1" w:rsidRDefault="00ED340B">
      <w:pPr>
        <w:pStyle w:val="TOC2"/>
        <w:rPr>
          <w:color w:val="auto"/>
          <w:sz w:val="22"/>
          <w:szCs w:val="22"/>
          <w:lang w:eastAsia="en-GB"/>
        </w:rPr>
      </w:pPr>
      <w:hyperlink w:anchor="_Toc110967984" w:history="1">
        <w:r w:rsidR="005D14C1" w:rsidRPr="00A91B2D">
          <w:rPr>
            <w:rStyle w:val="Hyperlink"/>
          </w:rPr>
          <w:t>E4.8</w:t>
        </w:r>
        <w:r w:rsidR="005D14C1">
          <w:rPr>
            <w:color w:val="auto"/>
            <w:sz w:val="22"/>
            <w:szCs w:val="22"/>
            <w:lang w:eastAsia="en-GB"/>
          </w:rPr>
          <w:tab/>
        </w:r>
        <w:r w:rsidR="005D14C1" w:rsidRPr="00A91B2D">
          <w:rPr>
            <w:rStyle w:val="Hyperlink"/>
          </w:rPr>
          <w:t>AIS Messages (23, 24, 25, 26 and 27)</w:t>
        </w:r>
        <w:r w:rsidR="005D14C1">
          <w:rPr>
            <w:webHidden/>
          </w:rPr>
          <w:tab/>
        </w:r>
        <w:r w:rsidR="005D14C1">
          <w:rPr>
            <w:webHidden/>
          </w:rPr>
          <w:fldChar w:fldCharType="begin"/>
        </w:r>
        <w:r w:rsidR="005D14C1">
          <w:rPr>
            <w:webHidden/>
          </w:rPr>
          <w:instrText xml:space="preserve"> PAGEREF _Toc110967984 \h </w:instrText>
        </w:r>
        <w:r w:rsidR="005D14C1">
          <w:rPr>
            <w:webHidden/>
          </w:rPr>
        </w:r>
        <w:r w:rsidR="005D14C1">
          <w:rPr>
            <w:webHidden/>
          </w:rPr>
          <w:fldChar w:fldCharType="separate"/>
        </w:r>
        <w:r w:rsidR="005D14C1">
          <w:rPr>
            <w:webHidden/>
          </w:rPr>
          <w:t>65</w:t>
        </w:r>
        <w:r w:rsidR="005D14C1">
          <w:rPr>
            <w:webHidden/>
          </w:rPr>
          <w:fldChar w:fldCharType="end"/>
        </w:r>
      </w:hyperlink>
    </w:p>
    <w:p w14:paraId="590ED03D" w14:textId="585D95DB" w:rsidR="005D14C1" w:rsidRDefault="00ED340B">
      <w:pPr>
        <w:pStyle w:val="TOC2"/>
        <w:rPr>
          <w:color w:val="auto"/>
          <w:sz w:val="22"/>
          <w:szCs w:val="22"/>
          <w:lang w:eastAsia="en-GB"/>
        </w:rPr>
      </w:pPr>
      <w:hyperlink w:anchor="_Toc110967985" w:history="1">
        <w:r w:rsidR="005D14C1" w:rsidRPr="00A91B2D">
          <w:rPr>
            <w:rStyle w:val="Hyperlink"/>
          </w:rPr>
          <w:t>E4.9</w:t>
        </w:r>
        <w:r w:rsidR="005D14C1">
          <w:rPr>
            <w:color w:val="auto"/>
            <w:sz w:val="22"/>
            <w:szCs w:val="22"/>
            <w:lang w:eastAsia="en-GB"/>
          </w:rPr>
          <w:tab/>
        </w:r>
        <w:r w:rsidR="005D14C1" w:rsidRPr="00A91B2D">
          <w:rPr>
            <w:rStyle w:val="Hyperlink"/>
          </w:rPr>
          <w:t>GNSS Differential Corrections</w:t>
        </w:r>
        <w:r w:rsidR="005D14C1">
          <w:rPr>
            <w:webHidden/>
          </w:rPr>
          <w:tab/>
        </w:r>
        <w:r w:rsidR="005D14C1">
          <w:rPr>
            <w:webHidden/>
          </w:rPr>
          <w:fldChar w:fldCharType="begin"/>
        </w:r>
        <w:r w:rsidR="005D14C1">
          <w:rPr>
            <w:webHidden/>
          </w:rPr>
          <w:instrText xml:space="preserve"> PAGEREF _Toc110967985 \h </w:instrText>
        </w:r>
        <w:r w:rsidR="005D14C1">
          <w:rPr>
            <w:webHidden/>
          </w:rPr>
        </w:r>
        <w:r w:rsidR="005D14C1">
          <w:rPr>
            <w:webHidden/>
          </w:rPr>
          <w:fldChar w:fldCharType="separate"/>
        </w:r>
        <w:r w:rsidR="005D14C1">
          <w:rPr>
            <w:webHidden/>
          </w:rPr>
          <w:t>65</w:t>
        </w:r>
        <w:r w:rsidR="005D14C1">
          <w:rPr>
            <w:webHidden/>
          </w:rPr>
          <w:fldChar w:fldCharType="end"/>
        </w:r>
      </w:hyperlink>
    </w:p>
    <w:p w14:paraId="2857A1A2" w14:textId="4B198E75" w:rsidR="005D14C1" w:rsidRDefault="00ED340B">
      <w:pPr>
        <w:pStyle w:val="TOC2"/>
        <w:rPr>
          <w:color w:val="auto"/>
          <w:sz w:val="22"/>
          <w:szCs w:val="22"/>
          <w:lang w:eastAsia="en-GB"/>
        </w:rPr>
      </w:pPr>
      <w:hyperlink w:anchor="_Toc110967986" w:history="1">
        <w:r w:rsidR="005D14C1" w:rsidRPr="00A91B2D">
          <w:rPr>
            <w:rStyle w:val="Hyperlink"/>
          </w:rPr>
          <w:t>E4.10</w:t>
        </w:r>
        <w:r w:rsidR="005D14C1">
          <w:rPr>
            <w:color w:val="auto"/>
            <w:sz w:val="22"/>
            <w:szCs w:val="22"/>
            <w:lang w:eastAsia="en-GB"/>
          </w:rPr>
          <w:tab/>
        </w:r>
        <w:r w:rsidR="005D14C1" w:rsidRPr="00A91B2D">
          <w:rPr>
            <w:rStyle w:val="Hyperlink"/>
          </w:rPr>
          <w:t>FATDMA Usage</w:t>
        </w:r>
        <w:r w:rsidR="005D14C1">
          <w:rPr>
            <w:webHidden/>
          </w:rPr>
          <w:tab/>
        </w:r>
        <w:r w:rsidR="005D14C1">
          <w:rPr>
            <w:webHidden/>
          </w:rPr>
          <w:fldChar w:fldCharType="begin"/>
        </w:r>
        <w:r w:rsidR="005D14C1">
          <w:rPr>
            <w:webHidden/>
          </w:rPr>
          <w:instrText xml:space="preserve"> PAGEREF _Toc110967986 \h </w:instrText>
        </w:r>
        <w:r w:rsidR="005D14C1">
          <w:rPr>
            <w:webHidden/>
          </w:rPr>
        </w:r>
        <w:r w:rsidR="005D14C1">
          <w:rPr>
            <w:webHidden/>
          </w:rPr>
          <w:fldChar w:fldCharType="separate"/>
        </w:r>
        <w:r w:rsidR="005D14C1">
          <w:rPr>
            <w:webHidden/>
          </w:rPr>
          <w:t>65</w:t>
        </w:r>
        <w:r w:rsidR="005D14C1">
          <w:rPr>
            <w:webHidden/>
          </w:rPr>
          <w:fldChar w:fldCharType="end"/>
        </w:r>
      </w:hyperlink>
    </w:p>
    <w:p w14:paraId="44E085CA" w14:textId="6A4F8640" w:rsidR="005D14C1" w:rsidRDefault="00ED340B">
      <w:pPr>
        <w:pStyle w:val="TOC2"/>
        <w:rPr>
          <w:color w:val="auto"/>
          <w:sz w:val="22"/>
          <w:szCs w:val="22"/>
          <w:lang w:eastAsia="en-GB"/>
        </w:rPr>
      </w:pPr>
      <w:hyperlink w:anchor="_Toc110967987" w:history="1">
        <w:r w:rsidR="005D14C1" w:rsidRPr="00A91B2D">
          <w:rPr>
            <w:rStyle w:val="Hyperlink"/>
          </w:rPr>
          <w:t>E5.1</w:t>
        </w:r>
        <w:r w:rsidR="005D14C1">
          <w:rPr>
            <w:color w:val="auto"/>
            <w:sz w:val="22"/>
            <w:szCs w:val="22"/>
            <w:lang w:eastAsia="en-GB"/>
          </w:rPr>
          <w:tab/>
        </w:r>
        <w:r w:rsidR="005D14C1" w:rsidRPr="00A91B2D">
          <w:rPr>
            <w:rStyle w:val="Hyperlink"/>
          </w:rPr>
          <w:t>Increased Use of AIS Shore to Ship Data Transmissions</w:t>
        </w:r>
        <w:r w:rsidR="005D14C1">
          <w:rPr>
            <w:webHidden/>
          </w:rPr>
          <w:tab/>
        </w:r>
        <w:r w:rsidR="005D14C1">
          <w:rPr>
            <w:webHidden/>
          </w:rPr>
          <w:fldChar w:fldCharType="begin"/>
        </w:r>
        <w:r w:rsidR="005D14C1">
          <w:rPr>
            <w:webHidden/>
          </w:rPr>
          <w:instrText xml:space="preserve"> PAGEREF _Toc110967987 \h </w:instrText>
        </w:r>
        <w:r w:rsidR="005D14C1">
          <w:rPr>
            <w:webHidden/>
          </w:rPr>
        </w:r>
        <w:r w:rsidR="005D14C1">
          <w:rPr>
            <w:webHidden/>
          </w:rPr>
          <w:fldChar w:fldCharType="separate"/>
        </w:r>
        <w:r w:rsidR="005D14C1">
          <w:rPr>
            <w:webHidden/>
          </w:rPr>
          <w:t>66</w:t>
        </w:r>
        <w:r w:rsidR="005D14C1">
          <w:rPr>
            <w:webHidden/>
          </w:rPr>
          <w:fldChar w:fldCharType="end"/>
        </w:r>
      </w:hyperlink>
    </w:p>
    <w:p w14:paraId="74796A3A" w14:textId="7110B16E" w:rsidR="005D14C1" w:rsidRDefault="00ED340B">
      <w:pPr>
        <w:pStyle w:val="TOC2"/>
        <w:rPr>
          <w:color w:val="auto"/>
          <w:sz w:val="22"/>
          <w:szCs w:val="22"/>
          <w:lang w:eastAsia="en-GB"/>
        </w:rPr>
      </w:pPr>
      <w:hyperlink w:anchor="_Toc110967988" w:history="1">
        <w:r w:rsidR="005D14C1" w:rsidRPr="00A91B2D">
          <w:rPr>
            <w:rStyle w:val="Hyperlink"/>
          </w:rPr>
          <w:t>E5.2</w:t>
        </w:r>
        <w:r w:rsidR="005D14C1">
          <w:rPr>
            <w:color w:val="auto"/>
            <w:sz w:val="22"/>
            <w:szCs w:val="22"/>
            <w:lang w:eastAsia="en-GB"/>
          </w:rPr>
          <w:tab/>
        </w:r>
        <w:r w:rsidR="005D14C1" w:rsidRPr="00A91B2D">
          <w:rPr>
            <w:rStyle w:val="Hyperlink"/>
          </w:rPr>
          <w:t>Increased Use of Ship-to-Shore Data Transfer</w:t>
        </w:r>
        <w:r w:rsidR="005D14C1">
          <w:rPr>
            <w:webHidden/>
          </w:rPr>
          <w:tab/>
        </w:r>
        <w:r w:rsidR="005D14C1">
          <w:rPr>
            <w:webHidden/>
          </w:rPr>
          <w:fldChar w:fldCharType="begin"/>
        </w:r>
        <w:r w:rsidR="005D14C1">
          <w:rPr>
            <w:webHidden/>
          </w:rPr>
          <w:instrText xml:space="preserve"> PAGEREF _Toc110967988 \h </w:instrText>
        </w:r>
        <w:r w:rsidR="005D14C1">
          <w:rPr>
            <w:webHidden/>
          </w:rPr>
        </w:r>
        <w:r w:rsidR="005D14C1">
          <w:rPr>
            <w:webHidden/>
          </w:rPr>
          <w:fldChar w:fldCharType="separate"/>
        </w:r>
        <w:r w:rsidR="005D14C1">
          <w:rPr>
            <w:webHidden/>
          </w:rPr>
          <w:t>66</w:t>
        </w:r>
        <w:r w:rsidR="005D14C1">
          <w:rPr>
            <w:webHidden/>
          </w:rPr>
          <w:fldChar w:fldCharType="end"/>
        </w:r>
      </w:hyperlink>
    </w:p>
    <w:p w14:paraId="70ED16B9" w14:textId="772E6344" w:rsidR="005D14C1" w:rsidRDefault="00ED340B">
      <w:pPr>
        <w:pStyle w:val="TOC2"/>
        <w:rPr>
          <w:color w:val="auto"/>
          <w:sz w:val="22"/>
          <w:szCs w:val="22"/>
          <w:lang w:eastAsia="en-GB"/>
        </w:rPr>
      </w:pPr>
      <w:hyperlink w:anchor="_Toc110967989" w:history="1">
        <w:r w:rsidR="005D14C1" w:rsidRPr="00A91B2D">
          <w:rPr>
            <w:rStyle w:val="Hyperlink"/>
          </w:rPr>
          <w:t>E5.3</w:t>
        </w:r>
        <w:r w:rsidR="005D14C1">
          <w:rPr>
            <w:color w:val="auto"/>
            <w:sz w:val="22"/>
            <w:szCs w:val="22"/>
            <w:lang w:eastAsia="en-GB"/>
          </w:rPr>
          <w:tab/>
        </w:r>
        <w:r w:rsidR="005D14C1" w:rsidRPr="00A91B2D">
          <w:rPr>
            <w:rStyle w:val="Hyperlink"/>
          </w:rPr>
          <w:t>Increased Use of Ship-to-Ship Data Transmissions</w:t>
        </w:r>
        <w:r w:rsidR="005D14C1">
          <w:rPr>
            <w:webHidden/>
          </w:rPr>
          <w:tab/>
        </w:r>
        <w:r w:rsidR="005D14C1">
          <w:rPr>
            <w:webHidden/>
          </w:rPr>
          <w:fldChar w:fldCharType="begin"/>
        </w:r>
        <w:r w:rsidR="005D14C1">
          <w:rPr>
            <w:webHidden/>
          </w:rPr>
          <w:instrText xml:space="preserve"> PAGEREF _Toc110967989 \h </w:instrText>
        </w:r>
        <w:r w:rsidR="005D14C1">
          <w:rPr>
            <w:webHidden/>
          </w:rPr>
        </w:r>
        <w:r w:rsidR="005D14C1">
          <w:rPr>
            <w:webHidden/>
          </w:rPr>
          <w:fldChar w:fldCharType="separate"/>
        </w:r>
        <w:r w:rsidR="005D14C1">
          <w:rPr>
            <w:webHidden/>
          </w:rPr>
          <w:t>66</w:t>
        </w:r>
        <w:r w:rsidR="005D14C1">
          <w:rPr>
            <w:webHidden/>
          </w:rPr>
          <w:fldChar w:fldCharType="end"/>
        </w:r>
      </w:hyperlink>
    </w:p>
    <w:p w14:paraId="528DA786" w14:textId="462479DF" w:rsidR="005D14C1" w:rsidRDefault="00ED340B">
      <w:pPr>
        <w:pStyle w:val="TOC2"/>
        <w:rPr>
          <w:color w:val="auto"/>
          <w:sz w:val="22"/>
          <w:szCs w:val="22"/>
          <w:lang w:eastAsia="en-GB"/>
        </w:rPr>
      </w:pPr>
      <w:hyperlink w:anchor="_Toc110967990" w:history="1">
        <w:r w:rsidR="005D14C1" w:rsidRPr="00A91B2D">
          <w:rPr>
            <w:rStyle w:val="Hyperlink"/>
          </w:rPr>
          <w:t>E5.4</w:t>
        </w:r>
        <w:r w:rsidR="005D14C1">
          <w:rPr>
            <w:color w:val="auto"/>
            <w:sz w:val="22"/>
            <w:szCs w:val="22"/>
            <w:lang w:eastAsia="en-GB"/>
          </w:rPr>
          <w:tab/>
        </w:r>
        <w:r w:rsidR="005D14C1" w:rsidRPr="00A91B2D">
          <w:rPr>
            <w:rStyle w:val="Hyperlink"/>
          </w:rPr>
          <w:t>Base Stations</w:t>
        </w:r>
        <w:r w:rsidR="005D14C1">
          <w:rPr>
            <w:webHidden/>
          </w:rPr>
          <w:tab/>
        </w:r>
        <w:r w:rsidR="005D14C1">
          <w:rPr>
            <w:webHidden/>
          </w:rPr>
          <w:fldChar w:fldCharType="begin"/>
        </w:r>
        <w:r w:rsidR="005D14C1">
          <w:rPr>
            <w:webHidden/>
          </w:rPr>
          <w:instrText xml:space="preserve"> PAGEREF _Toc110967990 \h </w:instrText>
        </w:r>
        <w:r w:rsidR="005D14C1">
          <w:rPr>
            <w:webHidden/>
          </w:rPr>
        </w:r>
        <w:r w:rsidR="005D14C1">
          <w:rPr>
            <w:webHidden/>
          </w:rPr>
          <w:fldChar w:fldCharType="separate"/>
        </w:r>
        <w:r w:rsidR="005D14C1">
          <w:rPr>
            <w:webHidden/>
          </w:rPr>
          <w:t>66</w:t>
        </w:r>
        <w:r w:rsidR="005D14C1">
          <w:rPr>
            <w:webHidden/>
          </w:rPr>
          <w:fldChar w:fldCharType="end"/>
        </w:r>
      </w:hyperlink>
    </w:p>
    <w:p w14:paraId="1F60A450" w14:textId="1CAC265A" w:rsidR="005D14C1" w:rsidRDefault="00ED340B">
      <w:pPr>
        <w:pStyle w:val="TOC2"/>
        <w:rPr>
          <w:color w:val="auto"/>
          <w:sz w:val="22"/>
          <w:szCs w:val="22"/>
          <w:lang w:eastAsia="en-GB"/>
        </w:rPr>
      </w:pPr>
      <w:hyperlink w:anchor="_Toc110967991" w:history="1">
        <w:r w:rsidR="005D14C1" w:rsidRPr="00A91B2D">
          <w:rPr>
            <w:rStyle w:val="Hyperlink"/>
          </w:rPr>
          <w:t>E5.5</w:t>
        </w:r>
        <w:r w:rsidR="005D14C1">
          <w:rPr>
            <w:color w:val="auto"/>
            <w:sz w:val="22"/>
            <w:szCs w:val="22"/>
            <w:lang w:eastAsia="en-GB"/>
          </w:rPr>
          <w:tab/>
        </w:r>
        <w:r w:rsidR="005D14C1" w:rsidRPr="00A91B2D">
          <w:rPr>
            <w:rStyle w:val="Hyperlink"/>
          </w:rPr>
          <w:t>Repeater Stations</w:t>
        </w:r>
        <w:r w:rsidR="005D14C1">
          <w:rPr>
            <w:webHidden/>
          </w:rPr>
          <w:tab/>
        </w:r>
        <w:r w:rsidR="005D14C1">
          <w:rPr>
            <w:webHidden/>
          </w:rPr>
          <w:fldChar w:fldCharType="begin"/>
        </w:r>
        <w:r w:rsidR="005D14C1">
          <w:rPr>
            <w:webHidden/>
          </w:rPr>
          <w:instrText xml:space="preserve"> PAGEREF _Toc110967991 \h </w:instrText>
        </w:r>
        <w:r w:rsidR="005D14C1">
          <w:rPr>
            <w:webHidden/>
          </w:rPr>
        </w:r>
        <w:r w:rsidR="005D14C1">
          <w:rPr>
            <w:webHidden/>
          </w:rPr>
          <w:fldChar w:fldCharType="separate"/>
        </w:r>
        <w:r w:rsidR="005D14C1">
          <w:rPr>
            <w:webHidden/>
          </w:rPr>
          <w:t>67</w:t>
        </w:r>
        <w:r w:rsidR="005D14C1">
          <w:rPr>
            <w:webHidden/>
          </w:rPr>
          <w:fldChar w:fldCharType="end"/>
        </w:r>
      </w:hyperlink>
    </w:p>
    <w:p w14:paraId="598C425D" w14:textId="7B48553E" w:rsidR="005D14C1" w:rsidRDefault="00ED340B">
      <w:pPr>
        <w:pStyle w:val="TOC2"/>
        <w:rPr>
          <w:color w:val="auto"/>
          <w:sz w:val="22"/>
          <w:szCs w:val="22"/>
          <w:lang w:eastAsia="en-GB"/>
        </w:rPr>
      </w:pPr>
      <w:hyperlink w:anchor="_Toc110967992" w:history="1">
        <w:r w:rsidR="005D14C1" w:rsidRPr="00A91B2D">
          <w:rPr>
            <w:rStyle w:val="Hyperlink"/>
          </w:rPr>
          <w:t>E5.6</w:t>
        </w:r>
        <w:r w:rsidR="005D14C1">
          <w:rPr>
            <w:color w:val="auto"/>
            <w:sz w:val="22"/>
            <w:szCs w:val="22"/>
            <w:lang w:eastAsia="en-GB"/>
          </w:rPr>
          <w:tab/>
        </w:r>
        <w:r w:rsidR="005D14C1" w:rsidRPr="00A91B2D">
          <w:rPr>
            <w:rStyle w:val="Hyperlink"/>
          </w:rPr>
          <w:t>Future Messaging</w:t>
        </w:r>
        <w:r w:rsidR="005D14C1">
          <w:rPr>
            <w:webHidden/>
          </w:rPr>
          <w:tab/>
        </w:r>
        <w:r w:rsidR="005D14C1">
          <w:rPr>
            <w:webHidden/>
          </w:rPr>
          <w:fldChar w:fldCharType="begin"/>
        </w:r>
        <w:r w:rsidR="005D14C1">
          <w:rPr>
            <w:webHidden/>
          </w:rPr>
          <w:instrText xml:space="preserve"> PAGEREF _Toc110967992 \h </w:instrText>
        </w:r>
        <w:r w:rsidR="005D14C1">
          <w:rPr>
            <w:webHidden/>
          </w:rPr>
        </w:r>
        <w:r w:rsidR="005D14C1">
          <w:rPr>
            <w:webHidden/>
          </w:rPr>
          <w:fldChar w:fldCharType="separate"/>
        </w:r>
        <w:r w:rsidR="005D14C1">
          <w:rPr>
            <w:webHidden/>
          </w:rPr>
          <w:t>67</w:t>
        </w:r>
        <w:r w:rsidR="005D14C1">
          <w:rPr>
            <w:webHidden/>
          </w:rPr>
          <w:fldChar w:fldCharType="end"/>
        </w:r>
      </w:hyperlink>
    </w:p>
    <w:p w14:paraId="74DAD78D" w14:textId="46045075" w:rsidR="005D14C1" w:rsidRDefault="00ED340B">
      <w:pPr>
        <w:pStyle w:val="TOC2"/>
        <w:rPr>
          <w:color w:val="auto"/>
          <w:sz w:val="22"/>
          <w:szCs w:val="22"/>
          <w:lang w:eastAsia="en-GB"/>
        </w:rPr>
      </w:pPr>
      <w:hyperlink w:anchor="_Toc110967993" w:history="1">
        <w:r w:rsidR="005D14C1" w:rsidRPr="00A91B2D">
          <w:rPr>
            <w:rStyle w:val="Hyperlink"/>
          </w:rPr>
          <w:t>E5.7</w:t>
        </w:r>
        <w:r w:rsidR="005D14C1">
          <w:rPr>
            <w:color w:val="auto"/>
            <w:sz w:val="22"/>
            <w:szCs w:val="22"/>
            <w:lang w:eastAsia="en-GB"/>
          </w:rPr>
          <w:tab/>
        </w:r>
        <w:r w:rsidR="005D14C1" w:rsidRPr="00A91B2D">
          <w:rPr>
            <w:rStyle w:val="Hyperlink"/>
          </w:rPr>
          <w:t>Satellite Detection of AIS</w:t>
        </w:r>
        <w:r w:rsidR="005D14C1">
          <w:rPr>
            <w:webHidden/>
          </w:rPr>
          <w:tab/>
        </w:r>
        <w:r w:rsidR="005D14C1">
          <w:rPr>
            <w:webHidden/>
          </w:rPr>
          <w:fldChar w:fldCharType="begin"/>
        </w:r>
        <w:r w:rsidR="005D14C1">
          <w:rPr>
            <w:webHidden/>
          </w:rPr>
          <w:instrText xml:space="preserve"> PAGEREF _Toc110967993 \h </w:instrText>
        </w:r>
        <w:r w:rsidR="005D14C1">
          <w:rPr>
            <w:webHidden/>
          </w:rPr>
        </w:r>
        <w:r w:rsidR="005D14C1">
          <w:rPr>
            <w:webHidden/>
          </w:rPr>
          <w:fldChar w:fldCharType="separate"/>
        </w:r>
        <w:r w:rsidR="005D14C1">
          <w:rPr>
            <w:webHidden/>
          </w:rPr>
          <w:t>67</w:t>
        </w:r>
        <w:r w:rsidR="005D14C1">
          <w:rPr>
            <w:webHidden/>
          </w:rPr>
          <w:fldChar w:fldCharType="end"/>
        </w:r>
      </w:hyperlink>
    </w:p>
    <w:p w14:paraId="0A8C4066" w14:textId="49467144" w:rsidR="005D14C1" w:rsidRDefault="00ED340B">
      <w:pPr>
        <w:pStyle w:val="TOC2"/>
        <w:rPr>
          <w:color w:val="auto"/>
          <w:sz w:val="22"/>
          <w:szCs w:val="22"/>
          <w:lang w:eastAsia="en-GB"/>
        </w:rPr>
      </w:pPr>
      <w:hyperlink w:anchor="_Toc110967994" w:history="1">
        <w:r w:rsidR="005D14C1" w:rsidRPr="00A91B2D">
          <w:rPr>
            <w:rStyle w:val="Hyperlink"/>
          </w:rPr>
          <w:t>E5.8</w:t>
        </w:r>
        <w:r w:rsidR="005D14C1">
          <w:rPr>
            <w:color w:val="auto"/>
            <w:sz w:val="22"/>
            <w:szCs w:val="22"/>
            <w:lang w:eastAsia="en-GB"/>
          </w:rPr>
          <w:tab/>
        </w:r>
        <w:r w:rsidR="005D14C1" w:rsidRPr="00A91B2D">
          <w:rPr>
            <w:rStyle w:val="Hyperlink"/>
          </w:rPr>
          <w:t>Future GMDSS Platform</w:t>
        </w:r>
        <w:r w:rsidR="005D14C1">
          <w:rPr>
            <w:webHidden/>
          </w:rPr>
          <w:tab/>
        </w:r>
        <w:r w:rsidR="005D14C1">
          <w:rPr>
            <w:webHidden/>
          </w:rPr>
          <w:fldChar w:fldCharType="begin"/>
        </w:r>
        <w:r w:rsidR="005D14C1">
          <w:rPr>
            <w:webHidden/>
          </w:rPr>
          <w:instrText xml:space="preserve"> PAGEREF _Toc110967994 \h </w:instrText>
        </w:r>
        <w:r w:rsidR="005D14C1">
          <w:rPr>
            <w:webHidden/>
          </w:rPr>
        </w:r>
        <w:r w:rsidR="005D14C1">
          <w:rPr>
            <w:webHidden/>
          </w:rPr>
          <w:fldChar w:fldCharType="separate"/>
        </w:r>
        <w:r w:rsidR="005D14C1">
          <w:rPr>
            <w:webHidden/>
          </w:rPr>
          <w:t>67</w:t>
        </w:r>
        <w:r w:rsidR="005D14C1">
          <w:rPr>
            <w:webHidden/>
          </w:rPr>
          <w:fldChar w:fldCharType="end"/>
        </w:r>
      </w:hyperlink>
    </w:p>
    <w:p w14:paraId="418F4C6A" w14:textId="46AE78A9" w:rsidR="005D14C1" w:rsidRDefault="00ED340B">
      <w:pPr>
        <w:pStyle w:val="TOC2"/>
        <w:rPr>
          <w:color w:val="auto"/>
          <w:sz w:val="22"/>
          <w:szCs w:val="22"/>
          <w:lang w:eastAsia="en-GB"/>
        </w:rPr>
      </w:pPr>
      <w:hyperlink w:anchor="_Toc110967995" w:history="1">
        <w:r w:rsidR="005D14C1" w:rsidRPr="00A91B2D">
          <w:rPr>
            <w:rStyle w:val="Hyperlink"/>
          </w:rPr>
          <w:t>E5.9</w:t>
        </w:r>
        <w:r w:rsidR="005D14C1">
          <w:rPr>
            <w:color w:val="auto"/>
            <w:sz w:val="22"/>
            <w:szCs w:val="22"/>
            <w:lang w:eastAsia="en-GB"/>
          </w:rPr>
          <w:tab/>
        </w:r>
        <w:r w:rsidR="005D14C1" w:rsidRPr="00A91B2D">
          <w:rPr>
            <w:rStyle w:val="Hyperlink"/>
          </w:rPr>
          <w:t>PLB (Personal Locating Beacon)</w:t>
        </w:r>
        <w:r w:rsidR="005D14C1">
          <w:rPr>
            <w:webHidden/>
          </w:rPr>
          <w:tab/>
        </w:r>
        <w:r w:rsidR="005D14C1">
          <w:rPr>
            <w:webHidden/>
          </w:rPr>
          <w:fldChar w:fldCharType="begin"/>
        </w:r>
        <w:r w:rsidR="005D14C1">
          <w:rPr>
            <w:webHidden/>
          </w:rPr>
          <w:instrText xml:space="preserve"> PAGEREF _Toc110967995 \h </w:instrText>
        </w:r>
        <w:r w:rsidR="005D14C1">
          <w:rPr>
            <w:webHidden/>
          </w:rPr>
        </w:r>
        <w:r w:rsidR="005D14C1">
          <w:rPr>
            <w:webHidden/>
          </w:rPr>
          <w:fldChar w:fldCharType="separate"/>
        </w:r>
        <w:r w:rsidR="005D14C1">
          <w:rPr>
            <w:webHidden/>
          </w:rPr>
          <w:t>67</w:t>
        </w:r>
        <w:r w:rsidR="005D14C1">
          <w:rPr>
            <w:webHidden/>
          </w:rPr>
          <w:fldChar w:fldCharType="end"/>
        </w:r>
      </w:hyperlink>
    </w:p>
    <w:p w14:paraId="317363AA" w14:textId="65E2B249" w:rsidR="005D14C1" w:rsidRDefault="00ED340B">
      <w:pPr>
        <w:pStyle w:val="TOC2"/>
        <w:rPr>
          <w:color w:val="auto"/>
          <w:sz w:val="22"/>
          <w:szCs w:val="22"/>
          <w:lang w:eastAsia="en-GB"/>
        </w:rPr>
      </w:pPr>
      <w:hyperlink w:anchor="_Toc110967996" w:history="1">
        <w:r w:rsidR="005D14C1" w:rsidRPr="00A91B2D">
          <w:rPr>
            <w:rStyle w:val="Hyperlink"/>
          </w:rPr>
          <w:t>E5.10</w:t>
        </w:r>
        <w:r w:rsidR="005D14C1">
          <w:rPr>
            <w:color w:val="auto"/>
            <w:sz w:val="22"/>
            <w:szCs w:val="22"/>
            <w:lang w:eastAsia="en-GB"/>
          </w:rPr>
          <w:tab/>
        </w:r>
        <w:r w:rsidR="005D14C1" w:rsidRPr="00A91B2D">
          <w:rPr>
            <w:rStyle w:val="Hyperlink"/>
          </w:rPr>
          <w:t>Use of AIS for PNT (Position, Navigation and Timing) and Ranging</w:t>
        </w:r>
        <w:r w:rsidR="005D14C1">
          <w:rPr>
            <w:webHidden/>
          </w:rPr>
          <w:tab/>
        </w:r>
        <w:r w:rsidR="005D14C1">
          <w:rPr>
            <w:webHidden/>
          </w:rPr>
          <w:fldChar w:fldCharType="begin"/>
        </w:r>
        <w:r w:rsidR="005D14C1">
          <w:rPr>
            <w:webHidden/>
          </w:rPr>
          <w:instrText xml:space="preserve"> PAGEREF _Toc110967996 \h </w:instrText>
        </w:r>
        <w:r w:rsidR="005D14C1">
          <w:rPr>
            <w:webHidden/>
          </w:rPr>
        </w:r>
        <w:r w:rsidR="005D14C1">
          <w:rPr>
            <w:webHidden/>
          </w:rPr>
          <w:fldChar w:fldCharType="separate"/>
        </w:r>
        <w:r w:rsidR="005D14C1">
          <w:rPr>
            <w:webHidden/>
          </w:rPr>
          <w:t>67</w:t>
        </w:r>
        <w:r w:rsidR="005D14C1">
          <w:rPr>
            <w:webHidden/>
          </w:rPr>
          <w:fldChar w:fldCharType="end"/>
        </w:r>
      </w:hyperlink>
    </w:p>
    <w:p w14:paraId="32C32C7A" w14:textId="3594B403" w:rsidR="005D14C1" w:rsidRDefault="00ED340B">
      <w:pPr>
        <w:pStyle w:val="TOC2"/>
        <w:rPr>
          <w:color w:val="auto"/>
          <w:sz w:val="22"/>
          <w:szCs w:val="22"/>
          <w:lang w:eastAsia="en-GB"/>
        </w:rPr>
      </w:pPr>
      <w:hyperlink w:anchor="_Toc110967997" w:history="1">
        <w:r w:rsidR="005D14C1" w:rsidRPr="00A91B2D">
          <w:rPr>
            <w:rStyle w:val="Hyperlink"/>
          </w:rPr>
          <w:t>E5.11</w:t>
        </w:r>
        <w:r w:rsidR="005D14C1">
          <w:rPr>
            <w:color w:val="auto"/>
            <w:sz w:val="22"/>
            <w:szCs w:val="22"/>
            <w:lang w:eastAsia="en-GB"/>
          </w:rPr>
          <w:tab/>
        </w:r>
        <w:r w:rsidR="005D14C1" w:rsidRPr="00A91B2D">
          <w:rPr>
            <w:rStyle w:val="Hyperlink"/>
          </w:rPr>
          <w:t>Coordinated Channel Management for Future e-Navigation VHF Digital Data Communications</w:t>
        </w:r>
        <w:r w:rsidR="005D14C1">
          <w:rPr>
            <w:webHidden/>
          </w:rPr>
          <w:tab/>
        </w:r>
        <w:r w:rsidR="005D14C1">
          <w:rPr>
            <w:webHidden/>
          </w:rPr>
          <w:fldChar w:fldCharType="begin"/>
        </w:r>
        <w:r w:rsidR="005D14C1">
          <w:rPr>
            <w:webHidden/>
          </w:rPr>
          <w:instrText xml:space="preserve"> PAGEREF _Toc110967997 \h </w:instrText>
        </w:r>
        <w:r w:rsidR="005D14C1">
          <w:rPr>
            <w:webHidden/>
          </w:rPr>
        </w:r>
        <w:r w:rsidR="005D14C1">
          <w:rPr>
            <w:webHidden/>
          </w:rPr>
          <w:fldChar w:fldCharType="separate"/>
        </w:r>
        <w:r w:rsidR="005D14C1">
          <w:rPr>
            <w:webHidden/>
          </w:rPr>
          <w:t>68</w:t>
        </w:r>
        <w:r w:rsidR="005D14C1">
          <w:rPr>
            <w:webHidden/>
          </w:rPr>
          <w:fldChar w:fldCharType="end"/>
        </w:r>
      </w:hyperlink>
    </w:p>
    <w:p w14:paraId="048E153F" w14:textId="0ACD97B2" w:rsidR="005D14C1" w:rsidRDefault="00ED340B">
      <w:pPr>
        <w:pStyle w:val="TOC2"/>
        <w:rPr>
          <w:color w:val="auto"/>
          <w:sz w:val="22"/>
          <w:szCs w:val="22"/>
          <w:lang w:eastAsia="en-GB"/>
        </w:rPr>
      </w:pPr>
      <w:hyperlink w:anchor="_Toc110967998" w:history="1">
        <w:r w:rsidR="005D14C1" w:rsidRPr="00A91B2D">
          <w:rPr>
            <w:rStyle w:val="Hyperlink"/>
          </w:rPr>
          <w:t>E6.1</w:t>
        </w:r>
        <w:r w:rsidR="005D14C1">
          <w:rPr>
            <w:color w:val="auto"/>
            <w:sz w:val="22"/>
            <w:szCs w:val="22"/>
            <w:lang w:eastAsia="en-GB"/>
          </w:rPr>
          <w:tab/>
        </w:r>
        <w:r w:rsidR="005D14C1" w:rsidRPr="00A91B2D">
          <w:rPr>
            <w:rStyle w:val="Hyperlink"/>
          </w:rPr>
          <w:t>General Thoughts</w:t>
        </w:r>
        <w:r w:rsidR="005D14C1">
          <w:rPr>
            <w:webHidden/>
          </w:rPr>
          <w:tab/>
        </w:r>
        <w:r w:rsidR="005D14C1">
          <w:rPr>
            <w:webHidden/>
          </w:rPr>
          <w:fldChar w:fldCharType="begin"/>
        </w:r>
        <w:r w:rsidR="005D14C1">
          <w:rPr>
            <w:webHidden/>
          </w:rPr>
          <w:instrText xml:space="preserve"> PAGEREF _Toc110967998 \h </w:instrText>
        </w:r>
        <w:r w:rsidR="005D14C1">
          <w:rPr>
            <w:webHidden/>
          </w:rPr>
        </w:r>
        <w:r w:rsidR="005D14C1">
          <w:rPr>
            <w:webHidden/>
          </w:rPr>
          <w:fldChar w:fldCharType="separate"/>
        </w:r>
        <w:r w:rsidR="005D14C1">
          <w:rPr>
            <w:webHidden/>
          </w:rPr>
          <w:t>68</w:t>
        </w:r>
        <w:r w:rsidR="005D14C1">
          <w:rPr>
            <w:webHidden/>
          </w:rPr>
          <w:fldChar w:fldCharType="end"/>
        </w:r>
      </w:hyperlink>
    </w:p>
    <w:p w14:paraId="59D1CBF4" w14:textId="667563DB" w:rsidR="005D14C1" w:rsidRDefault="00ED340B">
      <w:pPr>
        <w:pStyle w:val="TOC2"/>
        <w:rPr>
          <w:color w:val="auto"/>
          <w:sz w:val="22"/>
          <w:szCs w:val="22"/>
          <w:lang w:eastAsia="en-GB"/>
        </w:rPr>
      </w:pPr>
      <w:hyperlink w:anchor="_Toc110967999" w:history="1">
        <w:r w:rsidR="005D14C1" w:rsidRPr="00A91B2D">
          <w:rPr>
            <w:rStyle w:val="Hyperlink"/>
          </w:rPr>
          <w:t>E6.2</w:t>
        </w:r>
        <w:r w:rsidR="005D14C1">
          <w:rPr>
            <w:color w:val="auto"/>
            <w:sz w:val="22"/>
            <w:szCs w:val="22"/>
            <w:lang w:eastAsia="en-GB"/>
          </w:rPr>
          <w:tab/>
        </w:r>
        <w:r w:rsidR="005D14C1" w:rsidRPr="00A91B2D">
          <w:rPr>
            <w:rStyle w:val="Hyperlink"/>
          </w:rPr>
          <w:t xml:space="preserve"> “VHF Data Exchange” (VDE) Plan</w:t>
        </w:r>
        <w:r w:rsidR="005D14C1">
          <w:rPr>
            <w:webHidden/>
          </w:rPr>
          <w:tab/>
        </w:r>
        <w:r w:rsidR="005D14C1">
          <w:rPr>
            <w:webHidden/>
          </w:rPr>
          <w:fldChar w:fldCharType="begin"/>
        </w:r>
        <w:r w:rsidR="005D14C1">
          <w:rPr>
            <w:webHidden/>
          </w:rPr>
          <w:instrText xml:space="preserve"> PAGEREF _Toc110967999 \h </w:instrText>
        </w:r>
        <w:r w:rsidR="005D14C1">
          <w:rPr>
            <w:webHidden/>
          </w:rPr>
        </w:r>
        <w:r w:rsidR="005D14C1">
          <w:rPr>
            <w:webHidden/>
          </w:rPr>
          <w:fldChar w:fldCharType="separate"/>
        </w:r>
        <w:r w:rsidR="005D14C1">
          <w:rPr>
            <w:webHidden/>
          </w:rPr>
          <w:t>68</w:t>
        </w:r>
        <w:r w:rsidR="005D14C1">
          <w:rPr>
            <w:webHidden/>
          </w:rPr>
          <w:fldChar w:fldCharType="end"/>
        </w:r>
      </w:hyperlink>
    </w:p>
    <w:p w14:paraId="608A4713" w14:textId="60BB5866" w:rsidR="005D14C1" w:rsidRDefault="00ED340B">
      <w:pPr>
        <w:pStyle w:val="TOC2"/>
        <w:rPr>
          <w:color w:val="auto"/>
          <w:sz w:val="22"/>
          <w:szCs w:val="22"/>
          <w:lang w:eastAsia="en-GB"/>
        </w:rPr>
      </w:pPr>
      <w:hyperlink w:anchor="_Toc110968000" w:history="1">
        <w:r w:rsidR="005D14C1" w:rsidRPr="00A91B2D">
          <w:rPr>
            <w:rStyle w:val="Hyperlink"/>
          </w:rPr>
          <w:t>E7.1</w:t>
        </w:r>
        <w:r w:rsidR="005D14C1">
          <w:rPr>
            <w:color w:val="auto"/>
            <w:sz w:val="22"/>
            <w:szCs w:val="22"/>
            <w:lang w:eastAsia="en-GB"/>
          </w:rPr>
          <w:tab/>
        </w:r>
        <w:r w:rsidR="005D14C1" w:rsidRPr="00A91B2D">
          <w:rPr>
            <w:rStyle w:val="Hyperlink"/>
          </w:rPr>
          <w:t>Background</w:t>
        </w:r>
        <w:r w:rsidR="005D14C1">
          <w:rPr>
            <w:webHidden/>
          </w:rPr>
          <w:tab/>
        </w:r>
        <w:r w:rsidR="005D14C1">
          <w:rPr>
            <w:webHidden/>
          </w:rPr>
          <w:fldChar w:fldCharType="begin"/>
        </w:r>
        <w:r w:rsidR="005D14C1">
          <w:rPr>
            <w:webHidden/>
          </w:rPr>
          <w:instrText xml:space="preserve"> PAGEREF _Toc110968000 \h </w:instrText>
        </w:r>
        <w:r w:rsidR="005D14C1">
          <w:rPr>
            <w:webHidden/>
          </w:rPr>
        </w:r>
        <w:r w:rsidR="005D14C1">
          <w:rPr>
            <w:webHidden/>
          </w:rPr>
          <w:fldChar w:fldCharType="separate"/>
        </w:r>
        <w:r w:rsidR="005D14C1">
          <w:rPr>
            <w:webHidden/>
          </w:rPr>
          <w:t>68</w:t>
        </w:r>
        <w:r w:rsidR="005D14C1">
          <w:rPr>
            <w:webHidden/>
          </w:rPr>
          <w:fldChar w:fldCharType="end"/>
        </w:r>
      </w:hyperlink>
    </w:p>
    <w:p w14:paraId="33D59246" w14:textId="4C0C233D" w:rsidR="005D14C1" w:rsidRDefault="00ED340B">
      <w:pPr>
        <w:pStyle w:val="TOC2"/>
        <w:rPr>
          <w:color w:val="auto"/>
          <w:sz w:val="22"/>
          <w:szCs w:val="22"/>
          <w:lang w:eastAsia="en-GB"/>
        </w:rPr>
      </w:pPr>
      <w:hyperlink w:anchor="_Toc110968001" w:history="1">
        <w:r w:rsidR="005D14C1" w:rsidRPr="00A91B2D">
          <w:rPr>
            <w:rStyle w:val="Hyperlink"/>
          </w:rPr>
          <w:t>E7.2</w:t>
        </w:r>
        <w:r w:rsidR="005D14C1">
          <w:rPr>
            <w:color w:val="auto"/>
            <w:sz w:val="22"/>
            <w:szCs w:val="22"/>
            <w:lang w:eastAsia="en-GB"/>
          </w:rPr>
          <w:tab/>
        </w:r>
        <w:r w:rsidR="005D14C1" w:rsidRPr="00A91B2D">
          <w:rPr>
            <w:rStyle w:val="Hyperlink"/>
          </w:rPr>
          <w:t>VHF Data Communications</w:t>
        </w:r>
        <w:r w:rsidR="005D14C1">
          <w:rPr>
            <w:webHidden/>
          </w:rPr>
          <w:tab/>
        </w:r>
        <w:r w:rsidR="005D14C1">
          <w:rPr>
            <w:webHidden/>
          </w:rPr>
          <w:fldChar w:fldCharType="begin"/>
        </w:r>
        <w:r w:rsidR="005D14C1">
          <w:rPr>
            <w:webHidden/>
          </w:rPr>
          <w:instrText xml:space="preserve"> PAGEREF _Toc110968001 \h </w:instrText>
        </w:r>
        <w:r w:rsidR="005D14C1">
          <w:rPr>
            <w:webHidden/>
          </w:rPr>
        </w:r>
        <w:r w:rsidR="005D14C1">
          <w:rPr>
            <w:webHidden/>
          </w:rPr>
          <w:fldChar w:fldCharType="separate"/>
        </w:r>
        <w:r w:rsidR="005D14C1">
          <w:rPr>
            <w:webHidden/>
          </w:rPr>
          <w:t>68</w:t>
        </w:r>
        <w:r w:rsidR="005D14C1">
          <w:rPr>
            <w:webHidden/>
          </w:rPr>
          <w:fldChar w:fldCharType="end"/>
        </w:r>
      </w:hyperlink>
    </w:p>
    <w:p w14:paraId="23595043" w14:textId="2BC043D1" w:rsidR="005D14C1" w:rsidRDefault="00ED340B">
      <w:pPr>
        <w:pStyle w:val="TOC2"/>
        <w:rPr>
          <w:color w:val="auto"/>
          <w:sz w:val="22"/>
          <w:szCs w:val="22"/>
          <w:lang w:eastAsia="en-GB"/>
        </w:rPr>
      </w:pPr>
      <w:hyperlink w:anchor="_Toc110968002" w:history="1">
        <w:r w:rsidR="005D14C1" w:rsidRPr="00A91B2D">
          <w:rPr>
            <w:rStyle w:val="Hyperlink"/>
          </w:rPr>
          <w:t>E7.3</w:t>
        </w:r>
        <w:r w:rsidR="005D14C1">
          <w:rPr>
            <w:color w:val="auto"/>
            <w:sz w:val="22"/>
            <w:szCs w:val="22"/>
            <w:lang w:eastAsia="en-GB"/>
          </w:rPr>
          <w:tab/>
        </w:r>
        <w:r w:rsidR="005D14C1" w:rsidRPr="00A91B2D">
          <w:rPr>
            <w:rStyle w:val="Hyperlink"/>
          </w:rPr>
          <w:t>AIS and VDE Channel Plan</w:t>
        </w:r>
        <w:r w:rsidR="005D14C1">
          <w:rPr>
            <w:webHidden/>
          </w:rPr>
          <w:tab/>
        </w:r>
        <w:r w:rsidR="005D14C1">
          <w:rPr>
            <w:webHidden/>
          </w:rPr>
          <w:fldChar w:fldCharType="begin"/>
        </w:r>
        <w:r w:rsidR="005D14C1">
          <w:rPr>
            <w:webHidden/>
          </w:rPr>
          <w:instrText xml:space="preserve"> PAGEREF _Toc110968002 \h </w:instrText>
        </w:r>
        <w:r w:rsidR="005D14C1">
          <w:rPr>
            <w:webHidden/>
          </w:rPr>
        </w:r>
        <w:r w:rsidR="005D14C1">
          <w:rPr>
            <w:webHidden/>
          </w:rPr>
          <w:fldChar w:fldCharType="separate"/>
        </w:r>
        <w:r w:rsidR="005D14C1">
          <w:rPr>
            <w:webHidden/>
          </w:rPr>
          <w:t>69</w:t>
        </w:r>
        <w:r w:rsidR="005D14C1">
          <w:rPr>
            <w:webHidden/>
          </w:rPr>
          <w:fldChar w:fldCharType="end"/>
        </w:r>
      </w:hyperlink>
    </w:p>
    <w:p w14:paraId="3468E319" w14:textId="4233EB3C" w:rsidR="005D14C1" w:rsidRDefault="00ED340B">
      <w:pPr>
        <w:pStyle w:val="TOC2"/>
        <w:rPr>
          <w:color w:val="auto"/>
          <w:sz w:val="22"/>
          <w:szCs w:val="22"/>
          <w:lang w:eastAsia="en-GB"/>
        </w:rPr>
      </w:pPr>
      <w:hyperlink w:anchor="_Toc110968003" w:history="1">
        <w:r w:rsidR="005D14C1" w:rsidRPr="00A91B2D">
          <w:rPr>
            <w:rStyle w:val="Hyperlink"/>
          </w:rPr>
          <w:t>E7.4</w:t>
        </w:r>
        <w:r w:rsidR="005D14C1">
          <w:rPr>
            <w:color w:val="auto"/>
            <w:sz w:val="22"/>
            <w:szCs w:val="22"/>
            <w:lang w:eastAsia="en-GB"/>
          </w:rPr>
          <w:tab/>
        </w:r>
        <w:r w:rsidR="005D14C1" w:rsidRPr="00A91B2D">
          <w:rPr>
            <w:rStyle w:val="Hyperlink"/>
          </w:rPr>
          <w:t>VDE, ASM and their Relationship with AIS</w:t>
        </w:r>
        <w:r w:rsidR="005D14C1">
          <w:rPr>
            <w:webHidden/>
          </w:rPr>
          <w:tab/>
        </w:r>
        <w:r w:rsidR="005D14C1">
          <w:rPr>
            <w:webHidden/>
          </w:rPr>
          <w:fldChar w:fldCharType="begin"/>
        </w:r>
        <w:r w:rsidR="005D14C1">
          <w:rPr>
            <w:webHidden/>
          </w:rPr>
          <w:instrText xml:space="preserve"> PAGEREF _Toc110968003 \h </w:instrText>
        </w:r>
        <w:r w:rsidR="005D14C1">
          <w:rPr>
            <w:webHidden/>
          </w:rPr>
        </w:r>
        <w:r w:rsidR="005D14C1">
          <w:rPr>
            <w:webHidden/>
          </w:rPr>
          <w:fldChar w:fldCharType="separate"/>
        </w:r>
        <w:r w:rsidR="005D14C1">
          <w:rPr>
            <w:webHidden/>
          </w:rPr>
          <w:t>71</w:t>
        </w:r>
        <w:r w:rsidR="005D14C1">
          <w:rPr>
            <w:webHidden/>
          </w:rPr>
          <w:fldChar w:fldCharType="end"/>
        </w:r>
      </w:hyperlink>
    </w:p>
    <w:p w14:paraId="36DCF7DF" w14:textId="4C00A2AC" w:rsidR="005D14C1" w:rsidRDefault="00ED340B">
      <w:pPr>
        <w:pStyle w:val="TOC2"/>
        <w:rPr>
          <w:color w:val="auto"/>
          <w:sz w:val="22"/>
          <w:szCs w:val="22"/>
          <w:lang w:eastAsia="en-GB"/>
        </w:rPr>
      </w:pPr>
      <w:hyperlink w:anchor="_Toc110968004" w:history="1">
        <w:r w:rsidR="005D14C1" w:rsidRPr="00A91B2D">
          <w:rPr>
            <w:rStyle w:val="Hyperlink"/>
          </w:rPr>
          <w:t>E7.5</w:t>
        </w:r>
        <w:r w:rsidR="005D14C1">
          <w:rPr>
            <w:color w:val="auto"/>
            <w:sz w:val="22"/>
            <w:szCs w:val="22"/>
            <w:lang w:eastAsia="en-GB"/>
          </w:rPr>
          <w:tab/>
        </w:r>
        <w:r w:rsidR="005D14C1" w:rsidRPr="00A91B2D">
          <w:rPr>
            <w:rStyle w:val="Hyperlink"/>
          </w:rPr>
          <w:t>Legacy Strategy</w:t>
        </w:r>
        <w:r w:rsidR="005D14C1">
          <w:rPr>
            <w:webHidden/>
          </w:rPr>
          <w:tab/>
        </w:r>
        <w:r w:rsidR="005D14C1">
          <w:rPr>
            <w:webHidden/>
          </w:rPr>
          <w:fldChar w:fldCharType="begin"/>
        </w:r>
        <w:r w:rsidR="005D14C1">
          <w:rPr>
            <w:webHidden/>
          </w:rPr>
          <w:instrText xml:space="preserve"> PAGEREF _Toc110968004 \h </w:instrText>
        </w:r>
        <w:r w:rsidR="005D14C1">
          <w:rPr>
            <w:webHidden/>
          </w:rPr>
        </w:r>
        <w:r w:rsidR="005D14C1">
          <w:rPr>
            <w:webHidden/>
          </w:rPr>
          <w:fldChar w:fldCharType="separate"/>
        </w:r>
        <w:r w:rsidR="005D14C1">
          <w:rPr>
            <w:webHidden/>
          </w:rPr>
          <w:t>72</w:t>
        </w:r>
        <w:r w:rsidR="005D14C1">
          <w:rPr>
            <w:webHidden/>
          </w:rPr>
          <w:fldChar w:fldCharType="end"/>
        </w:r>
      </w:hyperlink>
    </w:p>
    <w:p w14:paraId="561DEBEB" w14:textId="2C9D34F9" w:rsidR="005D14C1" w:rsidRDefault="00ED340B">
      <w:pPr>
        <w:pStyle w:val="TOC2"/>
        <w:rPr>
          <w:color w:val="auto"/>
          <w:sz w:val="22"/>
          <w:szCs w:val="22"/>
          <w:lang w:eastAsia="en-GB"/>
        </w:rPr>
      </w:pPr>
      <w:hyperlink w:anchor="_Toc110968005" w:history="1">
        <w:r w:rsidR="005D14C1" w:rsidRPr="00A91B2D">
          <w:rPr>
            <w:rStyle w:val="Hyperlink"/>
          </w:rPr>
          <w:t>E7.6</w:t>
        </w:r>
        <w:r w:rsidR="005D14C1">
          <w:rPr>
            <w:color w:val="auto"/>
            <w:sz w:val="22"/>
            <w:szCs w:val="22"/>
            <w:lang w:eastAsia="en-GB"/>
          </w:rPr>
          <w:tab/>
        </w:r>
        <w:r w:rsidR="005D14C1" w:rsidRPr="00A91B2D">
          <w:rPr>
            <w:rStyle w:val="Hyperlink"/>
          </w:rPr>
          <w:t>Benefits of Future AIS / VDE for the Users</w:t>
        </w:r>
        <w:r w:rsidR="005D14C1">
          <w:rPr>
            <w:webHidden/>
          </w:rPr>
          <w:tab/>
        </w:r>
        <w:r w:rsidR="005D14C1">
          <w:rPr>
            <w:webHidden/>
          </w:rPr>
          <w:fldChar w:fldCharType="begin"/>
        </w:r>
        <w:r w:rsidR="005D14C1">
          <w:rPr>
            <w:webHidden/>
          </w:rPr>
          <w:instrText xml:space="preserve"> PAGEREF _Toc110968005 \h </w:instrText>
        </w:r>
        <w:r w:rsidR="005D14C1">
          <w:rPr>
            <w:webHidden/>
          </w:rPr>
        </w:r>
        <w:r w:rsidR="005D14C1">
          <w:rPr>
            <w:webHidden/>
          </w:rPr>
          <w:fldChar w:fldCharType="separate"/>
        </w:r>
        <w:r w:rsidR="005D14C1">
          <w:rPr>
            <w:webHidden/>
          </w:rPr>
          <w:t>72</w:t>
        </w:r>
        <w:r w:rsidR="005D14C1">
          <w:rPr>
            <w:webHidden/>
          </w:rPr>
          <w:fldChar w:fldCharType="end"/>
        </w:r>
      </w:hyperlink>
    </w:p>
    <w:p w14:paraId="7F1D87F2" w14:textId="54F08244" w:rsidR="001155D6" w:rsidRPr="002C4D5A" w:rsidRDefault="001155D6" w:rsidP="001155D6">
      <w:pPr>
        <w:pStyle w:val="Textedesaisie"/>
        <w:rPr>
          <w:lang w:val="en-GB"/>
        </w:rPr>
      </w:pPr>
      <w:r w:rsidRPr="002C4D5A">
        <w:rPr>
          <w:lang w:val="en-GB"/>
        </w:rPr>
        <w:fldChar w:fldCharType="end"/>
      </w:r>
    </w:p>
    <w:p w14:paraId="1C6A5CAA" w14:textId="77777777" w:rsidR="00551086" w:rsidRDefault="001155D6" w:rsidP="001155D6">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t>LIST OF TABLES</w:t>
      </w:r>
      <w:r w:rsidR="00410EE8">
        <w:rPr>
          <w:rFonts w:ascii="AvenirNext LT Pro Regular" w:hAnsi="AvenirNext LT Pro Regular"/>
          <w:sz w:val="32"/>
          <w:szCs w:val="32"/>
          <w:lang w:val="en-GB"/>
        </w:rPr>
        <w:t xml:space="preserve"> AND FIGURES</w:t>
      </w:r>
    </w:p>
    <w:p w14:paraId="1C67E386" w14:textId="77777777" w:rsidR="000E21E1" w:rsidRDefault="000E21E1" w:rsidP="001155D6">
      <w:pPr>
        <w:pStyle w:val="Textedesaisie"/>
        <w:rPr>
          <w:rFonts w:ascii="AvenirNext LT Pro Regular" w:hAnsi="AvenirNext LT Pro Regular"/>
          <w:sz w:val="32"/>
          <w:szCs w:val="32"/>
          <w:lang w:val="en-GB"/>
        </w:rPr>
      </w:pPr>
    </w:p>
    <w:p w14:paraId="4EF013E1" w14:textId="77777777" w:rsidR="000E21E1" w:rsidRDefault="000E21E1">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sz w:val="32"/>
          <w:szCs w:val="32"/>
        </w:rPr>
        <w:fldChar w:fldCharType="begin"/>
      </w:r>
      <w:r>
        <w:rPr>
          <w:rFonts w:ascii="AvenirNext LT Pro Regular" w:hAnsi="AvenirNext LT Pro Regular"/>
          <w:sz w:val="32"/>
          <w:szCs w:val="32"/>
        </w:rPr>
        <w:instrText xml:space="preserve"> TOC \h \z \t "Table_#" \c </w:instrText>
      </w:r>
      <w:r>
        <w:rPr>
          <w:rFonts w:ascii="AvenirNext LT Pro Regular" w:hAnsi="AvenirNext LT Pro Regular"/>
          <w:sz w:val="32"/>
          <w:szCs w:val="32"/>
        </w:rPr>
        <w:fldChar w:fldCharType="separate"/>
      </w:r>
      <w:hyperlink w:anchor="_Toc498154206" w:history="1">
        <w:r w:rsidRPr="001F1CD8">
          <w:rPr>
            <w:rStyle w:val="Hyperlink"/>
            <w:noProof/>
          </w:rPr>
          <w:t>Table 1 - Geographical Classification of e-Navigation Data and Voice Communication Techniques Ship-Shore</w:t>
        </w:r>
        <w:r>
          <w:rPr>
            <w:noProof/>
            <w:webHidden/>
          </w:rPr>
          <w:tab/>
        </w:r>
        <w:r>
          <w:rPr>
            <w:noProof/>
            <w:webHidden/>
          </w:rPr>
          <w:fldChar w:fldCharType="begin"/>
        </w:r>
        <w:r>
          <w:rPr>
            <w:noProof/>
            <w:webHidden/>
          </w:rPr>
          <w:instrText xml:space="preserve"> PAGEREF _Toc498154206 \h </w:instrText>
        </w:r>
        <w:r>
          <w:rPr>
            <w:noProof/>
            <w:webHidden/>
          </w:rPr>
        </w:r>
        <w:r>
          <w:rPr>
            <w:noProof/>
            <w:webHidden/>
          </w:rPr>
          <w:fldChar w:fldCharType="separate"/>
        </w:r>
        <w:r w:rsidR="00086753">
          <w:rPr>
            <w:noProof/>
            <w:webHidden/>
          </w:rPr>
          <w:t>20</w:t>
        </w:r>
        <w:r>
          <w:rPr>
            <w:noProof/>
            <w:webHidden/>
          </w:rPr>
          <w:fldChar w:fldCharType="end"/>
        </w:r>
      </w:hyperlink>
    </w:p>
    <w:p w14:paraId="6B376E9C"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07" w:history="1">
        <w:r w:rsidR="000E21E1" w:rsidRPr="001F1CD8">
          <w:rPr>
            <w:rStyle w:val="Hyperlink"/>
            <w:noProof/>
          </w:rPr>
          <w:t>Table 2 - Geographical Classification of e-Navigation Data and Voice Communication Techniques Ship-Ship</w:t>
        </w:r>
        <w:r w:rsidR="000E21E1">
          <w:rPr>
            <w:noProof/>
            <w:webHidden/>
          </w:rPr>
          <w:tab/>
        </w:r>
        <w:r w:rsidR="000E21E1">
          <w:rPr>
            <w:noProof/>
            <w:webHidden/>
          </w:rPr>
          <w:fldChar w:fldCharType="begin"/>
        </w:r>
        <w:r w:rsidR="000E21E1">
          <w:rPr>
            <w:noProof/>
            <w:webHidden/>
          </w:rPr>
          <w:instrText xml:space="preserve"> PAGEREF _Toc498154207 \h </w:instrText>
        </w:r>
        <w:r w:rsidR="000E21E1">
          <w:rPr>
            <w:noProof/>
            <w:webHidden/>
          </w:rPr>
        </w:r>
        <w:r w:rsidR="000E21E1">
          <w:rPr>
            <w:noProof/>
            <w:webHidden/>
          </w:rPr>
          <w:fldChar w:fldCharType="separate"/>
        </w:r>
        <w:r w:rsidR="00086753">
          <w:rPr>
            <w:noProof/>
            <w:webHidden/>
          </w:rPr>
          <w:t>21</w:t>
        </w:r>
        <w:r w:rsidR="000E21E1">
          <w:rPr>
            <w:noProof/>
            <w:webHidden/>
          </w:rPr>
          <w:fldChar w:fldCharType="end"/>
        </w:r>
      </w:hyperlink>
    </w:p>
    <w:p w14:paraId="489B48A3"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08" w:history="1">
        <w:r w:rsidR="000E21E1" w:rsidRPr="001F1CD8">
          <w:rPr>
            <w:rStyle w:val="Hyperlink"/>
            <w:noProof/>
          </w:rPr>
          <w:t>Table 3 - Comparison of Communications Technologies</w:t>
        </w:r>
        <w:r w:rsidR="000E21E1">
          <w:rPr>
            <w:noProof/>
            <w:webHidden/>
          </w:rPr>
          <w:tab/>
        </w:r>
        <w:r w:rsidR="000E21E1">
          <w:rPr>
            <w:noProof/>
            <w:webHidden/>
          </w:rPr>
          <w:fldChar w:fldCharType="begin"/>
        </w:r>
        <w:r w:rsidR="000E21E1">
          <w:rPr>
            <w:noProof/>
            <w:webHidden/>
          </w:rPr>
          <w:instrText xml:space="preserve"> PAGEREF _Toc498154208 \h </w:instrText>
        </w:r>
        <w:r w:rsidR="000E21E1">
          <w:rPr>
            <w:noProof/>
            <w:webHidden/>
          </w:rPr>
        </w:r>
        <w:r w:rsidR="000E21E1">
          <w:rPr>
            <w:noProof/>
            <w:webHidden/>
          </w:rPr>
          <w:fldChar w:fldCharType="separate"/>
        </w:r>
        <w:r w:rsidR="00086753">
          <w:rPr>
            <w:noProof/>
            <w:webHidden/>
          </w:rPr>
          <w:t>22</w:t>
        </w:r>
        <w:r w:rsidR="000E21E1">
          <w:rPr>
            <w:noProof/>
            <w:webHidden/>
          </w:rPr>
          <w:fldChar w:fldCharType="end"/>
        </w:r>
      </w:hyperlink>
    </w:p>
    <w:p w14:paraId="083E79B3"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09" w:history="1">
        <w:r w:rsidR="000E21E1" w:rsidRPr="001F1CD8">
          <w:rPr>
            <w:rStyle w:val="Hyperlink"/>
            <w:noProof/>
          </w:rPr>
          <w:t>Table 4 - Current GMDSS System Components</w:t>
        </w:r>
        <w:r w:rsidR="000E21E1">
          <w:rPr>
            <w:noProof/>
            <w:webHidden/>
          </w:rPr>
          <w:tab/>
        </w:r>
        <w:r w:rsidR="000E21E1">
          <w:rPr>
            <w:noProof/>
            <w:webHidden/>
          </w:rPr>
          <w:fldChar w:fldCharType="begin"/>
        </w:r>
        <w:r w:rsidR="000E21E1">
          <w:rPr>
            <w:noProof/>
            <w:webHidden/>
          </w:rPr>
          <w:instrText xml:space="preserve"> PAGEREF _Toc498154209 \h </w:instrText>
        </w:r>
        <w:r w:rsidR="000E21E1">
          <w:rPr>
            <w:noProof/>
            <w:webHidden/>
          </w:rPr>
        </w:r>
        <w:r w:rsidR="000E21E1">
          <w:rPr>
            <w:noProof/>
            <w:webHidden/>
          </w:rPr>
          <w:fldChar w:fldCharType="separate"/>
        </w:r>
        <w:r w:rsidR="00086753">
          <w:rPr>
            <w:noProof/>
            <w:webHidden/>
          </w:rPr>
          <w:t>24</w:t>
        </w:r>
        <w:r w:rsidR="000E21E1">
          <w:rPr>
            <w:noProof/>
            <w:webHidden/>
          </w:rPr>
          <w:fldChar w:fldCharType="end"/>
        </w:r>
      </w:hyperlink>
    </w:p>
    <w:p w14:paraId="5FCF6B64"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0" w:history="1">
        <w:r w:rsidR="000E21E1" w:rsidRPr="001F1CD8">
          <w:rPr>
            <w:rStyle w:val="Hyperlink"/>
            <w:noProof/>
          </w:rPr>
          <w:t>Table 5 - Potential System Components for Modernisation of GMDSS</w:t>
        </w:r>
        <w:r w:rsidR="000E21E1">
          <w:rPr>
            <w:noProof/>
            <w:webHidden/>
          </w:rPr>
          <w:tab/>
        </w:r>
        <w:r w:rsidR="000E21E1">
          <w:rPr>
            <w:noProof/>
            <w:webHidden/>
          </w:rPr>
          <w:fldChar w:fldCharType="begin"/>
        </w:r>
        <w:r w:rsidR="000E21E1">
          <w:rPr>
            <w:noProof/>
            <w:webHidden/>
          </w:rPr>
          <w:instrText xml:space="preserve"> PAGEREF _Toc498154210 \h </w:instrText>
        </w:r>
        <w:r w:rsidR="000E21E1">
          <w:rPr>
            <w:noProof/>
            <w:webHidden/>
          </w:rPr>
        </w:r>
        <w:r w:rsidR="000E21E1">
          <w:rPr>
            <w:noProof/>
            <w:webHidden/>
          </w:rPr>
          <w:fldChar w:fldCharType="separate"/>
        </w:r>
        <w:r w:rsidR="00086753">
          <w:rPr>
            <w:noProof/>
            <w:webHidden/>
          </w:rPr>
          <w:t>25</w:t>
        </w:r>
        <w:r w:rsidR="000E21E1">
          <w:rPr>
            <w:noProof/>
            <w:webHidden/>
          </w:rPr>
          <w:fldChar w:fldCharType="end"/>
        </w:r>
      </w:hyperlink>
    </w:p>
    <w:p w14:paraId="3357D157"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1" w:history="1">
        <w:r w:rsidR="000E21E1" w:rsidRPr="001F1CD8">
          <w:rPr>
            <w:rStyle w:val="Hyperlink"/>
            <w:noProof/>
          </w:rPr>
          <w:t>Table 6 - System Description Table</w:t>
        </w:r>
        <w:r w:rsidR="000E21E1">
          <w:rPr>
            <w:noProof/>
            <w:webHidden/>
          </w:rPr>
          <w:tab/>
        </w:r>
        <w:r w:rsidR="000E21E1">
          <w:rPr>
            <w:noProof/>
            <w:webHidden/>
          </w:rPr>
          <w:fldChar w:fldCharType="begin"/>
        </w:r>
        <w:r w:rsidR="000E21E1">
          <w:rPr>
            <w:noProof/>
            <w:webHidden/>
          </w:rPr>
          <w:instrText xml:space="preserve"> PAGEREF _Toc498154211 \h </w:instrText>
        </w:r>
        <w:r w:rsidR="000E21E1">
          <w:rPr>
            <w:noProof/>
            <w:webHidden/>
          </w:rPr>
        </w:r>
        <w:r w:rsidR="000E21E1">
          <w:rPr>
            <w:noProof/>
            <w:webHidden/>
          </w:rPr>
          <w:fldChar w:fldCharType="separate"/>
        </w:r>
        <w:r w:rsidR="00086753">
          <w:rPr>
            <w:noProof/>
            <w:webHidden/>
          </w:rPr>
          <w:t>31</w:t>
        </w:r>
        <w:r w:rsidR="000E21E1">
          <w:rPr>
            <w:noProof/>
            <w:webHidden/>
          </w:rPr>
          <w:fldChar w:fldCharType="end"/>
        </w:r>
      </w:hyperlink>
    </w:p>
    <w:p w14:paraId="4B06D3AB"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2" w:history="1">
        <w:r w:rsidR="000E21E1" w:rsidRPr="001F1CD8">
          <w:rPr>
            <w:rStyle w:val="Hyperlink"/>
            <w:noProof/>
          </w:rPr>
          <w:t>Table 7 - Maritime Frequency Allocations</w:t>
        </w:r>
        <w:r w:rsidR="000E21E1">
          <w:rPr>
            <w:noProof/>
            <w:webHidden/>
          </w:rPr>
          <w:tab/>
        </w:r>
        <w:r w:rsidR="000E21E1">
          <w:rPr>
            <w:noProof/>
            <w:webHidden/>
          </w:rPr>
          <w:fldChar w:fldCharType="begin"/>
        </w:r>
        <w:r w:rsidR="000E21E1">
          <w:rPr>
            <w:noProof/>
            <w:webHidden/>
          </w:rPr>
          <w:instrText xml:space="preserve"> PAGEREF _Toc498154212 \h </w:instrText>
        </w:r>
        <w:r w:rsidR="000E21E1">
          <w:rPr>
            <w:noProof/>
            <w:webHidden/>
          </w:rPr>
        </w:r>
        <w:r w:rsidR="000E21E1">
          <w:rPr>
            <w:noProof/>
            <w:webHidden/>
          </w:rPr>
          <w:fldChar w:fldCharType="separate"/>
        </w:r>
        <w:r w:rsidR="00086753">
          <w:rPr>
            <w:noProof/>
            <w:webHidden/>
          </w:rPr>
          <w:t>39</w:t>
        </w:r>
        <w:r w:rsidR="000E21E1">
          <w:rPr>
            <w:noProof/>
            <w:webHidden/>
          </w:rPr>
          <w:fldChar w:fldCharType="end"/>
        </w:r>
      </w:hyperlink>
    </w:p>
    <w:p w14:paraId="5FF31186"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3" w:history="1">
        <w:r w:rsidR="000E21E1" w:rsidRPr="001F1CD8">
          <w:rPr>
            <w:rStyle w:val="Hyperlink"/>
            <w:noProof/>
          </w:rPr>
          <w:t>Table 8 - Summary of Spectrum Requirements of New Commercial Data Links</w:t>
        </w:r>
        <w:r w:rsidR="000E21E1">
          <w:rPr>
            <w:noProof/>
            <w:webHidden/>
          </w:rPr>
          <w:tab/>
        </w:r>
        <w:r w:rsidR="000E21E1">
          <w:rPr>
            <w:noProof/>
            <w:webHidden/>
          </w:rPr>
          <w:fldChar w:fldCharType="begin"/>
        </w:r>
        <w:r w:rsidR="000E21E1">
          <w:rPr>
            <w:noProof/>
            <w:webHidden/>
          </w:rPr>
          <w:instrText xml:space="preserve"> PAGEREF _Toc498154213 \h </w:instrText>
        </w:r>
        <w:r w:rsidR="000E21E1">
          <w:rPr>
            <w:noProof/>
            <w:webHidden/>
          </w:rPr>
        </w:r>
        <w:r w:rsidR="000E21E1">
          <w:rPr>
            <w:noProof/>
            <w:webHidden/>
          </w:rPr>
          <w:fldChar w:fldCharType="separate"/>
        </w:r>
        <w:r w:rsidR="00086753">
          <w:rPr>
            <w:noProof/>
            <w:webHidden/>
          </w:rPr>
          <w:t>46</w:t>
        </w:r>
        <w:r w:rsidR="000E21E1">
          <w:rPr>
            <w:noProof/>
            <w:webHidden/>
          </w:rPr>
          <w:fldChar w:fldCharType="end"/>
        </w:r>
      </w:hyperlink>
    </w:p>
    <w:p w14:paraId="0AF429AF"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4" w:history="1">
        <w:r w:rsidR="000E21E1" w:rsidRPr="001F1CD8">
          <w:rPr>
            <w:rStyle w:val="Hyperlink"/>
            <w:noProof/>
          </w:rPr>
          <w:t>Table 9 - Summary of Maritime Radio Spectrum</w:t>
        </w:r>
        <w:r w:rsidR="000E21E1">
          <w:rPr>
            <w:noProof/>
            <w:webHidden/>
          </w:rPr>
          <w:tab/>
        </w:r>
        <w:r w:rsidR="000E21E1">
          <w:rPr>
            <w:noProof/>
            <w:webHidden/>
          </w:rPr>
          <w:fldChar w:fldCharType="begin"/>
        </w:r>
        <w:r w:rsidR="000E21E1">
          <w:rPr>
            <w:noProof/>
            <w:webHidden/>
          </w:rPr>
          <w:instrText xml:space="preserve"> PAGEREF _Toc498154214 \h </w:instrText>
        </w:r>
        <w:r w:rsidR="000E21E1">
          <w:rPr>
            <w:noProof/>
            <w:webHidden/>
          </w:rPr>
        </w:r>
        <w:r w:rsidR="000E21E1">
          <w:rPr>
            <w:noProof/>
            <w:webHidden/>
          </w:rPr>
          <w:fldChar w:fldCharType="separate"/>
        </w:r>
        <w:r w:rsidR="00086753">
          <w:rPr>
            <w:noProof/>
            <w:webHidden/>
          </w:rPr>
          <w:t>48</w:t>
        </w:r>
        <w:r w:rsidR="000E21E1">
          <w:rPr>
            <w:noProof/>
            <w:webHidden/>
          </w:rPr>
          <w:fldChar w:fldCharType="end"/>
        </w:r>
      </w:hyperlink>
    </w:p>
    <w:p w14:paraId="53EFD68B"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5" w:history="1">
        <w:r w:rsidR="000E21E1" w:rsidRPr="001F1CD8">
          <w:rPr>
            <w:rStyle w:val="Hyperlink"/>
            <w:noProof/>
          </w:rPr>
          <w:t>Table 10 - ITU Recommendations and Reports for Maritime Radio Applications</w:t>
        </w:r>
        <w:r w:rsidR="000E21E1">
          <w:rPr>
            <w:noProof/>
            <w:webHidden/>
          </w:rPr>
          <w:tab/>
        </w:r>
        <w:r w:rsidR="000E21E1">
          <w:rPr>
            <w:noProof/>
            <w:webHidden/>
          </w:rPr>
          <w:fldChar w:fldCharType="begin"/>
        </w:r>
        <w:r w:rsidR="000E21E1">
          <w:rPr>
            <w:noProof/>
            <w:webHidden/>
          </w:rPr>
          <w:instrText xml:space="preserve"> PAGEREF _Toc498154215 \h </w:instrText>
        </w:r>
        <w:r w:rsidR="000E21E1">
          <w:rPr>
            <w:noProof/>
            <w:webHidden/>
          </w:rPr>
        </w:r>
        <w:r w:rsidR="000E21E1">
          <w:rPr>
            <w:noProof/>
            <w:webHidden/>
          </w:rPr>
          <w:fldChar w:fldCharType="separate"/>
        </w:r>
        <w:r w:rsidR="00086753">
          <w:rPr>
            <w:noProof/>
            <w:webHidden/>
          </w:rPr>
          <w:t>55</w:t>
        </w:r>
        <w:r w:rsidR="000E21E1">
          <w:rPr>
            <w:noProof/>
            <w:webHidden/>
          </w:rPr>
          <w:fldChar w:fldCharType="end"/>
        </w:r>
      </w:hyperlink>
    </w:p>
    <w:p w14:paraId="330686A3" w14:textId="77777777" w:rsidR="000E21E1" w:rsidRDefault="00ED340B">
      <w:pPr>
        <w:pStyle w:val="TableofFigures"/>
        <w:tabs>
          <w:tab w:val="right" w:leader="dot" w:pos="10224"/>
        </w:tabs>
        <w:rPr>
          <w:rFonts w:asciiTheme="minorHAnsi" w:hAnsiTheme="minorHAnsi"/>
          <w:noProof/>
          <w:color w:val="auto"/>
          <w:sz w:val="22"/>
          <w:szCs w:val="22"/>
          <w:lang w:val="en-IE" w:eastAsia="en-IE"/>
        </w:rPr>
      </w:pPr>
      <w:hyperlink w:anchor="_Toc498154216" w:history="1">
        <w:r w:rsidR="000E21E1" w:rsidRPr="001F1CD8">
          <w:rPr>
            <w:rStyle w:val="Hyperlink"/>
            <w:noProof/>
          </w:rPr>
          <w:t>Table 11 - VHF Data Exchange System (VDES)</w:t>
        </w:r>
        <w:r w:rsidR="000E21E1">
          <w:rPr>
            <w:noProof/>
            <w:webHidden/>
          </w:rPr>
          <w:tab/>
        </w:r>
        <w:r w:rsidR="000E21E1">
          <w:rPr>
            <w:noProof/>
            <w:webHidden/>
          </w:rPr>
          <w:fldChar w:fldCharType="begin"/>
        </w:r>
        <w:r w:rsidR="000E21E1">
          <w:rPr>
            <w:noProof/>
            <w:webHidden/>
          </w:rPr>
          <w:instrText xml:space="preserve"> PAGEREF _Toc498154216 \h </w:instrText>
        </w:r>
        <w:r w:rsidR="000E21E1">
          <w:rPr>
            <w:noProof/>
            <w:webHidden/>
          </w:rPr>
        </w:r>
        <w:r w:rsidR="000E21E1">
          <w:rPr>
            <w:noProof/>
            <w:webHidden/>
          </w:rPr>
          <w:fldChar w:fldCharType="separate"/>
        </w:r>
        <w:r w:rsidR="00086753">
          <w:rPr>
            <w:noProof/>
            <w:webHidden/>
          </w:rPr>
          <w:t>73</w:t>
        </w:r>
        <w:r w:rsidR="000E21E1">
          <w:rPr>
            <w:noProof/>
            <w:webHidden/>
          </w:rPr>
          <w:fldChar w:fldCharType="end"/>
        </w:r>
      </w:hyperlink>
    </w:p>
    <w:p w14:paraId="39752DB1" w14:textId="0E8724C9" w:rsidR="000E21E1" w:rsidRDefault="000E21E1"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19C60B38" w14:textId="77777777" w:rsidR="00551086" w:rsidRDefault="00551086">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color w:val="000000" w:themeColor="text1"/>
          <w:sz w:val="32"/>
          <w:szCs w:val="32"/>
        </w:rPr>
        <w:fldChar w:fldCharType="begin"/>
      </w:r>
      <w:r>
        <w:rPr>
          <w:rFonts w:ascii="AvenirNext LT Pro Regular" w:hAnsi="AvenirNext LT Pro Regular"/>
          <w:sz w:val="32"/>
          <w:szCs w:val="32"/>
        </w:rPr>
        <w:instrText xml:space="preserve"> TOC \h \z \t "Figure_#" \c </w:instrText>
      </w:r>
      <w:r>
        <w:rPr>
          <w:rFonts w:ascii="AvenirNext LT Pro Regular" w:hAnsi="AvenirNext LT Pro Regular"/>
          <w:color w:val="000000" w:themeColor="text1"/>
          <w:sz w:val="32"/>
          <w:szCs w:val="32"/>
        </w:rPr>
        <w:fldChar w:fldCharType="separate"/>
      </w:r>
      <w:hyperlink w:anchor="_Toc498115659" w:history="1">
        <w:r w:rsidRPr="007E35B8">
          <w:rPr>
            <w:rStyle w:val="Hyperlink"/>
            <w:noProof/>
          </w:rPr>
          <w:t>Figure 1- VDES functions and frequency use – full system</w:t>
        </w:r>
        <w:r>
          <w:rPr>
            <w:noProof/>
            <w:webHidden/>
          </w:rPr>
          <w:tab/>
        </w:r>
        <w:r>
          <w:rPr>
            <w:noProof/>
            <w:webHidden/>
          </w:rPr>
          <w:fldChar w:fldCharType="begin"/>
        </w:r>
        <w:r>
          <w:rPr>
            <w:noProof/>
            <w:webHidden/>
          </w:rPr>
          <w:instrText xml:space="preserve"> PAGEREF _Toc498115659 \h </w:instrText>
        </w:r>
        <w:r>
          <w:rPr>
            <w:noProof/>
            <w:webHidden/>
          </w:rPr>
        </w:r>
        <w:r>
          <w:rPr>
            <w:noProof/>
            <w:webHidden/>
          </w:rPr>
          <w:fldChar w:fldCharType="separate"/>
        </w:r>
        <w:r w:rsidR="00086753">
          <w:rPr>
            <w:noProof/>
            <w:webHidden/>
          </w:rPr>
          <w:t>65</w:t>
        </w:r>
        <w:r>
          <w:rPr>
            <w:noProof/>
            <w:webHidden/>
          </w:rPr>
          <w:fldChar w:fldCharType="end"/>
        </w:r>
      </w:hyperlink>
    </w:p>
    <w:p w14:paraId="5DA925CE" w14:textId="77777777" w:rsidR="00551086" w:rsidRDefault="00ED340B">
      <w:pPr>
        <w:pStyle w:val="TableofFigures"/>
        <w:tabs>
          <w:tab w:val="right" w:leader="dot" w:pos="10224"/>
        </w:tabs>
        <w:rPr>
          <w:rFonts w:asciiTheme="minorHAnsi" w:hAnsiTheme="minorHAnsi"/>
          <w:noProof/>
          <w:color w:val="auto"/>
          <w:sz w:val="22"/>
          <w:szCs w:val="22"/>
          <w:lang w:val="en-IE" w:eastAsia="en-IE"/>
        </w:rPr>
      </w:pPr>
      <w:hyperlink w:anchor="_Toc498115660" w:history="1">
        <w:r w:rsidR="00551086" w:rsidRPr="007E35B8">
          <w:rPr>
            <w:rStyle w:val="Hyperlink"/>
            <w:noProof/>
          </w:rPr>
          <w:t xml:space="preserve">Figure 2 </w:t>
        </w:r>
        <w:r w:rsidR="00551086" w:rsidRPr="007E35B8">
          <w:rPr>
            <w:rStyle w:val="Hyperlink"/>
            <w:noProof/>
            <w:lang w:val="en-US"/>
          </w:rPr>
          <w:t>– VHF Data Communications Channel</w:t>
        </w:r>
        <w:r w:rsidR="00551086">
          <w:rPr>
            <w:noProof/>
            <w:webHidden/>
          </w:rPr>
          <w:tab/>
        </w:r>
        <w:r w:rsidR="00551086">
          <w:rPr>
            <w:noProof/>
            <w:webHidden/>
          </w:rPr>
          <w:fldChar w:fldCharType="begin"/>
        </w:r>
        <w:r w:rsidR="00551086">
          <w:rPr>
            <w:noProof/>
            <w:webHidden/>
          </w:rPr>
          <w:instrText xml:space="preserve"> PAGEREF _Toc498115660 \h </w:instrText>
        </w:r>
        <w:r w:rsidR="00551086">
          <w:rPr>
            <w:noProof/>
            <w:webHidden/>
          </w:rPr>
        </w:r>
        <w:r w:rsidR="00551086">
          <w:rPr>
            <w:noProof/>
            <w:webHidden/>
          </w:rPr>
          <w:fldChar w:fldCharType="separate"/>
        </w:r>
        <w:r w:rsidR="00086753">
          <w:rPr>
            <w:noProof/>
            <w:webHidden/>
          </w:rPr>
          <w:t>71</w:t>
        </w:r>
        <w:r w:rsidR="00551086">
          <w:rPr>
            <w:noProof/>
            <w:webHidden/>
          </w:rPr>
          <w:fldChar w:fldCharType="end"/>
        </w:r>
      </w:hyperlink>
    </w:p>
    <w:p w14:paraId="3D1C2E19" w14:textId="77777777" w:rsidR="00551086" w:rsidRDefault="00ED340B">
      <w:pPr>
        <w:pStyle w:val="TableofFigures"/>
        <w:tabs>
          <w:tab w:val="right" w:leader="dot" w:pos="10224"/>
        </w:tabs>
        <w:rPr>
          <w:rFonts w:asciiTheme="minorHAnsi" w:hAnsiTheme="minorHAnsi"/>
          <w:noProof/>
          <w:color w:val="auto"/>
          <w:sz w:val="22"/>
          <w:szCs w:val="22"/>
          <w:lang w:val="en-IE" w:eastAsia="en-IE"/>
        </w:rPr>
      </w:pPr>
      <w:hyperlink w:anchor="_Toc498115661" w:history="1">
        <w:r w:rsidR="00551086" w:rsidRPr="007E35B8">
          <w:rPr>
            <w:rStyle w:val="Hyperlink"/>
            <w:noProof/>
          </w:rPr>
          <w:t>Figure 3 - Appendix 18 to the ITU Radio Regulations</w:t>
        </w:r>
        <w:r w:rsidR="00551086">
          <w:rPr>
            <w:noProof/>
            <w:webHidden/>
          </w:rPr>
          <w:tab/>
        </w:r>
        <w:r w:rsidR="00551086">
          <w:rPr>
            <w:noProof/>
            <w:webHidden/>
          </w:rPr>
          <w:fldChar w:fldCharType="begin"/>
        </w:r>
        <w:r w:rsidR="00551086">
          <w:rPr>
            <w:noProof/>
            <w:webHidden/>
          </w:rPr>
          <w:instrText xml:space="preserve"> PAGEREF _Toc498115661 \h </w:instrText>
        </w:r>
        <w:r w:rsidR="00551086">
          <w:rPr>
            <w:noProof/>
            <w:webHidden/>
          </w:rPr>
        </w:r>
        <w:r w:rsidR="00551086">
          <w:rPr>
            <w:noProof/>
            <w:webHidden/>
          </w:rPr>
          <w:fldChar w:fldCharType="separate"/>
        </w:r>
        <w:r w:rsidR="00086753">
          <w:rPr>
            <w:noProof/>
            <w:webHidden/>
          </w:rPr>
          <w:t>72</w:t>
        </w:r>
        <w:r w:rsidR="00551086">
          <w:rPr>
            <w:noProof/>
            <w:webHidden/>
          </w:rPr>
          <w:fldChar w:fldCharType="end"/>
        </w:r>
      </w:hyperlink>
    </w:p>
    <w:p w14:paraId="2F0A4A49" w14:textId="77777777" w:rsidR="00551086" w:rsidRDefault="00551086"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7CB248EA" w14:textId="1E6633CC" w:rsidR="00755F55" w:rsidRPr="00086753" w:rsidRDefault="00755F55" w:rsidP="00852E48">
      <w:pPr>
        <w:pStyle w:val="TableofFigures"/>
        <w:rPr>
          <w:lang w:val="fr-FR"/>
        </w:rPr>
      </w:pPr>
      <w:r w:rsidRPr="00086753">
        <w:rPr>
          <w:lang w:val="fr-FR"/>
        </w:rPr>
        <w:br w:type="page"/>
      </w:r>
    </w:p>
    <w:p w14:paraId="5E86CF1A" w14:textId="0BB9108F" w:rsidR="00837A1B" w:rsidRPr="004817D6" w:rsidRDefault="00837A1B" w:rsidP="004817D6">
      <w:pPr>
        <w:pStyle w:val="Heading1"/>
        <w:keepLines w:val="0"/>
        <w:numPr>
          <w:ilvl w:val="0"/>
          <w:numId w:val="6"/>
        </w:numPr>
        <w:spacing w:before="240" w:line="240" w:lineRule="auto"/>
        <w:jc w:val="both"/>
        <w:rPr>
          <w:lang w:val="en-GB"/>
        </w:rPr>
      </w:pPr>
      <w:bookmarkStart w:id="45" w:name="_Toc210739514"/>
      <w:r w:rsidRPr="002C4D5A">
        <w:rPr>
          <w:lang w:val="en-GB"/>
        </w:rPr>
        <w:lastRenderedPageBreak/>
        <w:t>Introduction</w:t>
      </w:r>
      <w:bookmarkEnd w:id="45"/>
    </w:p>
    <w:p w14:paraId="13E32233" w14:textId="337E2866" w:rsidR="00596DEA" w:rsidRPr="002C4D5A" w:rsidRDefault="00596DEA" w:rsidP="004817D6">
      <w:pPr>
        <w:pStyle w:val="BodyText"/>
      </w:pPr>
      <w:bookmarkStart w:id="46" w:name="_Toc210739516"/>
      <w:r w:rsidRPr="002C4D5A">
        <w:t xml:space="preserve">The International Association of Marine Aids to Navigation and Lighthouse Authorities (IALA) was formed in 1957 as a non-government, non-profit making, technical association that provides a framework for aids to navigation authorities, </w:t>
      </w:r>
      <w:r w:rsidR="004817D6" w:rsidRPr="002C4D5A">
        <w:t>manufacturers,</w:t>
      </w:r>
      <w:r w:rsidRPr="002C4D5A">
        <w:t xml:space="preserve"> and consultants from all parts of the world to work with a common effort</w:t>
      </w:r>
      <w:r w:rsidR="004817D6">
        <w:t>. The focus of IALA is on the harmonisation of standards, the safe and efficient movement of shipping and enhancing the protection of the maritime natural environment.</w:t>
      </w:r>
      <w:r w:rsidRPr="002C4D5A">
        <w:t xml:space="preserve"> </w:t>
      </w:r>
    </w:p>
    <w:bookmarkEnd w:id="46"/>
    <w:p w14:paraId="14AB7AA9" w14:textId="203C11F1" w:rsidR="00837A1B" w:rsidRPr="002C4D5A" w:rsidDel="002E771F" w:rsidRDefault="004817D6" w:rsidP="00837A1B">
      <w:pPr>
        <w:pStyle w:val="BodyText"/>
        <w:rPr>
          <w:del w:id="47" w:author="Jillian Carson-Jackson" w:date="2022-08-24T01:24:00Z"/>
        </w:rPr>
      </w:pPr>
      <w:commentRangeStart w:id="48"/>
      <w:del w:id="49" w:author="Jillian Carson-Jackson" w:date="2022-08-24T01:24:00Z">
        <w:r w:rsidDel="002E771F">
          <w:delText xml:space="preserve">IALA supports the </w:delText>
        </w:r>
      </w:del>
      <w:commentRangeEnd w:id="48"/>
      <w:r w:rsidR="00313D5A">
        <w:rPr>
          <w:rStyle w:val="CommentReference"/>
          <w:rFonts w:eastAsiaTheme="minorEastAsia" w:cstheme="minorBidi"/>
          <w:color w:val="000000" w:themeColor="text1"/>
        </w:rPr>
        <w:commentReference w:id="48"/>
      </w:r>
      <w:del w:id="50" w:author="Jillian Carson-Jackson" w:date="2022-08-24T01:24:00Z">
        <w:r w:rsidDel="002E771F">
          <w:delText>IMO e-Navigation goals as described by the IMO as being:</w:delText>
        </w:r>
        <w:r w:rsidR="00837A1B" w:rsidRPr="002C4D5A" w:rsidDel="002E771F">
          <w:delText xml:space="preserve"> </w:delText>
        </w:r>
      </w:del>
    </w:p>
    <w:p w14:paraId="118D5E31" w14:textId="78898A9D" w:rsidR="00837A1B" w:rsidRPr="002C4D5A" w:rsidDel="002E771F" w:rsidRDefault="00837A1B" w:rsidP="00837A1B">
      <w:pPr>
        <w:pStyle w:val="BodyText"/>
        <w:ind w:left="567"/>
        <w:rPr>
          <w:del w:id="51" w:author="Jillian Carson-Jackson" w:date="2022-08-24T01:24:00Z"/>
          <w:i/>
        </w:rPr>
      </w:pPr>
      <w:del w:id="52" w:author="Jillian Carson-Jackson" w:date="2022-08-24T01:24:00Z">
        <w:r w:rsidRPr="002C4D5A" w:rsidDel="002E771F">
          <w:rPr>
            <w:i/>
          </w:rPr>
          <w:delText xml:space="preserve">e-Navigation is the harmonised collection, integration, exchange, </w:delText>
        </w:r>
        <w:r w:rsidR="002B06F4" w:rsidRPr="002C4D5A" w:rsidDel="002E771F">
          <w:rPr>
            <w:i/>
          </w:rPr>
          <w:delText>presentation,</w:delText>
        </w:r>
        <w:r w:rsidRPr="002C4D5A" w:rsidDel="002E771F">
          <w:rPr>
            <w:i/>
          </w:rPr>
          <w:delText xml:space="preserve"> and analysis of maritime information onboard and ashore by electronic means to enhance berth to berth navigation and related services, for safety and security at sea and protection of the marine environment.</w:delText>
        </w:r>
      </w:del>
    </w:p>
    <w:p w14:paraId="0850550C" w14:textId="0ACC048D" w:rsidR="004817D6" w:rsidRDefault="004817D6" w:rsidP="00837A1B">
      <w:pPr>
        <w:pStyle w:val="BodyText"/>
      </w:pPr>
      <w:del w:id="53" w:author="Jillian Carson-Jackson" w:date="2022-08-24T01:24:00Z">
        <w:r w:rsidDel="002E771F">
          <w:delText xml:space="preserve">e-Navigation is enabled by Electronic Navigation Charts, robust electronic positioning, </w:delText>
        </w:r>
        <w:r w:rsidR="002B06F4" w:rsidDel="002E771F">
          <w:delText>navigation,</w:delText>
        </w:r>
        <w:r w:rsidDel="002E771F">
          <w:delText xml:space="preserve"> and timing along with an agree communications infrastructure to link ship and shore</w:delText>
        </w:r>
      </w:del>
      <w:r>
        <w:t>.</w:t>
      </w:r>
    </w:p>
    <w:p w14:paraId="05698DD1" w14:textId="3E59B00E" w:rsidR="00837A1B" w:rsidRPr="002C4D5A" w:rsidRDefault="00837A1B" w:rsidP="00877AA4">
      <w:pPr>
        <w:pStyle w:val="Heading3"/>
        <w:keepLines w:val="0"/>
        <w:numPr>
          <w:ilvl w:val="2"/>
          <w:numId w:val="6"/>
        </w:numPr>
        <w:spacing w:before="120" w:after="120" w:line="240" w:lineRule="auto"/>
        <w:jc w:val="both"/>
        <w:rPr>
          <w:szCs w:val="24"/>
        </w:rPr>
      </w:pPr>
      <w:bookmarkStart w:id="54" w:name="_Toc210739517"/>
      <w:bookmarkStart w:id="55" w:name="_Toc110967780"/>
      <w:r w:rsidRPr="002C4D5A">
        <w:rPr>
          <w:szCs w:val="24"/>
        </w:rPr>
        <w:t xml:space="preserve">Aim </w:t>
      </w:r>
      <w:r w:rsidR="007A5976" w:rsidRPr="002C4D5A">
        <w:rPr>
          <w:szCs w:val="24"/>
        </w:rPr>
        <w:t xml:space="preserve">and </w:t>
      </w:r>
      <w:r w:rsidRPr="002C4D5A">
        <w:rPr>
          <w:szCs w:val="24"/>
        </w:rPr>
        <w:t>Vision</w:t>
      </w:r>
      <w:bookmarkEnd w:id="54"/>
      <w:r w:rsidR="007A5976" w:rsidRPr="002C4D5A">
        <w:rPr>
          <w:szCs w:val="24"/>
        </w:rPr>
        <w:t xml:space="preserve"> of IALA</w:t>
      </w:r>
      <w:bookmarkEnd w:id="55"/>
    </w:p>
    <w:p w14:paraId="3D7230FD" w14:textId="77777777" w:rsidR="00837A1B" w:rsidRPr="002C4D5A" w:rsidRDefault="00837A1B" w:rsidP="00837A1B">
      <w:pPr>
        <w:pStyle w:val="BodyText"/>
        <w:rPr>
          <w:szCs w:val="22"/>
        </w:rPr>
      </w:pPr>
      <w:r w:rsidRPr="002C4D5A">
        <w:rPr>
          <w:szCs w:val="22"/>
        </w:rPr>
        <w:t>The aim of IALA is:</w:t>
      </w:r>
    </w:p>
    <w:p w14:paraId="60CE3E3D" w14:textId="086623CB" w:rsidR="00837A1B" w:rsidRPr="002C4D5A" w:rsidRDefault="00837A1B" w:rsidP="00482422">
      <w:pPr>
        <w:pStyle w:val="BodyText"/>
        <w:ind w:left="426"/>
        <w:rPr>
          <w:i/>
          <w:szCs w:val="22"/>
        </w:rPr>
      </w:pPr>
      <w:r w:rsidRPr="002C4D5A">
        <w:rPr>
          <w:i/>
          <w:szCs w:val="22"/>
        </w:rPr>
        <w:t xml:space="preserve">Fostering the safe, </w:t>
      </w:r>
      <w:r w:rsidR="002B06F4" w:rsidRPr="002C4D5A">
        <w:rPr>
          <w:i/>
          <w:szCs w:val="22"/>
        </w:rPr>
        <w:t>economic,</w:t>
      </w:r>
      <w:r w:rsidRPr="002C4D5A">
        <w:rPr>
          <w:i/>
          <w:szCs w:val="22"/>
        </w:rPr>
        <w:t xml:space="preserve"> and efficient movement of vessels by improvements and harmonisation of aids to navigation worldwide.</w:t>
      </w:r>
    </w:p>
    <w:p w14:paraId="63368C50" w14:textId="77777777" w:rsidR="00837A1B" w:rsidRPr="002C4D5A" w:rsidRDefault="00837A1B" w:rsidP="00837A1B">
      <w:pPr>
        <w:pStyle w:val="BodyText"/>
        <w:rPr>
          <w:i/>
          <w:szCs w:val="22"/>
        </w:rPr>
      </w:pPr>
      <w:r w:rsidRPr="002C4D5A">
        <w:rPr>
          <w:iCs/>
          <w:szCs w:val="22"/>
        </w:rPr>
        <w:t xml:space="preserve">while the </w:t>
      </w:r>
      <w:r w:rsidRPr="002C4D5A">
        <w:rPr>
          <w:szCs w:val="22"/>
        </w:rPr>
        <w:t>Vision of IALA is:</w:t>
      </w:r>
    </w:p>
    <w:p w14:paraId="3EB1D751" w14:textId="67ABF6D7" w:rsidR="00837A1B" w:rsidRPr="002C4D5A" w:rsidRDefault="008576DC" w:rsidP="00482422">
      <w:pPr>
        <w:pStyle w:val="BodyText"/>
        <w:ind w:left="426"/>
        <w:rPr>
          <w:i/>
          <w:szCs w:val="22"/>
        </w:rPr>
      </w:pPr>
      <w:r>
        <w:rPr>
          <w:i/>
          <w:szCs w:val="22"/>
        </w:rPr>
        <w:t xml:space="preserve">A holistic approach (e-Navigation) to </w:t>
      </w:r>
      <w:r w:rsidR="00837A1B" w:rsidRPr="002C4D5A">
        <w:rPr>
          <w:i/>
          <w:szCs w:val="22"/>
        </w:rPr>
        <w:t>Safe marine navigation in a world of</w:t>
      </w:r>
      <w:r>
        <w:rPr>
          <w:i/>
          <w:szCs w:val="22"/>
        </w:rPr>
        <w:t xml:space="preserve"> larger and faster ships, changing waterway use, changing </w:t>
      </w:r>
      <w:r w:rsidR="002B06F4">
        <w:rPr>
          <w:i/>
          <w:szCs w:val="22"/>
        </w:rPr>
        <w:t>economy,</w:t>
      </w:r>
      <w:r>
        <w:rPr>
          <w:i/>
          <w:szCs w:val="22"/>
        </w:rPr>
        <w:t xml:space="preserve"> and advancing technology while applying stringent standards.</w:t>
      </w:r>
    </w:p>
    <w:p w14:paraId="5BF3DBBD" w14:textId="1F5F95BC" w:rsidR="00837A1B" w:rsidRPr="002C4D5A" w:rsidRDefault="00837A1B" w:rsidP="00837A1B">
      <w:pPr>
        <w:pStyle w:val="BodyText"/>
        <w:rPr>
          <w:szCs w:val="22"/>
        </w:rPr>
      </w:pPr>
      <w:r w:rsidRPr="002C4D5A">
        <w:rPr>
          <w:szCs w:val="22"/>
        </w:rPr>
        <w:t xml:space="preserve">With this in mind, IALA </w:t>
      </w:r>
      <w:r w:rsidR="00E655E8" w:rsidRPr="002C4D5A">
        <w:rPr>
          <w:szCs w:val="22"/>
        </w:rPr>
        <w:t>is maintaining focus work on maritime radiocommunications to support both the vision of IALA and e-Navigation</w:t>
      </w:r>
      <w:r w:rsidR="008576DC">
        <w:rPr>
          <w:szCs w:val="22"/>
        </w:rPr>
        <w:t xml:space="preserve"> (</w:t>
      </w:r>
      <w:r w:rsidR="008576DC" w:rsidRPr="008576DC">
        <w:rPr>
          <w:szCs w:val="22"/>
        </w:rPr>
        <w:t>https://www.iala-aism.org/about-iala/strategy-definition/</w:t>
      </w:r>
      <w:r w:rsidR="008576DC">
        <w:rPr>
          <w:szCs w:val="22"/>
        </w:rPr>
        <w:t>)</w:t>
      </w:r>
      <w:r w:rsidR="00E655E8" w:rsidRPr="002C4D5A">
        <w:rPr>
          <w:szCs w:val="22"/>
        </w:rPr>
        <w:t xml:space="preserve">.  </w:t>
      </w:r>
    </w:p>
    <w:p w14:paraId="3541D5E0" w14:textId="77777777" w:rsidR="00837A1B" w:rsidRPr="002C4D5A" w:rsidRDefault="00837A1B" w:rsidP="00877AA4">
      <w:pPr>
        <w:pStyle w:val="Heading2"/>
        <w:keepNext w:val="0"/>
        <w:keepLines w:val="0"/>
        <w:numPr>
          <w:ilvl w:val="1"/>
          <w:numId w:val="6"/>
        </w:numPr>
        <w:spacing w:before="120" w:after="120" w:line="240" w:lineRule="auto"/>
        <w:jc w:val="both"/>
      </w:pPr>
      <w:bookmarkStart w:id="56" w:name="_Toc210739518"/>
      <w:bookmarkStart w:id="57" w:name="_Toc110967781"/>
      <w:r w:rsidRPr="002C4D5A">
        <w:t>Scope and Objectives</w:t>
      </w:r>
      <w:bookmarkEnd w:id="56"/>
      <w:bookmarkEnd w:id="57"/>
    </w:p>
    <w:p w14:paraId="332FDDE3" w14:textId="2E16EAE7" w:rsidR="00482422" w:rsidRPr="002C4D5A" w:rsidRDefault="00482422" w:rsidP="00482422">
      <w:pPr>
        <w:pStyle w:val="BodyText"/>
      </w:pPr>
      <w:bookmarkStart w:id="58" w:name="_Toc210739519"/>
      <w:r w:rsidRPr="002C4D5A">
        <w:t xml:space="preserve">The core objective of </w:t>
      </w:r>
      <w:r w:rsidR="00E655E8" w:rsidRPr="002C4D5A">
        <w:t xml:space="preserve">the Maritime Radio Communications </w:t>
      </w:r>
      <w:r w:rsidR="008576DC">
        <w:t>plan (MARCOM)</w:t>
      </w:r>
      <w:r w:rsidRPr="002C4D5A">
        <w:t xml:space="preserve"> is to state the IALA vision for the efficient use of Radio Spectrum in the Maritime Mobile Service</w:t>
      </w:r>
      <w:r w:rsidR="008576DC">
        <w:t>,</w:t>
      </w:r>
      <w:r w:rsidRPr="002C4D5A">
        <w:t xml:space="preserve"> the need for an agreed infrastructure of communications between ships and ashore</w:t>
      </w:r>
      <w:r w:rsidR="00282A22">
        <w:t xml:space="preserve"> considering </w:t>
      </w:r>
      <w:r w:rsidRPr="002C4D5A">
        <w:t xml:space="preserve">current, </w:t>
      </w:r>
      <w:r w:rsidR="00282A22" w:rsidRPr="002C4D5A">
        <w:t>developing,</w:t>
      </w:r>
      <w:r w:rsidRPr="002C4D5A">
        <w:t xml:space="preserve"> and future Radio Communication Systems for the maritime sector.</w:t>
      </w:r>
    </w:p>
    <w:p w14:paraId="5A970415" w14:textId="53EB26BE" w:rsidR="00482422" w:rsidRPr="002C4D5A" w:rsidRDefault="00282A22" w:rsidP="00282A22">
      <w:pPr>
        <w:pStyle w:val="BodyText"/>
      </w:pPr>
      <w:r>
        <w:t xml:space="preserve">The MARCOM </w:t>
      </w:r>
      <w:del w:id="59" w:author="Jillian Carson-Jackson" w:date="2022-08-24T01:26:00Z">
        <w:r w:rsidDel="00313D5A">
          <w:delText xml:space="preserve">plan </w:delText>
        </w:r>
      </w:del>
      <w:ins w:id="60" w:author="Jillian Carson-Jackson" w:date="2022-08-24T01:26:00Z">
        <w:r w:rsidR="00313D5A">
          <w:t xml:space="preserve">Manual </w:t>
        </w:r>
      </w:ins>
      <w:r>
        <w:t xml:space="preserve">is designed to support </w:t>
      </w:r>
      <w:del w:id="61" w:author="Jillian Carson-Jackson" w:date="2022-08-24T01:26:00Z">
        <w:r w:rsidR="00482422" w:rsidRPr="002C4D5A" w:rsidDel="00313D5A">
          <w:delText xml:space="preserve">e-Navigation </w:delText>
        </w:r>
      </w:del>
      <w:r>
        <w:t xml:space="preserve">radio communication </w:t>
      </w:r>
      <w:ins w:id="62" w:author="Jillian Carson-Jackson" w:date="2022-08-24T01:27:00Z">
        <w:r w:rsidR="009626F3">
          <w:t xml:space="preserve">within an increasingly digital maritime environment, including e-navigation and Maritime Autonomous Surface Ships (MASS).  </w:t>
        </w:r>
        <w:r w:rsidR="00AA40CA">
          <w:t xml:space="preserve">It </w:t>
        </w:r>
      </w:ins>
      <w:ins w:id="63" w:author="Jillian Carson-Jackson" w:date="2022-08-24T01:28:00Z">
        <w:r w:rsidR="00AA40CA">
          <w:t xml:space="preserve">should </w:t>
        </w:r>
      </w:ins>
      <w:del w:id="64" w:author="Jillian Carson-Jackson" w:date="2022-08-24T01:27:00Z">
        <w:r w:rsidDel="00AA40CA">
          <w:delText>and</w:delText>
        </w:r>
        <w:r w:rsidR="00482422" w:rsidRPr="002C4D5A" w:rsidDel="00AA40CA">
          <w:delText xml:space="preserve"> </w:delText>
        </w:r>
      </w:del>
      <w:r w:rsidR="00482422" w:rsidRPr="002C4D5A">
        <w:t>assist in the formulation of policy for National and International spectrum allocation and usage</w:t>
      </w:r>
      <w:ins w:id="65" w:author="Jillian Carson-Jackson" w:date="2022-08-24T01:28:00Z">
        <w:r w:rsidR="009B7275">
          <w:t>,</w:t>
        </w:r>
      </w:ins>
      <w:r>
        <w:t xml:space="preserve"> and </w:t>
      </w:r>
      <w:ins w:id="66" w:author="Jillian Carson-Jackson" w:date="2022-08-24T01:28:00Z">
        <w:r w:rsidR="009B7275">
          <w:t>provide input to the ongoing work of the International Telecommunications Union (</w:t>
        </w:r>
      </w:ins>
      <w:del w:id="67" w:author="Jillian Carson-Jackson" w:date="2022-08-24T01:28:00Z">
        <w:r w:rsidR="00482422" w:rsidRPr="002C4D5A" w:rsidDel="009B7275">
          <w:delText xml:space="preserve">as part of the on-going studies at </w:delText>
        </w:r>
      </w:del>
      <w:r w:rsidR="00482422" w:rsidRPr="002C4D5A">
        <w:t>ITU</w:t>
      </w:r>
      <w:ins w:id="68" w:author="Jillian Carson-Jackson" w:date="2022-08-24T01:28:00Z">
        <w:r w:rsidR="009B7275">
          <w:t>)</w:t>
        </w:r>
      </w:ins>
      <w:r w:rsidR="00482422" w:rsidRPr="002C4D5A">
        <w:t>.</w:t>
      </w:r>
    </w:p>
    <w:p w14:paraId="6E848992" w14:textId="05CD7AA5" w:rsidR="00837A1B" w:rsidRPr="002C4D5A" w:rsidRDefault="006629D0" w:rsidP="00877AA4">
      <w:pPr>
        <w:pStyle w:val="Heading1"/>
        <w:keepLines w:val="0"/>
        <w:numPr>
          <w:ilvl w:val="0"/>
          <w:numId w:val="6"/>
        </w:numPr>
        <w:spacing w:before="240" w:line="240" w:lineRule="auto"/>
        <w:jc w:val="both"/>
        <w:rPr>
          <w:lang w:val="en-GB"/>
        </w:rPr>
      </w:pPr>
      <w:r w:rsidRPr="002C4D5A">
        <w:rPr>
          <w:lang w:val="en-GB"/>
        </w:rPr>
        <w:t xml:space="preserve">Background </w:t>
      </w:r>
      <w:bookmarkEnd w:id="58"/>
    </w:p>
    <w:p w14:paraId="76BED3E9" w14:textId="4CD8A072" w:rsidR="000E7B75" w:rsidRPr="002C4D5A" w:rsidRDefault="00EC2F2C" w:rsidP="000E7B75">
      <w:pPr>
        <w:pStyle w:val="BodyText"/>
      </w:pPr>
      <w:ins w:id="69" w:author="Jillian Carson-Jackson" w:date="2022-08-24T01:29:00Z">
        <w:r>
          <w:t xml:space="preserve">The digitalisation of the maritime environment, including </w:t>
        </w:r>
      </w:ins>
      <w:r w:rsidR="000E7B75" w:rsidRPr="002C4D5A">
        <w:t>e-Navigation</w:t>
      </w:r>
      <w:ins w:id="70" w:author="Jillian Carson-Jackson" w:date="2022-08-24T01:29:00Z">
        <w:r>
          <w:t xml:space="preserve"> and MASS,</w:t>
        </w:r>
      </w:ins>
      <w:r w:rsidR="000E7B75" w:rsidRPr="002C4D5A">
        <w:t xml:space="preserve"> depends upon efficient</w:t>
      </w:r>
      <w:ins w:id="71" w:author="Jillian Carson-Jackson" w:date="2022-08-24T01:29:00Z">
        <w:r>
          <w:t>, reliable</w:t>
        </w:r>
      </w:ins>
      <w:r w:rsidR="000E7B75" w:rsidRPr="002C4D5A">
        <w:t xml:space="preserve"> and robust ship-ship, ship-shore or shore-ship electronic data transfer</w:t>
      </w:r>
      <w:ins w:id="72" w:author="Jillian Carson-Jackson" w:date="2022-08-24T01:29:00Z">
        <w:r w:rsidR="003356A6">
          <w:t>.</w:t>
        </w:r>
      </w:ins>
      <w:r w:rsidR="00282A22">
        <w:t xml:space="preserve"> </w:t>
      </w:r>
      <w:del w:id="73" w:author="Jillian Carson-Jackson" w:date="2022-08-24T01:30:00Z">
        <w:r w:rsidR="00282A22" w:rsidDel="003356A6">
          <w:delText>that</w:delText>
        </w:r>
        <w:r w:rsidR="000E7B75" w:rsidRPr="002C4D5A" w:rsidDel="003356A6">
          <w:delText xml:space="preserve"> address</w:delText>
        </w:r>
        <w:r w:rsidR="00282A22" w:rsidDel="003356A6">
          <w:delText>es</w:delText>
        </w:r>
        <w:r w:rsidR="000E7B75" w:rsidRPr="002C4D5A" w:rsidDel="003356A6">
          <w:delText xml:space="preserve"> e-navigation</w:delText>
        </w:r>
      </w:del>
      <w:ins w:id="74" w:author="Jillian Carson-Jackson" w:date="2022-08-24T01:30:00Z">
        <w:r w:rsidR="003356A6">
          <w:t xml:space="preserve">Noting the different requirements for communications </w:t>
        </w:r>
      </w:ins>
      <w:ins w:id="75" w:author="Jillian Carson-Jackson" w:date="2022-08-24T01:31:00Z">
        <w:r w:rsidR="00AC5121">
          <w:t xml:space="preserve">ship to ship; ship to/from shore and shore to shore, </w:t>
        </w:r>
      </w:ins>
      <w:ins w:id="76" w:author="Jillian Carson-Jackson" w:date="2022-08-24T01:32:00Z">
        <w:r w:rsidR="005D4848">
          <w:t xml:space="preserve">it is important to </w:t>
        </w:r>
      </w:ins>
      <w:del w:id="77" w:author="Jillian Carson-Jackson" w:date="2022-08-24T01:30:00Z">
        <w:r w:rsidR="000E7B75" w:rsidRPr="002C4D5A" w:rsidDel="003356A6">
          <w:delText xml:space="preserve"> elements</w:delText>
        </w:r>
      </w:del>
      <w:r w:rsidR="000E7B75" w:rsidRPr="002C4D5A">
        <w:t xml:space="preserve"> </w:t>
      </w:r>
      <w:del w:id="78" w:author="Jillian Carson-Jackson" w:date="2022-08-24T01:32:00Z">
        <w:r w:rsidR="000E7B75" w:rsidRPr="002C4D5A" w:rsidDel="005D4848">
          <w:delText xml:space="preserve">and </w:delText>
        </w:r>
      </w:del>
      <w:r w:rsidR="000E7B75" w:rsidRPr="002C4D5A">
        <w:t xml:space="preserve">facilitate </w:t>
      </w:r>
      <w:ins w:id="79" w:author="Jillian Carson-Jackson" w:date="2022-08-24T01:32:00Z">
        <w:r w:rsidR="005D4848">
          <w:t xml:space="preserve">and monitor the </w:t>
        </w:r>
      </w:ins>
      <w:r w:rsidR="000E7B75" w:rsidRPr="002C4D5A">
        <w:t>development of digital communications solutions</w:t>
      </w:r>
      <w:del w:id="80" w:author="Jillian Carson-Jackson" w:date="2022-08-24T01:32:00Z">
        <w:r w:rsidR="000E7B75" w:rsidRPr="002C4D5A" w:rsidDel="005D4848">
          <w:delText xml:space="preserve"> for the maritime environment</w:delText>
        </w:r>
      </w:del>
      <w:r w:rsidR="000E7B75" w:rsidRPr="002C4D5A">
        <w:t xml:space="preserve">.  </w:t>
      </w:r>
      <w:r w:rsidR="00282A22">
        <w:t>Studies</w:t>
      </w:r>
      <w:r w:rsidR="000E7B75" w:rsidRPr="002C4D5A">
        <w:t xml:space="preserve"> provide</w:t>
      </w:r>
      <w:del w:id="81" w:author="Jillian Carson-Jackson" w:date="2022-09-01T11:32:00Z">
        <w:r w:rsidR="000E7B75" w:rsidRPr="002C4D5A" w:rsidDel="003D1433">
          <w:delText>s</w:delText>
        </w:r>
      </w:del>
      <w:r w:rsidR="000E7B75" w:rsidRPr="002C4D5A">
        <w:t xml:space="preserve"> a basis for analysis of candidate technologies and the opportunity to provide strategic guidance on implementation of </w:t>
      </w:r>
      <w:r w:rsidR="00B65E2F">
        <w:t>various applicable</w:t>
      </w:r>
      <w:r w:rsidR="00B65E2F" w:rsidRPr="002C4D5A">
        <w:t xml:space="preserve"> </w:t>
      </w:r>
      <w:r w:rsidR="000E7B75" w:rsidRPr="002C4D5A">
        <w:t xml:space="preserve">technologies.   </w:t>
      </w:r>
    </w:p>
    <w:p w14:paraId="45C3AE76" w14:textId="17C8D316" w:rsidR="00837A1B" w:rsidRPr="002C4D5A" w:rsidRDefault="00837A1B" w:rsidP="00877AA4">
      <w:pPr>
        <w:pStyle w:val="Heading2"/>
        <w:keepNext w:val="0"/>
        <w:keepLines w:val="0"/>
        <w:numPr>
          <w:ilvl w:val="1"/>
          <w:numId w:val="6"/>
        </w:numPr>
        <w:spacing w:before="120" w:after="120" w:line="240" w:lineRule="auto"/>
        <w:jc w:val="both"/>
      </w:pPr>
      <w:bookmarkStart w:id="82" w:name="_Toc110967782"/>
      <w:bookmarkStart w:id="83" w:name="_Toc210739520"/>
      <w:bookmarkStart w:id="84" w:name="_Toc110967783"/>
      <w:bookmarkEnd w:id="82"/>
      <w:r w:rsidRPr="002C4D5A">
        <w:t>General</w:t>
      </w:r>
      <w:bookmarkEnd w:id="83"/>
      <w:bookmarkEnd w:id="84"/>
    </w:p>
    <w:p w14:paraId="7F08CDFD" w14:textId="5093EC10" w:rsidR="006629D0" w:rsidRPr="002C4D5A" w:rsidRDefault="006629D0" w:rsidP="006629D0">
      <w:pPr>
        <w:pStyle w:val="BodyText"/>
      </w:pPr>
      <w:bookmarkStart w:id="85" w:name="_Toc210739521"/>
      <w:r w:rsidRPr="002C4D5A">
        <w:t xml:space="preserve">The challenge facing radio communication in the maritime sector is the need </w:t>
      </w:r>
      <w:r w:rsidR="00282A22">
        <w:t xml:space="preserve">for greater </w:t>
      </w:r>
      <w:r w:rsidR="0086057E">
        <w:t xml:space="preserve">data </w:t>
      </w:r>
      <w:r w:rsidR="00282A22">
        <w:t>bandwidth and lower latency</w:t>
      </w:r>
      <w:r w:rsidR="0086057E">
        <w:t xml:space="preserve"> as the communications services migrate from analogues to digital systems.</w:t>
      </w:r>
    </w:p>
    <w:p w14:paraId="0FD35D0C" w14:textId="4733D27A" w:rsidR="006629D0" w:rsidRPr="002C4D5A" w:rsidRDefault="006629D0" w:rsidP="006629D0">
      <w:pPr>
        <w:pStyle w:val="BodyText"/>
      </w:pPr>
      <w:r w:rsidRPr="002C4D5A">
        <w:t>Spectrum, as a finite resource, is under increasing demand from all users globally</w:t>
      </w:r>
      <w:r w:rsidR="0086057E">
        <w:t xml:space="preserve"> and </w:t>
      </w:r>
      <w:r w:rsidRPr="002C4D5A">
        <w:t>national licensing / regulatory authorities have been to use pricing / cost to drive efficiency improvements.</w:t>
      </w:r>
    </w:p>
    <w:p w14:paraId="2077660B" w14:textId="237DB74D" w:rsidR="00380EED" w:rsidRPr="002C4D5A" w:rsidRDefault="00380EED" w:rsidP="00380EED">
      <w:pPr>
        <w:pStyle w:val="BodyText"/>
      </w:pPr>
      <w:bookmarkStart w:id="86" w:name="_Toc210739522"/>
      <w:bookmarkEnd w:id="85"/>
      <w:r w:rsidRPr="002C4D5A">
        <w:t xml:space="preserve">Co-operation and coordination between </w:t>
      </w:r>
      <w:r w:rsidR="003C00AE" w:rsidRPr="002C4D5A">
        <w:t xml:space="preserve">International, </w:t>
      </w:r>
      <w:r w:rsidR="0086057E" w:rsidRPr="002C4D5A">
        <w:t>Intergovernmental,</w:t>
      </w:r>
      <w:r w:rsidR="003C00AE" w:rsidRPr="002C4D5A">
        <w:t xml:space="preserve"> and other organizations including </w:t>
      </w:r>
      <w:r w:rsidRPr="002C4D5A">
        <w:t xml:space="preserve">IMO, ITU, </w:t>
      </w:r>
      <w:r w:rsidR="00B268B7">
        <w:t xml:space="preserve">ICAO, </w:t>
      </w:r>
      <w:r w:rsidR="003C00AE" w:rsidRPr="002C4D5A">
        <w:t xml:space="preserve">WMO, </w:t>
      </w:r>
      <w:r w:rsidRPr="002C4D5A">
        <w:t>IHO,</w:t>
      </w:r>
      <w:r w:rsidR="003C00AE" w:rsidRPr="002C4D5A">
        <w:t xml:space="preserve"> IALA,</w:t>
      </w:r>
      <w:r w:rsidRPr="002C4D5A">
        <w:t xml:space="preserve"> IEC, </w:t>
      </w:r>
      <w:r w:rsidR="00B268B7">
        <w:t xml:space="preserve">IMEA, </w:t>
      </w:r>
      <w:r w:rsidRPr="002C4D5A">
        <w:t xml:space="preserve">CIRM, </w:t>
      </w:r>
      <w:r w:rsidR="003C00AE" w:rsidRPr="002C4D5A">
        <w:t xml:space="preserve">and </w:t>
      </w:r>
      <w:r w:rsidRPr="002C4D5A">
        <w:t>RTCM is necessary</w:t>
      </w:r>
      <w:r w:rsidR="003C00AE" w:rsidRPr="002C4D5A">
        <w:t xml:space="preserve"> to ensure </w:t>
      </w:r>
      <w:r w:rsidR="00722A32" w:rsidRPr="002C4D5A">
        <w:t xml:space="preserve">an effective approach to maritime communications to support </w:t>
      </w:r>
      <w:r w:rsidR="003C00AE" w:rsidRPr="002C4D5A">
        <w:t>e-Navgation</w:t>
      </w:r>
      <w:r w:rsidR="00722A32" w:rsidRPr="002C4D5A">
        <w:t xml:space="preserve"> and other developments.</w:t>
      </w:r>
    </w:p>
    <w:p w14:paraId="1F926946" w14:textId="40526B7D" w:rsidR="003C00AE" w:rsidRPr="002C4D5A" w:rsidRDefault="00B268B7" w:rsidP="00380EED">
      <w:pPr>
        <w:pStyle w:val="BodyText"/>
      </w:pPr>
      <w:r>
        <w:t>Co</w:t>
      </w:r>
      <w:r w:rsidR="00380EED" w:rsidRPr="002C4D5A">
        <w:t xml:space="preserve">-ordination with ITU is required </w:t>
      </w:r>
      <w:r w:rsidR="003C00AE" w:rsidRPr="002C4D5A">
        <w:t xml:space="preserve">to secure access to radio spectrum to support e-Navigation </w:t>
      </w:r>
      <w:r w:rsidR="00380EED" w:rsidRPr="002C4D5A">
        <w:t xml:space="preserve">communications technology.  </w:t>
      </w:r>
    </w:p>
    <w:p w14:paraId="4EDD5B86" w14:textId="28AD5600" w:rsidR="00380EED" w:rsidRPr="002C4D5A" w:rsidRDefault="00380EED" w:rsidP="00380EED">
      <w:pPr>
        <w:pStyle w:val="BodyText"/>
      </w:pPr>
      <w:r w:rsidRPr="002C4D5A">
        <w:lastRenderedPageBreak/>
        <w:t xml:space="preserve">IALA national administrations are encouraged to ask their national representatives at ITU to support the </w:t>
      </w:r>
      <w:r w:rsidR="0086057E">
        <w:t>MARCOM plan</w:t>
      </w:r>
      <w:r w:rsidRPr="002C4D5A">
        <w:t>.</w:t>
      </w:r>
    </w:p>
    <w:p w14:paraId="1D0D0D42" w14:textId="64CC06F0"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87" w:name="_Toc110967784"/>
      <w:r w:rsidRPr="002C4D5A">
        <w:rPr>
          <w:lang w:eastAsia="de-DE"/>
        </w:rPr>
        <w:t>Regulatory</w:t>
      </w:r>
      <w:bookmarkEnd w:id="86"/>
      <w:bookmarkEnd w:id="87"/>
      <w:r w:rsidR="00EB4A38" w:rsidRPr="002C4D5A">
        <w:rPr>
          <w:lang w:eastAsia="de-DE"/>
        </w:rPr>
        <w:t xml:space="preserve"> </w:t>
      </w:r>
    </w:p>
    <w:p w14:paraId="76A15DFD" w14:textId="15E2BAA0" w:rsidR="0086057E" w:rsidRPr="002C4D5A" w:rsidRDefault="0086057E" w:rsidP="0086057E">
      <w:pPr>
        <w:pStyle w:val="BodyText"/>
      </w:pPr>
      <w:bookmarkStart w:id="88" w:name="_Toc210739523"/>
      <w:r w:rsidRPr="002C4D5A">
        <w:t>Radio spectrum is regulated by the ITU, which includes not only the frequencies but the technologies and standards for the systems employed.</w:t>
      </w:r>
    </w:p>
    <w:p w14:paraId="18C24DD5" w14:textId="7838A4A4" w:rsidR="00EB4A38" w:rsidRPr="002C4D5A" w:rsidRDefault="0086057E" w:rsidP="00380EED">
      <w:pPr>
        <w:pStyle w:val="BodyText"/>
      </w:pPr>
      <w:r>
        <w:t>T</w:t>
      </w:r>
      <w:r w:rsidR="00380EED" w:rsidRPr="002C4D5A">
        <w:t>he carriage requirement for radio communications equipment</w:t>
      </w:r>
      <w:r w:rsidR="00EB4A38" w:rsidRPr="002C4D5A">
        <w:t xml:space="preserve"> on SOLAS convention vessels is identified by the</w:t>
      </w:r>
      <w:r w:rsidR="00380EED" w:rsidRPr="002C4D5A">
        <w:t xml:space="preserve"> IMO</w:t>
      </w:r>
      <w:r>
        <w:t xml:space="preserve"> including</w:t>
      </w:r>
      <w:r w:rsidR="00380EED" w:rsidRPr="002C4D5A">
        <w:t xml:space="preserve"> AIS, DSC, voice communications and radar</w:t>
      </w:r>
      <w:r w:rsidR="00722A32" w:rsidRPr="002C4D5A">
        <w:t xml:space="preserve"> equipment </w:t>
      </w:r>
      <w:r>
        <w:t>and</w:t>
      </w:r>
      <w:r w:rsidR="00722A32" w:rsidRPr="002C4D5A">
        <w:t xml:space="preserve"> communications equipment to support GMDSS and LRIT</w:t>
      </w:r>
      <w:r w:rsidR="00380EED" w:rsidRPr="002C4D5A">
        <w:t>.</w:t>
      </w:r>
      <w:r w:rsidR="00EB4A38" w:rsidRPr="002C4D5A">
        <w:t xml:space="preserve">  </w:t>
      </w:r>
    </w:p>
    <w:p w14:paraId="7130A856" w14:textId="24606EED" w:rsidR="00380EED" w:rsidRPr="002C4D5A" w:rsidRDefault="00EB4A38" w:rsidP="00380EED">
      <w:pPr>
        <w:pStyle w:val="BodyText"/>
      </w:pPr>
      <w:r w:rsidRPr="002C4D5A">
        <w:t>IALA has highlighted the requirement to provide an optimum mix of</w:t>
      </w:r>
      <w:r w:rsidR="0086057E">
        <w:t xml:space="preserve"> A</w:t>
      </w:r>
      <w:r w:rsidRPr="002C4D5A">
        <w:t xml:space="preserve">ids to </w:t>
      </w:r>
      <w:r w:rsidR="0086057E">
        <w:t>N</w:t>
      </w:r>
      <w:r w:rsidRPr="002C4D5A">
        <w:t>avigation for the users, which include</w:t>
      </w:r>
      <w:r w:rsidR="0086057E">
        <w:t>s</w:t>
      </w:r>
      <w:r w:rsidRPr="002C4D5A">
        <w:t xml:space="preserve"> SOLAS convention vessels; domestic commercial </w:t>
      </w:r>
      <w:r w:rsidR="00F768F2" w:rsidRPr="002C4D5A">
        <w:t>vessels</w:t>
      </w:r>
      <w:r w:rsidRPr="002C4D5A">
        <w:t xml:space="preserve">; and recreational craft.  </w:t>
      </w:r>
    </w:p>
    <w:p w14:paraId="3B90F277" w14:textId="374EC5E7" w:rsidR="00B268B7" w:rsidRPr="00C67AC8" w:rsidRDefault="00380EED" w:rsidP="00B268B7">
      <w:pPr>
        <w:pStyle w:val="BodyText"/>
      </w:pPr>
      <w:r w:rsidRPr="002C4D5A">
        <w:t xml:space="preserve">This </w:t>
      </w:r>
      <w:r w:rsidR="0086057E">
        <w:t>MARCOM plan</w:t>
      </w:r>
      <w:r w:rsidRPr="002C4D5A">
        <w:t xml:space="preserve"> reflects the requirements </w:t>
      </w:r>
      <w:r w:rsidR="00F768F2" w:rsidRPr="002C4D5A">
        <w:t xml:space="preserve">for </w:t>
      </w:r>
      <w:r w:rsidR="002340CA">
        <w:t xml:space="preserve">effective and secure </w:t>
      </w:r>
      <w:r w:rsidR="00F768F2" w:rsidRPr="002C4D5A">
        <w:t>communications identified by</w:t>
      </w:r>
      <w:r w:rsidRPr="002C4D5A">
        <w:t xml:space="preserve"> IMO, in addressing the needs of the maritime industry</w:t>
      </w:r>
      <w:r w:rsidR="00F768F2" w:rsidRPr="002C4D5A">
        <w:t xml:space="preserve">, including </w:t>
      </w:r>
      <w:r w:rsidR="00F768F2" w:rsidRPr="00C67AC8">
        <w:t>domestic commercial vessels and recreational craf</w:t>
      </w:r>
      <w:r w:rsidR="00B268B7" w:rsidRPr="00C67AC8">
        <w:t>t</w:t>
      </w:r>
      <w:r w:rsidR="002340CA">
        <w:t xml:space="preserve"> </w:t>
      </w:r>
      <w:r w:rsidR="002340CA" w:rsidRPr="00C67AC8">
        <w:rPr>
          <w:rStyle w:val="Strong"/>
          <w:b w:val="0"/>
          <w:bCs w:val="0"/>
        </w:rPr>
        <w:t xml:space="preserve">(MSC98).  </w:t>
      </w:r>
      <w:r w:rsidR="00B268B7" w:rsidRPr="00C67AC8">
        <w:t xml:space="preserve"> </w:t>
      </w:r>
    </w:p>
    <w:p w14:paraId="557AC855"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89" w:name="_Toc110967785"/>
      <w:bookmarkStart w:id="90" w:name="_Toc110967786"/>
      <w:bookmarkEnd w:id="89"/>
      <w:r w:rsidRPr="002C4D5A">
        <w:rPr>
          <w:lang w:eastAsia="de-DE"/>
        </w:rPr>
        <w:t>Commercial</w:t>
      </w:r>
      <w:bookmarkEnd w:id="88"/>
      <w:bookmarkEnd w:id="90"/>
    </w:p>
    <w:p w14:paraId="5C055DB2" w14:textId="3899D4A2" w:rsidR="00D7234F" w:rsidRDefault="00D36268" w:rsidP="00D36268">
      <w:pPr>
        <w:pStyle w:val="BodyText"/>
        <w:rPr>
          <w:lang w:eastAsia="de-DE"/>
        </w:rPr>
      </w:pPr>
      <w:bookmarkStart w:id="91" w:name="_Toc210739524"/>
      <w:r w:rsidRPr="002C4D5A">
        <w:rPr>
          <w:lang w:eastAsia="de-DE"/>
        </w:rPr>
        <w:t xml:space="preserve">Growth of the world fleet </w:t>
      </w:r>
      <w:r w:rsidR="002340CA">
        <w:rPr>
          <w:lang w:eastAsia="de-DE"/>
        </w:rPr>
        <w:t>requires that</w:t>
      </w:r>
      <w:r w:rsidRPr="002C4D5A">
        <w:rPr>
          <w:lang w:eastAsia="de-DE"/>
        </w:rPr>
        <w:t xml:space="preserve"> </w:t>
      </w:r>
      <w:ins w:id="92" w:author="Ernest Batty" w:date="2021-08-16T20:21:00Z">
        <w:r w:rsidR="00B65E2F" w:rsidRPr="002C4D5A">
          <w:rPr>
            <w:lang w:eastAsia="de-DE"/>
          </w:rPr>
          <w:t>both commerce and public correspondence</w:t>
        </w:r>
      </w:ins>
      <w:del w:id="93" w:author="Ernest Batty" w:date="2021-08-16T20:21:00Z">
        <w:r w:rsidRPr="002C4D5A" w:rsidDel="00B65E2F">
          <w:rPr>
            <w:lang w:eastAsia="de-DE"/>
          </w:rPr>
          <w:delText>the existing radio</w:delText>
        </w:r>
      </w:del>
      <w:r w:rsidRPr="002C4D5A">
        <w:rPr>
          <w:lang w:eastAsia="de-DE"/>
        </w:rPr>
        <w:t xml:space="preserve"> communications systems to cope with the traffic</w:t>
      </w:r>
      <w:r w:rsidR="002340CA">
        <w:rPr>
          <w:lang w:eastAsia="de-DE"/>
        </w:rPr>
        <w:t xml:space="preserve"> with the load on AIS exceeding the optimal 50% load in some areas</w:t>
      </w:r>
      <w:r w:rsidRPr="002C4D5A">
        <w:rPr>
          <w:lang w:eastAsia="de-DE"/>
        </w:rPr>
        <w:t xml:space="preserve">.  </w:t>
      </w:r>
      <w:del w:id="94" w:author="Ernest Batty" w:date="2021-08-16T20:21:00Z">
        <w:r w:rsidR="00A70B6D" w:rsidRPr="002C4D5A" w:rsidDel="00B65E2F">
          <w:rPr>
            <w:lang w:eastAsia="de-DE"/>
          </w:rPr>
          <w:delText xml:space="preserve">The commercial aspect includes both commerce and public </w:delText>
        </w:r>
        <w:r w:rsidR="00D7234F" w:rsidRPr="002C4D5A" w:rsidDel="00B65E2F">
          <w:rPr>
            <w:lang w:eastAsia="de-DE"/>
          </w:rPr>
          <w:delText xml:space="preserve">correspondence. </w:delText>
        </w:r>
      </w:del>
    </w:p>
    <w:p w14:paraId="3E7B7FD7" w14:textId="7B8F4BA7" w:rsidR="00F768F2" w:rsidRPr="002C4D5A" w:rsidDel="00B65E2F" w:rsidRDefault="00D7234F" w:rsidP="00D36268">
      <w:pPr>
        <w:pStyle w:val="BodyText"/>
        <w:rPr>
          <w:del w:id="95" w:author="Ernest Batty" w:date="2021-08-16T20:21:00Z"/>
          <w:lang w:eastAsia="de-DE"/>
        </w:rPr>
      </w:pPr>
      <w:commentRangeStart w:id="96"/>
      <w:del w:id="97" w:author="Jillian Carson-Jackson" w:date="2022-09-01T11:36:00Z">
        <w:r w:rsidRPr="002C4D5A" w:rsidDel="00BD3204">
          <w:rPr>
            <w:lang w:eastAsia="de-DE"/>
          </w:rPr>
          <w:delText>Voice</w:delText>
        </w:r>
        <w:r w:rsidR="00D36268" w:rsidRPr="002C4D5A" w:rsidDel="00BD3204">
          <w:rPr>
            <w:lang w:eastAsia="de-DE"/>
          </w:rPr>
          <w:delText xml:space="preserve"> </w:delText>
        </w:r>
      </w:del>
      <w:ins w:id="98" w:author="Jillian Carson-Jackson" w:date="2022-09-01T11:36:00Z">
        <w:r w:rsidR="00BD3204">
          <w:rPr>
            <w:lang w:eastAsia="de-DE"/>
          </w:rPr>
          <w:t>Analogue v</w:t>
        </w:r>
        <w:r w:rsidR="00BD3204" w:rsidRPr="002C4D5A">
          <w:rPr>
            <w:lang w:eastAsia="de-DE"/>
          </w:rPr>
          <w:t xml:space="preserve">oice </w:t>
        </w:r>
      </w:ins>
      <w:r w:rsidR="00D36268" w:rsidRPr="002C4D5A">
        <w:rPr>
          <w:lang w:eastAsia="de-DE"/>
        </w:rPr>
        <w:t xml:space="preserve">systems that occupy a channel for the duration of the call can be viewed as an inefficient means of relaying information.  </w:t>
      </w:r>
      <w:ins w:id="99" w:author="Jillian Carson-Jackson" w:date="2022-09-01T11:38:00Z">
        <w:r w:rsidR="00427B72">
          <w:rPr>
            <w:lang w:eastAsia="de-DE"/>
          </w:rPr>
          <w:t>Developments in digital data transfer, including digital voice</w:t>
        </w:r>
        <w:r w:rsidR="00EF2790">
          <w:rPr>
            <w:lang w:eastAsia="de-DE"/>
          </w:rPr>
          <w:t>, can enhance efficiency of spectrum use and provide additional capability to mee</w:t>
        </w:r>
      </w:ins>
      <w:ins w:id="100" w:author="Jillian Carson-Jackson" w:date="2022-09-01T11:39:00Z">
        <w:r w:rsidR="00EF2790">
          <w:rPr>
            <w:lang w:eastAsia="de-DE"/>
          </w:rPr>
          <w:t xml:space="preserve">t increased demands for communications and data transfer. </w:t>
        </w:r>
        <w:r w:rsidR="00C2667F">
          <w:rPr>
            <w:lang w:eastAsia="de-DE"/>
          </w:rPr>
          <w:t xml:space="preserve">Increased digital data exchange </w:t>
        </w:r>
      </w:ins>
      <w:del w:id="101" w:author="Jillian Carson-Jackson" w:date="2022-09-01T11:40:00Z">
        <w:r w:rsidR="00D36268" w:rsidRPr="002C4D5A" w:rsidDel="00C2667F">
          <w:rPr>
            <w:lang w:eastAsia="de-DE"/>
          </w:rPr>
          <w:delText xml:space="preserve">As the number of vessels increases, a saturation point on VHF may be reached.  There could be a point reached where it may be difficult to make a </w:delText>
        </w:r>
        <w:r w:rsidR="00F768F2" w:rsidRPr="002C4D5A" w:rsidDel="00C2667F">
          <w:rPr>
            <w:lang w:eastAsia="de-DE"/>
          </w:rPr>
          <w:delText xml:space="preserve">VHF voice </w:delText>
        </w:r>
        <w:r w:rsidR="00D36268" w:rsidRPr="002C4D5A" w:rsidDel="00C2667F">
          <w:rPr>
            <w:lang w:eastAsia="de-DE"/>
          </w:rPr>
          <w:delText xml:space="preserve">call, specifically if analogue systems are used.  To avoid the inherent problems with VHF, AIS </w:delText>
        </w:r>
        <w:r w:rsidR="00F768F2" w:rsidRPr="002C4D5A" w:rsidDel="00C2667F">
          <w:rPr>
            <w:lang w:eastAsia="de-DE"/>
          </w:rPr>
          <w:delText xml:space="preserve">transfers packets of digital data using </w:delText>
        </w:r>
        <w:r w:rsidR="00D36268" w:rsidRPr="002C4D5A" w:rsidDel="00C2667F">
          <w:rPr>
            <w:lang w:eastAsia="de-DE"/>
          </w:rPr>
          <w:delText xml:space="preserve">TDMA, which </w:delText>
        </w:r>
      </w:del>
      <w:r w:rsidR="00D36268" w:rsidRPr="002C4D5A">
        <w:rPr>
          <w:lang w:eastAsia="de-DE"/>
        </w:rPr>
        <w:t>can cope with multiple simultaneous users and is more resistant to overloading due to growth in the number of participants.</w:t>
      </w:r>
      <w:r w:rsidR="00F768F2" w:rsidRPr="002C4D5A">
        <w:rPr>
          <w:lang w:eastAsia="de-DE"/>
        </w:rPr>
        <w:t xml:space="preserve">  </w:t>
      </w:r>
      <w:commentRangeEnd w:id="96"/>
      <w:r w:rsidR="00BD3204">
        <w:rPr>
          <w:rStyle w:val="CommentReference"/>
          <w:rFonts w:eastAsiaTheme="minorEastAsia" w:cstheme="minorBidi"/>
          <w:color w:val="000000" w:themeColor="text1"/>
        </w:rPr>
        <w:commentReference w:id="96"/>
      </w:r>
    </w:p>
    <w:p w14:paraId="52C30CCD" w14:textId="686E73B1" w:rsidR="00B65E2F" w:rsidRPr="002C4D5A" w:rsidDel="00B65E2F" w:rsidRDefault="00D36268">
      <w:pPr>
        <w:pStyle w:val="BodyText"/>
        <w:rPr>
          <w:del w:id="102" w:author="Ernest Batty" w:date="2021-08-16T20:23:00Z"/>
          <w:lang w:eastAsia="de-DE"/>
        </w:rPr>
      </w:pPr>
      <w:r w:rsidRPr="002C4D5A">
        <w:rPr>
          <w:lang w:eastAsia="de-DE"/>
        </w:rPr>
        <w:t>The option of more spectrum in the maritime mobile service is not readily available</w:t>
      </w:r>
      <w:r w:rsidR="008A2875" w:rsidRPr="002C4D5A">
        <w:rPr>
          <w:lang w:eastAsia="de-DE"/>
        </w:rPr>
        <w:t>,</w:t>
      </w:r>
      <w:r w:rsidRPr="002C4D5A">
        <w:rPr>
          <w:lang w:eastAsia="de-DE"/>
        </w:rPr>
        <w:t xml:space="preserve"> so alternatives </w:t>
      </w:r>
      <w:r w:rsidR="00B65E2F" w:rsidRPr="002C4D5A">
        <w:rPr>
          <w:lang w:eastAsia="de-DE"/>
        </w:rPr>
        <w:t>must</w:t>
      </w:r>
      <w:r w:rsidRPr="002C4D5A">
        <w:rPr>
          <w:lang w:eastAsia="de-DE"/>
        </w:rPr>
        <w:t xml:space="preserve"> be found to support future growth.  Existing spectrum allocated to maritime use will need to be fully utilized.</w:t>
      </w:r>
    </w:p>
    <w:p w14:paraId="71193136" w14:textId="1FBDF86D" w:rsidR="003A40C0" w:rsidRDefault="003A40C0">
      <w:pPr>
        <w:pStyle w:val="BodyText"/>
        <w:rPr>
          <w:rFonts w:asciiTheme="majorHAnsi" w:eastAsiaTheme="majorEastAsia" w:hAnsiTheme="majorHAnsi" w:cstheme="majorBidi"/>
          <w:b/>
          <w:bCs/>
          <w:color w:val="00558C" w:themeColor="accent1"/>
          <w:sz w:val="28"/>
          <w:szCs w:val="28"/>
          <w:lang w:eastAsia="de-DE"/>
        </w:rPr>
        <w:pPrChange w:id="103" w:author="Ernest Batty" w:date="2021-08-24T11:37:00Z">
          <w:pPr>
            <w:spacing w:line="240" w:lineRule="atLeast"/>
          </w:pPr>
        </w:pPrChange>
      </w:pPr>
      <w:del w:id="104" w:author="Ernest Batty" w:date="2021-08-16T20:23:00Z">
        <w:r w:rsidDel="00B65E2F">
          <w:rPr>
            <w:lang w:eastAsia="de-DE"/>
          </w:rPr>
          <w:br w:type="page"/>
        </w:r>
      </w:del>
    </w:p>
    <w:p w14:paraId="71B9031F" w14:textId="644CCB1E"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05" w:name="_Toc110967787"/>
      <w:r w:rsidRPr="002C4D5A">
        <w:rPr>
          <w:lang w:eastAsia="de-DE"/>
        </w:rPr>
        <w:t>Operational</w:t>
      </w:r>
      <w:bookmarkEnd w:id="91"/>
      <w:bookmarkEnd w:id="105"/>
    </w:p>
    <w:p w14:paraId="7487C888" w14:textId="15CF4392" w:rsidR="0023165E" w:rsidRPr="002C4D5A" w:rsidRDefault="002340CA" w:rsidP="001F2C43">
      <w:pPr>
        <w:pStyle w:val="BodyText"/>
      </w:pPr>
      <w:bookmarkStart w:id="106" w:name="_Toc210739525"/>
      <w:del w:id="107" w:author="Jillian Carson-Jackson" w:date="2022-09-01T11:41:00Z">
        <w:r w:rsidDel="003B1E59">
          <w:delText>T</w:delText>
        </w:r>
        <w:r w:rsidR="0023165E" w:rsidRPr="002C4D5A" w:rsidDel="003B1E59">
          <w:delText xml:space="preserve">he </w:delText>
        </w:r>
      </w:del>
      <w:ins w:id="108" w:author="Jillian Carson-Jackson" w:date="2022-09-01T11:41:00Z">
        <w:r w:rsidR="003B1E59">
          <w:t>Operational aspects include t</w:t>
        </w:r>
        <w:r w:rsidR="003B1E59" w:rsidRPr="002C4D5A">
          <w:t xml:space="preserve">he </w:t>
        </w:r>
      </w:ins>
      <w:r w:rsidR="0023165E" w:rsidRPr="002C4D5A">
        <w:t>development and implementation of e-Navigation</w:t>
      </w:r>
      <w:r>
        <w:t>, t</w:t>
      </w:r>
      <w:r w:rsidR="0023165E" w:rsidRPr="002C4D5A">
        <w:t>he widespread reliance on GNSS and its role underpinning position, navigation and timing</w:t>
      </w:r>
      <w:ins w:id="109" w:author="Jillian Carson-Jackson" w:date="2022-09-01T11:42:00Z">
        <w:r w:rsidR="002C4E07">
          <w:t xml:space="preserve"> and</w:t>
        </w:r>
      </w:ins>
      <w:r>
        <w:t xml:space="preserve"> the </w:t>
      </w:r>
      <w:r w:rsidR="0023165E" w:rsidRPr="002C4D5A">
        <w:t>growing deployment of local and specific traffic monitoring schemes and Vessel Traffic Services</w:t>
      </w:r>
      <w:ins w:id="110" w:author="Jillian Carson-Jackson" w:date="2022-09-01T11:42:00Z">
        <w:r w:rsidR="002C4E07">
          <w:t xml:space="preserve">. </w:t>
        </w:r>
      </w:ins>
      <w:del w:id="111" w:author="Jillian Carson-Jackson" w:date="2022-09-01T11:41:00Z">
        <w:r w:rsidR="0023165E" w:rsidRPr="002C4D5A" w:rsidDel="002C4E07">
          <w:delText xml:space="preserve">; </w:delText>
        </w:r>
      </w:del>
      <w:del w:id="112" w:author="Jillian Carson-Jackson" w:date="2022-09-01T11:42:00Z">
        <w:r w:rsidR="0023165E" w:rsidRPr="002C4D5A" w:rsidDel="002C4E07">
          <w:delText xml:space="preserve"> and</w:delText>
        </w:r>
        <w:r w:rsidR="001F2C43" w:rsidRPr="001F2C43" w:rsidDel="002C4E07">
          <w:delText xml:space="preserve"> the</w:delText>
        </w:r>
      </w:del>
      <w:ins w:id="113" w:author="Jillian Carson-Jackson" w:date="2022-09-01T11:42:00Z">
        <w:r w:rsidR="002C4E07">
          <w:t>This is leading to</w:t>
        </w:r>
        <w:r w:rsidR="002F70C3">
          <w:t xml:space="preserve"> a change in the</w:t>
        </w:r>
      </w:ins>
      <w:r w:rsidR="001F2C43" w:rsidRPr="001F2C43">
        <w:t xml:space="preserve"> balance between traditional navigation skills</w:t>
      </w:r>
      <w:ins w:id="114" w:author="Jillian Carson-Jackson" w:date="2022-09-01T11:42:00Z">
        <w:r w:rsidR="002F70C3">
          <w:t xml:space="preserve">, the importance of understanding digital </w:t>
        </w:r>
      </w:ins>
      <w:ins w:id="115" w:author="Jillian Carson-Jackson" w:date="2022-09-01T11:43:00Z">
        <w:r w:rsidR="002F70C3">
          <w:t>data and maritime informatics</w:t>
        </w:r>
        <w:r w:rsidR="00403FAF">
          <w:t xml:space="preserve">.  </w:t>
        </w:r>
      </w:ins>
      <w:r w:rsidR="001F2C43" w:rsidRPr="001F2C43">
        <w:t xml:space="preserve"> </w:t>
      </w:r>
      <w:del w:id="116" w:author="Jillian Carson-Jackson" w:date="2022-09-01T11:43:00Z">
        <w:r w:rsidR="001F2C43" w:rsidRPr="001F2C43" w:rsidDel="00C37420">
          <w:delText>and the</w:delText>
        </w:r>
      </w:del>
      <w:ins w:id="117" w:author="Jillian Carson-Jackson" w:date="2022-09-01T11:43:00Z">
        <w:r w:rsidR="00C37420">
          <w:t xml:space="preserve">Challenges are </w:t>
        </w:r>
      </w:ins>
      <w:ins w:id="118" w:author="Jillian Carson-Jackson" w:date="2022-09-01T11:44:00Z">
        <w:r w:rsidR="00C37420">
          <w:t>raised as the</w:t>
        </w:r>
      </w:ins>
      <w:r w:rsidR="001F2C43" w:rsidRPr="001F2C43">
        <w:t xml:space="preserve"> role of </w:t>
      </w:r>
      <w:ins w:id="119" w:author="Jillian Carson-Jackson" w:date="2022-09-01T11:44:00Z">
        <w:r w:rsidR="0002018D">
          <w:t xml:space="preserve">the human element </w:t>
        </w:r>
        <w:r w:rsidR="00921DDB">
          <w:t>w</w:t>
        </w:r>
      </w:ins>
      <w:ins w:id="120" w:author="Jillian Carson-Jackson" w:date="2022-09-01T11:45:00Z">
        <w:r w:rsidR="00921DDB">
          <w:t xml:space="preserve">ithin </w:t>
        </w:r>
      </w:ins>
      <w:r w:rsidR="001F2C43" w:rsidRPr="001F2C43">
        <w:t>technological advances such as ECDIS and IBS</w:t>
      </w:r>
      <w:r w:rsidR="001F2C43">
        <w:t xml:space="preserve"> </w:t>
      </w:r>
      <w:ins w:id="121" w:author="Jillian Carson-Jackson" w:date="2022-09-01T11:45:00Z">
        <w:r w:rsidR="00921DDB">
          <w:t xml:space="preserve">are recognised and addressed.  </w:t>
        </w:r>
      </w:ins>
      <w:ins w:id="122" w:author="Jillian Carson-Jackson" w:date="2022-09-01T11:46:00Z">
        <w:r w:rsidR="006C5D69">
          <w:t xml:space="preserve">Training and competence with the changing technologies are included within the operational aspect.  </w:t>
        </w:r>
      </w:ins>
      <w:del w:id="123" w:author="Jillian Carson-Jackson" w:date="2022-09-01T11:44:00Z">
        <w:r w:rsidR="001F2C43" w:rsidDel="00C37420">
          <w:delText>raises challenges</w:delText>
        </w:r>
      </w:del>
      <w:r w:rsidR="001F2C43">
        <w:t>.</w:t>
      </w:r>
    </w:p>
    <w:p w14:paraId="4CCF677C" w14:textId="635D8EC8" w:rsidR="0023165E" w:rsidRDefault="0023165E" w:rsidP="001F2C43">
      <w:pPr>
        <w:pStyle w:val="BodyText"/>
        <w:rPr>
          <w:lang w:eastAsia="de-DE"/>
        </w:rPr>
      </w:pPr>
      <w:r w:rsidRPr="002C4D5A">
        <w:rPr>
          <w:lang w:eastAsia="de-DE"/>
        </w:rPr>
        <w:t xml:space="preserve">Before adopting any </w:t>
      </w:r>
      <w:r w:rsidR="00E376AC" w:rsidRPr="002C4D5A">
        <w:rPr>
          <w:lang w:eastAsia="de-DE"/>
        </w:rPr>
        <w:t>technology,</w:t>
      </w:r>
      <w:r w:rsidRPr="002C4D5A">
        <w:rPr>
          <w:lang w:eastAsia="de-DE"/>
        </w:rPr>
        <w:t xml:space="preserve"> human factors must be addressed (safety, liability, on-board training and duty of care).</w:t>
      </w:r>
      <w:r w:rsidR="001F2C43">
        <w:rPr>
          <w:lang w:eastAsia="de-DE"/>
        </w:rPr>
        <w:t xml:space="preserve"> </w:t>
      </w:r>
      <w:r w:rsidRPr="002C4D5A">
        <w:rPr>
          <w:lang w:eastAsia="de-DE"/>
        </w:rPr>
        <w:t xml:space="preserve">e-Navigation </w:t>
      </w:r>
      <w:r w:rsidR="00FA03C9" w:rsidRPr="002C4D5A">
        <w:rPr>
          <w:lang w:eastAsia="de-DE"/>
        </w:rPr>
        <w:t xml:space="preserve">implementation </w:t>
      </w:r>
      <w:r w:rsidRPr="002C4D5A">
        <w:rPr>
          <w:lang w:eastAsia="de-DE"/>
        </w:rPr>
        <w:t>requires the active participation of international bodies such as IMO, ITU, IHO, IALA,</w:t>
      </w:r>
      <w:r w:rsidR="00FA03C9" w:rsidRPr="002C4D5A">
        <w:rPr>
          <w:lang w:eastAsia="de-DE"/>
        </w:rPr>
        <w:t>, PIANC,</w:t>
      </w:r>
      <w:r w:rsidRPr="002C4D5A">
        <w:rPr>
          <w:lang w:eastAsia="de-DE"/>
        </w:rPr>
        <w:t xml:space="preserve"> IEC, WMO, RTCM</w:t>
      </w:r>
      <w:r w:rsidR="00FA03C9" w:rsidRPr="002C4D5A">
        <w:rPr>
          <w:lang w:eastAsia="de-DE"/>
        </w:rPr>
        <w:t>, ETSI</w:t>
      </w:r>
      <w:r w:rsidRPr="002C4D5A">
        <w:rPr>
          <w:lang w:eastAsia="de-DE"/>
        </w:rPr>
        <w:t xml:space="preserve"> and CIRM.</w:t>
      </w:r>
    </w:p>
    <w:p w14:paraId="2409B2E0" w14:textId="71077137" w:rsidR="00D0588D" w:rsidRPr="00A43F93" w:rsidRDefault="00D0588D" w:rsidP="009771A4">
      <w:pPr>
        <w:pStyle w:val="Referencebox"/>
        <w:rPr>
          <w:rFonts w:ascii="Arial" w:hAnsi="Arial" w:cs="Arial"/>
          <w:sz w:val="20"/>
          <w:szCs w:val="20"/>
        </w:rPr>
      </w:pPr>
      <w:ins w:id="124" w:author="Jillian Carson-Jackson" w:date="2022-09-01T11:47:00Z">
        <w:r w:rsidRPr="00A43F93">
          <w:rPr>
            <w:rStyle w:val="cf01"/>
          </w:rPr>
          <w:t>Reference - I</w:t>
        </w:r>
        <w:r w:rsidRPr="00A43F93">
          <w:rPr>
            <w:rStyle w:val="cf01"/>
          </w:rPr>
          <w:t xml:space="preserve">MO MSC.1 Circ.1512 – Guideline on Software quality assurance and human centred design for e-navigation. </w:t>
        </w:r>
      </w:ins>
    </w:p>
    <w:p w14:paraId="4BC1CFD8"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125" w:name="_Toc110967788"/>
      <w:r w:rsidRPr="002C4D5A">
        <w:rPr>
          <w:lang w:eastAsia="de-DE"/>
        </w:rPr>
        <w:t>Technical</w:t>
      </w:r>
      <w:bookmarkEnd w:id="106"/>
      <w:bookmarkEnd w:id="125"/>
    </w:p>
    <w:p w14:paraId="6EAF101C" w14:textId="77777777" w:rsidR="00A43F93" w:rsidRDefault="001F2C43" w:rsidP="001F2C43">
      <w:pPr>
        <w:pStyle w:val="BodyText"/>
        <w:rPr>
          <w:ins w:id="126" w:author="Jillian Carson-Jackson" w:date="2022-09-01T11:50:00Z"/>
          <w:lang w:eastAsia="de-DE"/>
        </w:rPr>
      </w:pPr>
      <w:bookmarkStart w:id="127" w:name="_Toc210739526"/>
      <w:r>
        <w:rPr>
          <w:lang w:eastAsia="de-DE"/>
        </w:rPr>
        <w:t>Significant changes underpinning services and systems are expected over the next decade being precipitated by the rapid deployment of satellite systems, the rapid growth of high bandwidth, low latency radio data communication systems and the merging of data and voice services.</w:t>
      </w:r>
    </w:p>
    <w:p w14:paraId="521878CF" w14:textId="527FCA49" w:rsidR="00A96012" w:rsidRPr="001F2C43" w:rsidDel="009831A8" w:rsidRDefault="009831A8" w:rsidP="001F2C43">
      <w:pPr>
        <w:pStyle w:val="BodyText"/>
        <w:rPr>
          <w:del w:id="128" w:author="Jillian Carson-Jackson" w:date="2022-09-01T11:51:00Z"/>
          <w:lang w:eastAsia="de-DE"/>
        </w:rPr>
      </w:pPr>
      <w:ins w:id="129" w:author="Jillian Carson-Jackson" w:date="2022-09-01T11:52:00Z">
        <w:r>
          <w:rPr>
            <w:lang w:eastAsia="de-DE"/>
          </w:rPr>
          <w:t>Technical</w:t>
        </w:r>
      </w:ins>
      <w:ins w:id="130" w:author="Jillian Carson-Jackson" w:date="2022-09-01T11:50:00Z">
        <w:r w:rsidR="00A43F93">
          <w:rPr>
            <w:lang w:eastAsia="de-DE"/>
          </w:rPr>
          <w:t xml:space="preserve"> developments in digital data exchange and communications </w:t>
        </w:r>
      </w:ins>
      <w:ins w:id="131" w:author="Jillian Carson-Jackson" w:date="2022-09-01T11:52:00Z">
        <w:r>
          <w:rPr>
            <w:lang w:eastAsia="de-DE"/>
          </w:rPr>
          <w:t>includes</w:t>
        </w:r>
      </w:ins>
      <w:ins w:id="132" w:author="Jillian Carson-Jackson" w:date="2022-09-01T11:50:00Z">
        <w:r w:rsidR="00A43F93">
          <w:rPr>
            <w:lang w:eastAsia="de-DE"/>
          </w:rPr>
          <w:t xml:space="preserve"> the work of the International Telecommunications Union (ITU) on </w:t>
        </w:r>
      </w:ins>
      <w:ins w:id="133" w:author="Jillian Carson-Jackson" w:date="2022-09-01T11:51:00Z">
        <w:r>
          <w:rPr>
            <w:lang w:eastAsia="de-DE"/>
          </w:rPr>
          <w:t xml:space="preserve">the International </w:t>
        </w:r>
        <w:r>
          <w:rPr>
            <w:lang w:eastAsia="de-DE"/>
          </w:rPr>
          <w:lastRenderedPageBreak/>
          <w:t>Mobile Telecommunications 2020 (IMT-2020)</w:t>
        </w:r>
      </w:ins>
      <w:ins w:id="134" w:author="Jillian Carson-Jackson" w:date="2022-09-01T11:52:00Z">
        <w:r w:rsidR="00F8237A">
          <w:rPr>
            <w:lang w:eastAsia="de-DE"/>
          </w:rPr>
          <w:t xml:space="preserve"> and development of the VHF Data Exchange System (VDES)</w:t>
        </w:r>
      </w:ins>
      <w:ins w:id="135" w:author="Jillian Carson-Jackson" w:date="2022-09-01T11:51:00Z">
        <w:r>
          <w:rPr>
            <w:lang w:eastAsia="de-DE"/>
          </w:rPr>
          <w:t xml:space="preserve">.  </w:t>
        </w:r>
      </w:ins>
      <w:del w:id="136" w:author="Jillian Carson-Jackson" w:date="2022-09-01T11:51:00Z">
        <w:r w:rsidR="00A96012" w:rsidRPr="002C4D5A" w:rsidDel="009831A8">
          <w:br w:type="page"/>
        </w:r>
      </w:del>
    </w:p>
    <w:p w14:paraId="0FDF8B1F" w14:textId="5CE62CA2" w:rsidR="00837A1B" w:rsidRPr="002C4D5A" w:rsidRDefault="00837A1B" w:rsidP="00877AA4">
      <w:pPr>
        <w:pStyle w:val="Heading1"/>
        <w:keepLines w:val="0"/>
        <w:numPr>
          <w:ilvl w:val="0"/>
          <w:numId w:val="6"/>
        </w:numPr>
        <w:spacing w:before="240" w:line="240" w:lineRule="auto"/>
        <w:jc w:val="both"/>
        <w:rPr>
          <w:lang w:val="en-GB"/>
        </w:rPr>
      </w:pPr>
      <w:del w:id="137" w:author="Jillian Carson-Jackson" w:date="2022-09-01T11:52:00Z">
        <w:r w:rsidRPr="002C4D5A" w:rsidDel="00F8237A">
          <w:rPr>
            <w:lang w:val="en-GB"/>
          </w:rPr>
          <w:delText xml:space="preserve">The </w:delText>
        </w:r>
        <w:r w:rsidR="00A96012" w:rsidRPr="002C4D5A" w:rsidDel="00F8237A">
          <w:rPr>
            <w:lang w:val="en-GB"/>
          </w:rPr>
          <w:delText>IALA</w:delText>
        </w:r>
      </w:del>
      <w:ins w:id="138" w:author="Jillian Carson-Jackson" w:date="2022-09-01T11:52:00Z">
        <w:r w:rsidR="00F8237A">
          <w:rPr>
            <w:lang w:val="en-GB"/>
          </w:rPr>
          <w:t>Developments in</w:t>
        </w:r>
      </w:ins>
      <w:r w:rsidR="00A96012" w:rsidRPr="002C4D5A">
        <w:rPr>
          <w:lang w:val="en-GB"/>
        </w:rPr>
        <w:t xml:space="preserve"> Maritime Communications</w:t>
      </w:r>
      <w:r w:rsidRPr="002C4D5A">
        <w:rPr>
          <w:lang w:val="en-GB"/>
        </w:rPr>
        <w:t xml:space="preserve"> </w:t>
      </w:r>
      <w:del w:id="139" w:author="Jillian Carson-Jackson" w:date="2022-09-01T11:53:00Z">
        <w:r w:rsidRPr="002C4D5A" w:rsidDel="00F8237A">
          <w:rPr>
            <w:lang w:val="en-GB"/>
          </w:rPr>
          <w:delText>Plan</w:delText>
        </w:r>
      </w:del>
      <w:bookmarkEnd w:id="127"/>
    </w:p>
    <w:p w14:paraId="3B58406C" w14:textId="1C05A687" w:rsidR="006B6550" w:rsidRPr="002C4D5A" w:rsidRDefault="006B6550" w:rsidP="006B6550">
      <w:pPr>
        <w:pStyle w:val="BodyText"/>
        <w:rPr>
          <w:lang w:eastAsia="de-DE"/>
        </w:rPr>
      </w:pPr>
      <w:bookmarkStart w:id="140" w:name="_Toc210739530"/>
      <w:r w:rsidRPr="002C4D5A">
        <w:rPr>
          <w:lang w:eastAsia="de-DE"/>
        </w:rPr>
        <w:t xml:space="preserve">The maritime domain uses </w:t>
      </w:r>
      <w:r w:rsidR="00E376AC">
        <w:rPr>
          <w:lang w:eastAsia="de-DE"/>
        </w:rPr>
        <w:t>radio communication</w:t>
      </w:r>
      <w:r w:rsidRPr="002C4D5A">
        <w:rPr>
          <w:lang w:eastAsia="de-DE"/>
        </w:rPr>
        <w:t xml:space="preserve"> to support safe navigation, efficient </w:t>
      </w:r>
      <w:r w:rsidR="00E376AC" w:rsidRPr="002C4D5A">
        <w:rPr>
          <w:lang w:eastAsia="de-DE"/>
        </w:rPr>
        <w:t>operations,</w:t>
      </w:r>
      <w:r w:rsidRPr="002C4D5A">
        <w:rPr>
          <w:lang w:eastAsia="de-DE"/>
        </w:rPr>
        <w:t xml:space="preserve"> and commercial aspects (commerce and public correspondence</w:t>
      </w:r>
      <w:r w:rsidR="00E376AC">
        <w:rPr>
          <w:lang w:eastAsia="de-DE"/>
        </w:rPr>
        <w:t>)</w:t>
      </w:r>
      <w:r w:rsidRPr="002C4D5A">
        <w:rPr>
          <w:lang w:eastAsia="de-DE"/>
        </w:rPr>
        <w:t xml:space="preserve">.  </w:t>
      </w:r>
      <w:r w:rsidR="00507AEA">
        <w:rPr>
          <w:lang w:eastAsia="de-DE"/>
        </w:rPr>
        <w:t>Because</w:t>
      </w:r>
      <w:r w:rsidRPr="002C4D5A">
        <w:rPr>
          <w:lang w:eastAsia="de-DE"/>
        </w:rPr>
        <w:t xml:space="preserve"> many of these technologies have been developed with a single application in mind</w:t>
      </w:r>
      <w:r w:rsidR="00507AEA">
        <w:rPr>
          <w:lang w:eastAsia="de-DE"/>
        </w:rPr>
        <w:t>,</w:t>
      </w:r>
      <w:r w:rsidRPr="002C4D5A">
        <w:rPr>
          <w:lang w:eastAsia="de-DE"/>
        </w:rPr>
        <w:t xml:space="preserve"> vessel</w:t>
      </w:r>
      <w:r w:rsidR="00507AEA">
        <w:rPr>
          <w:lang w:eastAsia="de-DE"/>
        </w:rPr>
        <w:t>s</w:t>
      </w:r>
      <w:r w:rsidRPr="002C4D5A">
        <w:rPr>
          <w:lang w:eastAsia="de-DE"/>
        </w:rPr>
        <w:t xml:space="preserve"> </w:t>
      </w:r>
      <w:r w:rsidR="00507AEA" w:rsidRPr="002C4D5A">
        <w:rPr>
          <w:lang w:eastAsia="de-DE"/>
        </w:rPr>
        <w:t>need</w:t>
      </w:r>
      <w:r w:rsidR="00507AEA">
        <w:rPr>
          <w:lang w:eastAsia="de-DE"/>
        </w:rPr>
        <w:t>s</w:t>
      </w:r>
      <w:r w:rsidRPr="002C4D5A">
        <w:rPr>
          <w:lang w:eastAsia="de-DE"/>
        </w:rPr>
        <w:t xml:space="preserve"> to carry many different types of communications equipment, </w:t>
      </w:r>
      <w:r w:rsidR="00E376AC" w:rsidRPr="002C4D5A">
        <w:rPr>
          <w:lang w:eastAsia="de-DE"/>
        </w:rPr>
        <w:t>to</w:t>
      </w:r>
      <w:r w:rsidRPr="002C4D5A">
        <w:rPr>
          <w:lang w:eastAsia="de-DE"/>
        </w:rPr>
        <w:t xml:space="preserve"> be able to receive relevant data.</w:t>
      </w:r>
    </w:p>
    <w:p w14:paraId="37961E5E" w14:textId="01701BD5" w:rsidR="00E376AC" w:rsidRDefault="00F8237A" w:rsidP="006B6550">
      <w:pPr>
        <w:pStyle w:val="BodyText"/>
        <w:rPr>
          <w:ins w:id="141" w:author="Ernest Batty" w:date="2021-08-16T20:28:00Z"/>
          <w:lang w:eastAsia="de-DE"/>
        </w:rPr>
      </w:pPr>
      <w:r>
        <w:rPr>
          <w:lang w:eastAsia="de-DE"/>
        </w:rPr>
        <w:t xml:space="preserve"> </w:t>
      </w:r>
      <w:ins w:id="142" w:author="Jillian Carson-Jackson" w:date="2022-09-01T11:53:00Z">
        <w:r>
          <w:rPr>
            <w:lang w:eastAsia="de-DE"/>
          </w:rPr>
          <w:t xml:space="preserve">Developments in the maritime environment, including </w:t>
        </w:r>
      </w:ins>
      <w:del w:id="143" w:author="Ernest Batty" w:date="2021-08-16T20:28:00Z">
        <w:r w:rsidR="006B6550" w:rsidRPr="002C4D5A" w:rsidDel="00E376AC">
          <w:rPr>
            <w:lang w:eastAsia="de-DE"/>
          </w:rPr>
          <w:delText xml:space="preserve"> </w:delText>
        </w:r>
      </w:del>
      <w:r w:rsidR="006B6550" w:rsidRPr="002C4D5A">
        <w:rPr>
          <w:lang w:eastAsia="de-DE"/>
        </w:rPr>
        <w:t xml:space="preserve">e-Navigation </w:t>
      </w:r>
      <w:ins w:id="144" w:author="Jillian Carson-Jackson" w:date="2022-09-01T11:53:00Z">
        <w:r>
          <w:rPr>
            <w:lang w:eastAsia="de-DE"/>
          </w:rPr>
          <w:t xml:space="preserve">and MASS </w:t>
        </w:r>
      </w:ins>
      <w:r w:rsidR="006B6550" w:rsidRPr="002C4D5A">
        <w:rPr>
          <w:lang w:eastAsia="de-DE"/>
        </w:rPr>
        <w:t>require</w:t>
      </w:r>
      <w:del w:id="145" w:author="Jillian Carson-Jackson" w:date="2022-09-01T11:53:00Z">
        <w:r w:rsidR="006B6550" w:rsidRPr="002C4D5A" w:rsidDel="00F8237A">
          <w:rPr>
            <w:lang w:eastAsia="de-DE"/>
          </w:rPr>
          <w:delText>s</w:delText>
        </w:r>
      </w:del>
      <w:r w:rsidR="006B6550" w:rsidRPr="002C4D5A">
        <w:rPr>
          <w:lang w:eastAsia="de-DE"/>
        </w:rPr>
        <w:t xml:space="preserve"> an assessment of the communications needs as well as an understanding of the radio spectrum available to the community.  </w:t>
      </w:r>
    </w:p>
    <w:p w14:paraId="454AFAC1" w14:textId="77777777" w:rsidR="00837A1B" w:rsidRPr="002C4D5A" w:rsidRDefault="00FF391F" w:rsidP="00877AA4">
      <w:pPr>
        <w:pStyle w:val="Heading2"/>
        <w:keepNext w:val="0"/>
        <w:keepLines w:val="0"/>
        <w:numPr>
          <w:ilvl w:val="1"/>
          <w:numId w:val="6"/>
        </w:numPr>
        <w:spacing w:before="120" w:after="120" w:line="240" w:lineRule="auto"/>
        <w:jc w:val="both"/>
        <w:rPr>
          <w:lang w:eastAsia="en-GB"/>
        </w:rPr>
      </w:pPr>
      <w:bookmarkStart w:id="146" w:name="_Toc110967789"/>
      <w:bookmarkEnd w:id="140"/>
      <w:r w:rsidRPr="002C4D5A">
        <w:rPr>
          <w:lang w:eastAsia="en-GB"/>
        </w:rPr>
        <w:t>Maritime Communication Requirements</w:t>
      </w:r>
      <w:bookmarkEnd w:id="146"/>
    </w:p>
    <w:p w14:paraId="68828C30" w14:textId="538ADA5B" w:rsidR="004D3B1D" w:rsidRPr="002C4D5A" w:rsidRDefault="004D3B1D" w:rsidP="004D3B1D">
      <w:pPr>
        <w:pStyle w:val="BodyText"/>
        <w:rPr>
          <w:lang w:eastAsia="de-DE"/>
        </w:rPr>
      </w:pPr>
      <w:bookmarkStart w:id="147" w:name="_Toc210739532"/>
      <w:r w:rsidRPr="002C4D5A">
        <w:rPr>
          <w:lang w:eastAsia="de-DE"/>
        </w:rPr>
        <w:t>The maritime domain uses communication links for essential safety of life applications</w:t>
      </w:r>
      <w:ins w:id="148" w:author="Jillian Carson-Jackson" w:date="2022-09-01T11:54:00Z">
        <w:r w:rsidR="00E70F39">
          <w:rPr>
            <w:lang w:eastAsia="de-DE"/>
          </w:rPr>
          <w:t xml:space="preserve"> (Distress, Urgency and Safety)</w:t>
        </w:r>
      </w:ins>
      <w:r w:rsidRPr="002C4D5A">
        <w:rPr>
          <w:lang w:eastAsia="de-DE"/>
        </w:rPr>
        <w:t xml:space="preserve">, routine operational activities </w:t>
      </w:r>
      <w:r w:rsidR="00E376AC">
        <w:rPr>
          <w:lang w:eastAsia="de-DE"/>
        </w:rPr>
        <w:t>and</w:t>
      </w:r>
      <w:r w:rsidR="00E376AC" w:rsidRPr="002C4D5A">
        <w:rPr>
          <w:lang w:eastAsia="de-DE"/>
        </w:rPr>
        <w:t xml:space="preserve"> </w:t>
      </w:r>
      <w:r w:rsidRPr="002C4D5A">
        <w:rPr>
          <w:lang w:eastAsia="de-DE"/>
        </w:rPr>
        <w:t>commercial applications (commerce and general correspondence).</w:t>
      </w:r>
    </w:p>
    <w:p w14:paraId="7348F19D" w14:textId="240DB524" w:rsidR="004D3B1D" w:rsidRPr="002C4D5A" w:rsidRDefault="004D3B1D" w:rsidP="004D3B1D">
      <w:pPr>
        <w:pStyle w:val="BodyText"/>
        <w:rPr>
          <w:lang w:eastAsia="de-DE"/>
        </w:rPr>
      </w:pPr>
      <w:r w:rsidRPr="002C4D5A">
        <w:rPr>
          <w:lang w:eastAsia="de-DE"/>
        </w:rPr>
        <w:t xml:space="preserve"> </w:t>
      </w:r>
      <w:del w:id="149" w:author="Jillian Carson-Jackson" w:date="2022-09-01T11:55:00Z">
        <w:r w:rsidRPr="002C4D5A" w:rsidDel="00E70F39">
          <w:rPr>
            <w:lang w:eastAsia="de-DE"/>
          </w:rPr>
          <w:delText>e-Navigation</w:delText>
        </w:r>
      </w:del>
      <w:ins w:id="150" w:author="Jillian Carson-Jackson" w:date="2022-09-01T11:55:00Z">
        <w:r w:rsidR="00E70F39">
          <w:rPr>
            <w:lang w:eastAsia="de-DE"/>
          </w:rPr>
          <w:t>Current and future</w:t>
        </w:r>
      </w:ins>
      <w:r w:rsidR="00507AEA">
        <w:rPr>
          <w:lang w:eastAsia="de-DE"/>
        </w:rPr>
        <w:t xml:space="preserve"> needs</w:t>
      </w:r>
      <w:r w:rsidRPr="002C4D5A">
        <w:rPr>
          <w:lang w:eastAsia="de-DE"/>
        </w:rPr>
        <w:t xml:space="preserve"> </w:t>
      </w:r>
      <w:del w:id="151" w:author="Jillian Carson-Jackson" w:date="2022-09-01T11:55:00Z">
        <w:r w:rsidRPr="002C4D5A" w:rsidDel="00E70F39">
          <w:rPr>
            <w:lang w:eastAsia="de-DE"/>
          </w:rPr>
          <w:delText xml:space="preserve">the </w:delText>
        </w:r>
      </w:del>
      <w:ins w:id="152" w:author="Jillian Carson-Jackson" w:date="2022-09-01T11:55:00Z">
        <w:r w:rsidR="00E70F39">
          <w:rPr>
            <w:lang w:eastAsia="de-DE"/>
          </w:rPr>
          <w:t>require a</w:t>
        </w:r>
        <w:r w:rsidR="00E70F39" w:rsidRPr="002C4D5A">
          <w:rPr>
            <w:lang w:eastAsia="de-DE"/>
          </w:rPr>
          <w:t xml:space="preserve"> </w:t>
        </w:r>
      </w:ins>
      <w:r w:rsidRPr="002C4D5A">
        <w:rPr>
          <w:lang w:eastAsia="de-DE"/>
        </w:rPr>
        <w:t xml:space="preserve">design of the communications architecture </w:t>
      </w:r>
      <w:r w:rsidR="00507AEA">
        <w:rPr>
          <w:lang w:eastAsia="de-DE"/>
        </w:rPr>
        <w:t>to be</w:t>
      </w:r>
      <w:r w:rsidRPr="002C4D5A">
        <w:rPr>
          <w:lang w:eastAsia="de-DE"/>
        </w:rPr>
        <w:t xml:space="preserve"> flexib</w:t>
      </w:r>
      <w:r w:rsidR="00507AEA">
        <w:rPr>
          <w:lang w:eastAsia="de-DE"/>
        </w:rPr>
        <w:t xml:space="preserve">le </w:t>
      </w:r>
      <w:del w:id="153" w:author="Jillian Carson-Jackson" w:date="2022-09-01T11:55:00Z">
        <w:r w:rsidR="00507AEA" w:rsidDel="0029709A">
          <w:rPr>
            <w:lang w:eastAsia="de-DE"/>
          </w:rPr>
          <w:delText xml:space="preserve">and </w:delText>
        </w:r>
      </w:del>
      <w:ins w:id="154" w:author="Jillian Carson-Jackson" w:date="2022-09-01T11:55:00Z">
        <w:r w:rsidR="0029709A">
          <w:rPr>
            <w:lang w:eastAsia="de-DE"/>
          </w:rPr>
          <w:t>with the ability</w:t>
        </w:r>
        <w:r w:rsidR="0029709A">
          <w:rPr>
            <w:lang w:eastAsia="de-DE"/>
          </w:rPr>
          <w:t xml:space="preserve"> </w:t>
        </w:r>
      </w:ins>
      <w:r w:rsidRPr="002C4D5A">
        <w:rPr>
          <w:lang w:eastAsia="de-DE"/>
        </w:rPr>
        <w:t>grow</w:t>
      </w:r>
      <w:r w:rsidR="00632C90" w:rsidRPr="002C4D5A">
        <w:rPr>
          <w:lang w:eastAsia="de-DE"/>
        </w:rPr>
        <w:t xml:space="preserve"> </w:t>
      </w:r>
      <w:r w:rsidR="00507AEA">
        <w:rPr>
          <w:lang w:eastAsia="de-DE"/>
        </w:rPr>
        <w:t>to</w:t>
      </w:r>
      <w:r w:rsidRPr="002C4D5A">
        <w:rPr>
          <w:lang w:eastAsia="de-DE"/>
        </w:rPr>
        <w:t xml:space="preserve"> encompass other</w:t>
      </w:r>
      <w:r w:rsidR="00632C90" w:rsidRPr="002C4D5A">
        <w:rPr>
          <w:lang w:eastAsia="de-DE"/>
        </w:rPr>
        <w:t xml:space="preserve"> applications</w:t>
      </w:r>
      <w:ins w:id="155" w:author="Jillian Carson-Jackson" w:date="2022-09-01T11:55:00Z">
        <w:r w:rsidR="0029709A">
          <w:rPr>
            <w:lang w:eastAsia="de-DE"/>
          </w:rPr>
          <w:t xml:space="preserve"> and technologies</w:t>
        </w:r>
      </w:ins>
      <w:r w:rsidRPr="002C4D5A">
        <w:rPr>
          <w:lang w:eastAsia="de-DE"/>
        </w:rPr>
        <w:t xml:space="preserve"> </w:t>
      </w:r>
      <w:del w:id="156" w:author="Jillian Carson-Jackson" w:date="2022-09-01T11:55:00Z">
        <w:r w:rsidRPr="002C4D5A" w:rsidDel="0029709A">
          <w:rPr>
            <w:lang w:eastAsia="de-DE"/>
          </w:rPr>
          <w:delText>in the future.</w:delText>
        </w:r>
      </w:del>
      <w:ins w:id="157" w:author="Jillian Carson-Jackson" w:date="2022-09-01T11:55:00Z">
        <w:r w:rsidR="0029709A">
          <w:rPr>
            <w:lang w:eastAsia="de-DE"/>
          </w:rPr>
          <w:t>as they are identified.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
        <w:gridCol w:w="3125"/>
        <w:gridCol w:w="277"/>
        <w:gridCol w:w="3126"/>
      </w:tblGrid>
      <w:tr w:rsidR="004F664E" w:rsidRPr="002C4D5A" w14:paraId="3EEDE37F" w14:textId="77777777" w:rsidTr="0029709A">
        <w:trPr>
          <w:jc w:val="center"/>
        </w:trPr>
        <w:tc>
          <w:tcPr>
            <w:tcW w:w="3114" w:type="dxa"/>
            <w:shd w:val="clear" w:color="auto" w:fill="00558C"/>
            <w:vAlign w:val="center"/>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3" w:type="dxa"/>
            <w:vAlign w:val="center"/>
          </w:tcPr>
          <w:p w14:paraId="0FBFA389" w14:textId="77777777" w:rsidR="004F664E" w:rsidRPr="00764B82" w:rsidRDefault="004F664E" w:rsidP="0091654A">
            <w:pPr>
              <w:pStyle w:val="BodyText"/>
              <w:jc w:val="center"/>
              <w:rPr>
                <w:sz w:val="6"/>
                <w:szCs w:val="8"/>
                <w:lang w:eastAsia="ja-JP"/>
              </w:rPr>
            </w:pPr>
          </w:p>
        </w:tc>
        <w:tc>
          <w:tcPr>
            <w:tcW w:w="3125" w:type="dxa"/>
            <w:shd w:val="clear" w:color="auto" w:fill="00558C"/>
            <w:vAlign w:val="center"/>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77" w:type="dxa"/>
            <w:vAlign w:val="center"/>
          </w:tcPr>
          <w:p w14:paraId="5AFAC995" w14:textId="77777777" w:rsidR="004F664E" w:rsidRPr="00764B82" w:rsidRDefault="004F664E" w:rsidP="0091654A">
            <w:pPr>
              <w:pStyle w:val="BodyText"/>
              <w:jc w:val="center"/>
              <w:rPr>
                <w:sz w:val="6"/>
                <w:szCs w:val="8"/>
                <w:lang w:eastAsia="ja-JP"/>
              </w:rPr>
            </w:pPr>
          </w:p>
        </w:tc>
        <w:tc>
          <w:tcPr>
            <w:tcW w:w="3126" w:type="dxa"/>
            <w:shd w:val="clear" w:color="auto" w:fill="00558C"/>
            <w:vAlign w:val="center"/>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29709A">
        <w:trPr>
          <w:jc w:val="center"/>
        </w:trPr>
        <w:tc>
          <w:tcPr>
            <w:tcW w:w="3114" w:type="dxa"/>
          </w:tcPr>
          <w:p w14:paraId="104D6626" w14:textId="77777777" w:rsidR="00E376AC" w:rsidRPr="00764B82" w:rsidRDefault="0091654A" w:rsidP="00877AA4">
            <w:pPr>
              <w:pStyle w:val="BodyText"/>
              <w:numPr>
                <w:ilvl w:val="0"/>
                <w:numId w:val="11"/>
              </w:numPr>
              <w:spacing w:after="0"/>
              <w:ind w:left="426" w:hanging="284"/>
              <w:jc w:val="left"/>
              <w:rPr>
                <w:sz w:val="20"/>
                <w:szCs w:val="20"/>
                <w:lang w:eastAsia="ja-JP"/>
              </w:rPr>
            </w:pPr>
            <w:r w:rsidRPr="00764B82">
              <w:rPr>
                <w:sz w:val="20"/>
                <w:szCs w:val="20"/>
                <w:lang w:eastAsia="ja-JP"/>
              </w:rPr>
              <w:t>AIS position reports</w:t>
            </w:r>
            <w:r w:rsidR="00E376AC" w:rsidRPr="00764B82">
              <w:rPr>
                <w:sz w:val="20"/>
                <w:szCs w:val="20"/>
                <w:lang w:eastAsia="ja-JP"/>
              </w:rPr>
              <w:t xml:space="preserve"> </w:t>
            </w:r>
          </w:p>
          <w:p w14:paraId="00FEF7D2"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AIS AtoN </w:t>
            </w:r>
          </w:p>
          <w:p w14:paraId="5E15FA37"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Digital Selective Calling </w:t>
            </w:r>
          </w:p>
          <w:p w14:paraId="68DBF5F2"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Long Range Identification and Tracking </w:t>
            </w:r>
          </w:p>
          <w:p w14:paraId="4A4E76EA"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Differential GNSS</w:t>
            </w:r>
          </w:p>
          <w:p w14:paraId="0DE764C7"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NAVTEX/SafetyNET </w:t>
            </w:r>
          </w:p>
          <w:p w14:paraId="2D979779"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VTS coordination </w:t>
            </w:r>
          </w:p>
          <w:p w14:paraId="6D6976F1"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SAR </w:t>
            </w:r>
          </w:p>
          <w:p w14:paraId="473D469E" w14:textId="60F68C19" w:rsidR="004F664E" w:rsidRPr="002C4D5A" w:rsidRDefault="00E376AC" w:rsidP="00877AA4">
            <w:pPr>
              <w:pStyle w:val="BodyText"/>
              <w:numPr>
                <w:ilvl w:val="0"/>
                <w:numId w:val="11"/>
              </w:numPr>
              <w:spacing w:after="0"/>
              <w:ind w:left="426" w:hanging="284"/>
              <w:jc w:val="left"/>
              <w:rPr>
                <w:sz w:val="18"/>
                <w:szCs w:val="18"/>
                <w:lang w:eastAsia="ja-JP"/>
              </w:rPr>
            </w:pPr>
            <w:r w:rsidRPr="00764B82">
              <w:rPr>
                <w:sz w:val="20"/>
                <w:szCs w:val="20"/>
                <w:lang w:eastAsia="ja-JP"/>
              </w:rPr>
              <w:t>Distress and Urgency alerting/calling</w:t>
            </w:r>
          </w:p>
        </w:tc>
        <w:tc>
          <w:tcPr>
            <w:tcW w:w="283" w:type="dxa"/>
          </w:tcPr>
          <w:p w14:paraId="14CB002E" w14:textId="77777777" w:rsidR="004F664E" w:rsidRPr="00764B82" w:rsidRDefault="004F664E" w:rsidP="00B21116">
            <w:pPr>
              <w:pStyle w:val="BodyText"/>
              <w:spacing w:after="0"/>
              <w:jc w:val="left"/>
              <w:rPr>
                <w:sz w:val="6"/>
                <w:szCs w:val="8"/>
                <w:lang w:eastAsia="ja-JP"/>
              </w:rPr>
            </w:pPr>
          </w:p>
        </w:tc>
        <w:tc>
          <w:tcPr>
            <w:tcW w:w="3125" w:type="dxa"/>
          </w:tcPr>
          <w:p w14:paraId="7492D4CC" w14:textId="77777777" w:rsidR="00E376AC" w:rsidRPr="00764B82" w:rsidRDefault="0091654A" w:rsidP="00877AA4">
            <w:pPr>
              <w:pStyle w:val="BodyText"/>
              <w:numPr>
                <w:ilvl w:val="0"/>
                <w:numId w:val="12"/>
              </w:numPr>
              <w:spacing w:after="0"/>
              <w:ind w:left="425" w:hanging="284"/>
              <w:jc w:val="left"/>
              <w:rPr>
                <w:sz w:val="20"/>
                <w:szCs w:val="20"/>
                <w:lang w:eastAsia="ja-JP"/>
              </w:rPr>
            </w:pPr>
            <w:r w:rsidRPr="00764B82">
              <w:rPr>
                <w:sz w:val="20"/>
                <w:szCs w:val="20"/>
                <w:lang w:eastAsia="ja-JP"/>
              </w:rPr>
              <w:t>Weather data</w:t>
            </w:r>
            <w:r w:rsidR="00E376AC" w:rsidRPr="00764B82">
              <w:rPr>
                <w:sz w:val="20"/>
                <w:szCs w:val="20"/>
                <w:lang w:eastAsia="ja-JP"/>
              </w:rPr>
              <w:t xml:space="preserve"> </w:t>
            </w:r>
          </w:p>
          <w:p w14:paraId="7987EFD2"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Ship reporting </w:t>
            </w:r>
          </w:p>
          <w:p w14:paraId="4FAA9D65"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Notifications to coastal States</w:t>
            </w:r>
          </w:p>
          <w:p w14:paraId="63AAFE8A"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Port arrival notification </w:t>
            </w:r>
          </w:p>
          <w:p w14:paraId="6AB21828"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Maritime Information Overlays </w:t>
            </w:r>
          </w:p>
          <w:p w14:paraId="3737497D"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Port &amp; VTS surveillance feeds </w:t>
            </w:r>
          </w:p>
          <w:p w14:paraId="33DD5EE8"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Electronic chart updates </w:t>
            </w:r>
          </w:p>
          <w:p w14:paraId="134F6F5B"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Access to vessel and equipment manuals </w:t>
            </w:r>
          </w:p>
          <w:p w14:paraId="2164B401"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Remote maintenance and service </w:t>
            </w:r>
          </w:p>
          <w:p w14:paraId="4AD2A3F3" w14:textId="21B7C09B" w:rsidR="004F664E" w:rsidRPr="002C4D5A" w:rsidRDefault="00E376AC" w:rsidP="00877AA4">
            <w:pPr>
              <w:pStyle w:val="BodyText"/>
              <w:numPr>
                <w:ilvl w:val="0"/>
                <w:numId w:val="12"/>
              </w:numPr>
              <w:spacing w:after="0"/>
              <w:ind w:left="425" w:hanging="284"/>
              <w:jc w:val="left"/>
              <w:rPr>
                <w:sz w:val="18"/>
                <w:szCs w:val="18"/>
                <w:lang w:eastAsia="ja-JP"/>
              </w:rPr>
            </w:pPr>
            <w:r w:rsidRPr="00764B82">
              <w:rPr>
                <w:sz w:val="20"/>
                <w:szCs w:val="20"/>
                <w:lang w:eastAsia="ja-JP"/>
              </w:rPr>
              <w:t>Telemedicine</w:t>
            </w:r>
          </w:p>
        </w:tc>
        <w:tc>
          <w:tcPr>
            <w:tcW w:w="277" w:type="dxa"/>
          </w:tcPr>
          <w:p w14:paraId="0DE886CF" w14:textId="77777777" w:rsidR="004F664E" w:rsidRPr="00764B82" w:rsidRDefault="004F664E" w:rsidP="00B21116">
            <w:pPr>
              <w:pStyle w:val="BodyText"/>
              <w:spacing w:after="0"/>
              <w:jc w:val="left"/>
              <w:rPr>
                <w:sz w:val="6"/>
                <w:szCs w:val="8"/>
                <w:lang w:eastAsia="ja-JP"/>
              </w:rPr>
            </w:pPr>
          </w:p>
        </w:tc>
        <w:tc>
          <w:tcPr>
            <w:tcW w:w="3126" w:type="dxa"/>
          </w:tcPr>
          <w:p w14:paraId="1DC324B4" w14:textId="77777777" w:rsidR="00E376AC" w:rsidRPr="00764B82" w:rsidRDefault="0091654A" w:rsidP="00877AA4">
            <w:pPr>
              <w:pStyle w:val="BodyText"/>
              <w:numPr>
                <w:ilvl w:val="0"/>
                <w:numId w:val="13"/>
              </w:numPr>
              <w:spacing w:after="0"/>
              <w:ind w:left="424" w:hanging="284"/>
              <w:jc w:val="left"/>
              <w:rPr>
                <w:sz w:val="20"/>
                <w:szCs w:val="20"/>
                <w:lang w:eastAsia="ja-JP"/>
              </w:rPr>
            </w:pPr>
            <w:r w:rsidRPr="00764B82">
              <w:rPr>
                <w:sz w:val="20"/>
                <w:szCs w:val="20"/>
                <w:lang w:eastAsia="ja-JP"/>
              </w:rPr>
              <w:t>Voyage orders</w:t>
            </w:r>
            <w:r w:rsidR="00E376AC" w:rsidRPr="00764B82">
              <w:rPr>
                <w:sz w:val="20"/>
                <w:szCs w:val="20"/>
                <w:lang w:eastAsia="ja-JP"/>
              </w:rPr>
              <w:t xml:space="preserve"> </w:t>
            </w:r>
          </w:p>
          <w:p w14:paraId="4CC35C20"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Commercial port services </w:t>
            </w:r>
          </w:p>
          <w:p w14:paraId="1BE7D62A"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Operational reports </w:t>
            </w:r>
          </w:p>
          <w:p w14:paraId="144721F1"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Cargo telemetry </w:t>
            </w:r>
          </w:p>
          <w:p w14:paraId="69A8F7B2"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Point of Sale </w:t>
            </w:r>
          </w:p>
          <w:p w14:paraId="579222A1"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Crew personal communications </w:t>
            </w:r>
          </w:p>
          <w:p w14:paraId="5EA9367D"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Passenger Internet access </w:t>
            </w:r>
          </w:p>
          <w:p w14:paraId="57E22503"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Crew training </w:t>
            </w:r>
          </w:p>
          <w:p w14:paraId="2C886B66" w14:textId="430953D7" w:rsidR="004F664E" w:rsidRPr="002C4D5A" w:rsidRDefault="00E376AC" w:rsidP="00877AA4">
            <w:pPr>
              <w:pStyle w:val="BodyText"/>
              <w:numPr>
                <w:ilvl w:val="0"/>
                <w:numId w:val="13"/>
              </w:numPr>
              <w:spacing w:after="0"/>
              <w:ind w:left="424" w:hanging="284"/>
              <w:jc w:val="left"/>
              <w:rPr>
                <w:sz w:val="18"/>
                <w:szCs w:val="18"/>
                <w:lang w:eastAsia="ja-JP"/>
              </w:rPr>
            </w:pPr>
            <w:r w:rsidRPr="00764B82">
              <w:rPr>
                <w:sz w:val="20"/>
                <w:szCs w:val="20"/>
                <w:lang w:eastAsia="ja-JP"/>
              </w:rPr>
              <w:t>Infotainment</w:t>
            </w:r>
          </w:p>
        </w:tc>
      </w:tr>
    </w:tbl>
    <w:p w14:paraId="2022A12D" w14:textId="06DD66B9" w:rsidR="004F664E" w:rsidRPr="002C4D5A" w:rsidRDefault="00B21116" w:rsidP="00AC0340">
      <w:pPr>
        <w:pStyle w:val="Figurecaption"/>
        <w:ind w:left="0" w:firstLine="0"/>
        <w:jc w:val="center"/>
      </w:pPr>
      <w:r w:rsidRPr="002C4D5A">
        <w:t xml:space="preserve">Overview of </w:t>
      </w:r>
      <w:ins w:id="158" w:author="Jillian Carson-Jackson" w:date="2022-09-01T11:57:00Z">
        <w:r w:rsidR="00B650E7">
          <w:t xml:space="preserve">use of </w:t>
        </w:r>
      </w:ins>
      <w:r w:rsidRPr="002C4D5A">
        <w:t xml:space="preserve">maritime communication </w:t>
      </w:r>
      <w:del w:id="159" w:author="Jillian Carson-Jackson" w:date="2022-09-01T11:57:00Z">
        <w:r w:rsidRPr="002C4D5A" w:rsidDel="00B650E7">
          <w:delText>applications by type</w:delText>
        </w:r>
      </w:del>
    </w:p>
    <w:p w14:paraId="6B8DF138" w14:textId="13320199" w:rsidR="00D93433" w:rsidRPr="002C4D5A" w:rsidRDefault="00EF7D83" w:rsidP="00D93433">
      <w:pPr>
        <w:pStyle w:val="BodyText"/>
        <w:rPr>
          <w:lang w:eastAsia="de-DE"/>
        </w:rPr>
      </w:pPr>
      <w:r w:rsidRPr="002C4D5A">
        <w:rPr>
          <w:lang w:eastAsia="de-DE"/>
        </w:rPr>
        <w:t>Figure 1</w:t>
      </w:r>
      <w:r w:rsidR="00D93433" w:rsidRPr="002C4D5A">
        <w:rPr>
          <w:lang w:eastAsia="de-DE"/>
        </w:rPr>
        <w:t xml:space="preserve"> shows some example</w:t>
      </w:r>
      <w:ins w:id="160" w:author="Jillian Carson-Jackson" w:date="2022-09-01T11:57:00Z">
        <w:r w:rsidR="00B650E7">
          <w:rPr>
            <w:lang w:eastAsia="de-DE"/>
          </w:rPr>
          <w:t xml:space="preserve"> uses of communications technologies to address the </w:t>
        </w:r>
      </w:ins>
      <w:ins w:id="161" w:author="Jillian Carson-Jackson" w:date="2022-09-01T11:58:00Z">
        <w:r w:rsidR="00B650E7">
          <w:rPr>
            <w:lang w:eastAsia="de-DE"/>
          </w:rPr>
          <w:t>key requirements for safety (including distress, urgency and safety)</w:t>
        </w:r>
        <w:r w:rsidR="008A171D">
          <w:rPr>
            <w:lang w:eastAsia="de-DE"/>
          </w:rPr>
          <w:t xml:space="preserve">; operations and </w:t>
        </w:r>
        <w:r w:rsidR="00E652E3">
          <w:rPr>
            <w:lang w:eastAsia="de-DE"/>
          </w:rPr>
          <w:t>commerce or commercial</w:t>
        </w:r>
      </w:ins>
      <w:ins w:id="162" w:author="Jillian Carson-Jackson" w:date="2022-09-01T11:59:00Z">
        <w:r w:rsidR="00E652E3">
          <w:rPr>
            <w:lang w:eastAsia="de-DE"/>
          </w:rPr>
          <w:t xml:space="preserve"> use</w:t>
        </w:r>
      </w:ins>
      <w:ins w:id="163" w:author="Jillian Carson-Jackson" w:date="2022-09-01T11:58:00Z">
        <w:r w:rsidR="00E652E3">
          <w:rPr>
            <w:lang w:eastAsia="de-DE"/>
          </w:rPr>
          <w:t xml:space="preserve">.  </w:t>
        </w:r>
      </w:ins>
      <w:r w:rsidR="00D93433" w:rsidRPr="002C4D5A">
        <w:rPr>
          <w:lang w:eastAsia="de-DE"/>
        </w:rPr>
        <w:t xml:space="preserve"> </w:t>
      </w:r>
      <w:del w:id="164" w:author="Jillian Carson-Jackson" w:date="2022-09-01T11:59:00Z">
        <w:r w:rsidR="00D93433" w:rsidRPr="002C4D5A" w:rsidDel="00E652E3">
          <w:rPr>
            <w:lang w:eastAsia="de-DE"/>
          </w:rPr>
          <w:delText>applications</w:delText>
        </w:r>
      </w:del>
      <w:r w:rsidR="00D93433" w:rsidRPr="002C4D5A">
        <w:rPr>
          <w:lang w:eastAsia="de-DE"/>
        </w:rPr>
        <w:t>.</w:t>
      </w:r>
    </w:p>
    <w:p w14:paraId="3F6BE230" w14:textId="77777777" w:rsidR="00837A1B" w:rsidRPr="002C4D5A" w:rsidRDefault="00837A1B" w:rsidP="00877AA4">
      <w:pPr>
        <w:pStyle w:val="Heading2"/>
        <w:keepNext w:val="0"/>
        <w:keepLines w:val="0"/>
        <w:numPr>
          <w:ilvl w:val="1"/>
          <w:numId w:val="6"/>
        </w:numPr>
        <w:spacing w:before="120" w:after="120" w:line="240" w:lineRule="auto"/>
        <w:jc w:val="both"/>
        <w:rPr>
          <w:lang w:eastAsia="en-GB"/>
        </w:rPr>
      </w:pPr>
      <w:bookmarkStart w:id="165" w:name="_Toc210739537"/>
      <w:bookmarkStart w:id="166" w:name="_Toc110967790"/>
      <w:bookmarkEnd w:id="147"/>
      <w:r w:rsidRPr="002C4D5A">
        <w:rPr>
          <w:lang w:eastAsia="en-GB"/>
        </w:rPr>
        <w:t>G</w:t>
      </w:r>
      <w:bookmarkEnd w:id="165"/>
      <w:r w:rsidR="0053310D" w:rsidRPr="002C4D5A">
        <w:rPr>
          <w:lang w:eastAsia="en-GB"/>
        </w:rPr>
        <w:t>eneral Overview of Existing Communication System Technologies</w:t>
      </w:r>
      <w:bookmarkEnd w:id="166"/>
    </w:p>
    <w:p w14:paraId="28D11432" w14:textId="7ABA3C7C" w:rsidR="00C010DC" w:rsidRPr="002C4D5A" w:rsidRDefault="00C010DC" w:rsidP="00C010DC">
      <w:pPr>
        <w:pStyle w:val="BodyText"/>
        <w:rPr>
          <w:lang w:eastAsia="de-DE"/>
        </w:rPr>
      </w:pPr>
      <w:r w:rsidRPr="002C4D5A">
        <w:rPr>
          <w:lang w:eastAsia="de-DE"/>
        </w:rPr>
        <w:t xml:space="preserve">This section details the current technologies </w:t>
      </w:r>
      <w:ins w:id="167" w:author="Jillian Carson-Jackson" w:date="2022-09-01T11:59:00Z">
        <w:r w:rsidR="00D97682">
          <w:rPr>
            <w:lang w:eastAsia="de-DE"/>
          </w:rPr>
          <w:t xml:space="preserve">(as of 2022) </w:t>
        </w:r>
      </w:ins>
      <w:r w:rsidRPr="002C4D5A">
        <w:rPr>
          <w:lang w:eastAsia="de-DE"/>
        </w:rPr>
        <w:t xml:space="preserve">used for maritime communications by frequency band. Please refer to the table in Annex A for system details, Annex B for maritime spectrum allocations and Annex </w:t>
      </w:r>
      <w:r w:rsidR="00632C90" w:rsidRPr="002C4D5A">
        <w:rPr>
          <w:lang w:eastAsia="de-DE"/>
        </w:rPr>
        <w:t>D</w:t>
      </w:r>
      <w:r w:rsidRPr="002C4D5A">
        <w:rPr>
          <w:lang w:eastAsia="de-DE"/>
        </w:rPr>
        <w:t xml:space="preserve"> for specific ITU technical characteristics associated with the systems described in section </w:t>
      </w:r>
      <w:commentRangeStart w:id="168"/>
      <w:r w:rsidRPr="00507AEA">
        <w:rPr>
          <w:highlight w:val="yellow"/>
          <w:lang w:eastAsia="de-DE"/>
        </w:rPr>
        <w:t>3.3 and 3.4.</w:t>
      </w:r>
      <w:commentRangeEnd w:id="168"/>
      <w:r w:rsidR="00D97682">
        <w:rPr>
          <w:rStyle w:val="CommentReference"/>
          <w:rFonts w:eastAsiaTheme="minorEastAsia" w:cstheme="minorBidi"/>
          <w:color w:val="000000" w:themeColor="text1"/>
        </w:rPr>
        <w:commentReference w:id="168"/>
      </w:r>
    </w:p>
    <w:p w14:paraId="24EFFFD5" w14:textId="77777777" w:rsidR="00837A1B" w:rsidRPr="002C4D5A" w:rsidRDefault="00EC2894" w:rsidP="00877AA4">
      <w:pPr>
        <w:pStyle w:val="Heading3"/>
        <w:keepLines w:val="0"/>
        <w:numPr>
          <w:ilvl w:val="2"/>
          <w:numId w:val="6"/>
        </w:numPr>
        <w:spacing w:before="120" w:after="120" w:line="240" w:lineRule="auto"/>
        <w:jc w:val="both"/>
      </w:pPr>
      <w:bookmarkStart w:id="169" w:name="_Toc110967791"/>
      <w:r w:rsidRPr="002C4D5A">
        <w:t>Low Frequency Band (LF)</w:t>
      </w:r>
      <w:bookmarkEnd w:id="169"/>
    </w:p>
    <w:p w14:paraId="26365E67" w14:textId="4510A697" w:rsidR="000247B7" w:rsidRPr="002C4D5A" w:rsidRDefault="000247B7" w:rsidP="000247B7">
      <w:pPr>
        <w:pStyle w:val="BodyText"/>
        <w:rPr>
          <w:lang w:eastAsia="de-DE"/>
        </w:rPr>
      </w:pPr>
      <w:r w:rsidRPr="002C4D5A">
        <w:rPr>
          <w:rFonts w:cs="Arial"/>
          <w:szCs w:val="20"/>
          <w:lang w:eastAsia="de-DE"/>
        </w:rPr>
        <w:t xml:space="preserve">There is some use of the LF radio spectrum by the maritime community.  While </w:t>
      </w:r>
      <w:r w:rsidRPr="002C4D5A">
        <w:t xml:space="preserve">Loran C is now </w:t>
      </w:r>
      <w:del w:id="170" w:author="Jillian Carson-Jackson" w:date="2022-09-01T12:00:00Z">
        <w:r w:rsidRPr="002C4D5A" w:rsidDel="00D97682">
          <w:delText>obsolete</w:delText>
        </w:r>
      </w:del>
      <w:ins w:id="171" w:author="Jillian Carson-Jackson" w:date="2022-09-01T12:00:00Z">
        <w:r w:rsidR="00D97682">
          <w:t>no longer in use</w:t>
        </w:r>
      </w:ins>
      <w:r w:rsidRPr="002C4D5A">
        <w:t xml:space="preserve">, other systems such as eLoran and research projects are underway to evaluate the </w:t>
      </w:r>
      <w:del w:id="172" w:author="Jillian Carson-Jackson" w:date="2022-09-01T12:00:00Z">
        <w:r w:rsidRPr="002C4D5A" w:rsidDel="0055272A">
          <w:delText>usage</w:delText>
        </w:r>
      </w:del>
      <w:ins w:id="173" w:author="Jillian Carson-Jackson" w:date="2022-09-01T12:00:00Z">
        <w:r w:rsidR="0055272A" w:rsidRPr="002C4D5A">
          <w:t>us</w:t>
        </w:r>
        <w:r w:rsidR="0055272A">
          <w:t>e</w:t>
        </w:r>
      </w:ins>
      <w:r w:rsidRPr="002C4D5A">
        <w:t xml:space="preserve">, if any, of this spectrum. </w:t>
      </w:r>
    </w:p>
    <w:p w14:paraId="0ED06EF6" w14:textId="77777777" w:rsidR="00837A1B" w:rsidRPr="002C4D5A" w:rsidRDefault="000247B7" w:rsidP="00877AA4">
      <w:pPr>
        <w:pStyle w:val="Heading3"/>
        <w:keepLines w:val="0"/>
        <w:numPr>
          <w:ilvl w:val="2"/>
          <w:numId w:val="6"/>
        </w:numPr>
        <w:spacing w:before="120" w:after="120" w:line="240" w:lineRule="auto"/>
        <w:jc w:val="both"/>
      </w:pPr>
      <w:bookmarkStart w:id="174" w:name="_Toc110967792"/>
      <w:r w:rsidRPr="002C4D5A">
        <w:t>Medium Frequency / High Frequency Band (MF/HF)</w:t>
      </w:r>
      <w:bookmarkEnd w:id="174"/>
    </w:p>
    <w:p w14:paraId="6D3D892A" w14:textId="094EFB6C" w:rsidR="000247B7" w:rsidRPr="002C4D5A" w:rsidRDefault="00507AEA" w:rsidP="000247B7">
      <w:pPr>
        <w:pStyle w:val="BodyText"/>
        <w:rPr>
          <w:lang w:eastAsia="de-DE"/>
        </w:rPr>
      </w:pPr>
      <w:bookmarkStart w:id="175" w:name="_Toc210739541"/>
      <w:r>
        <w:rPr>
          <w:lang w:eastAsia="de-DE"/>
        </w:rPr>
        <w:t>T</w:t>
      </w:r>
      <w:r w:rsidR="000247B7" w:rsidRPr="002C4D5A">
        <w:rPr>
          <w:lang w:eastAsia="de-DE"/>
        </w:rPr>
        <w:t xml:space="preserve">he MF/HF radio spectrum </w:t>
      </w:r>
      <w:r>
        <w:rPr>
          <w:lang w:eastAsia="de-DE"/>
        </w:rPr>
        <w:t xml:space="preserve">is used </w:t>
      </w:r>
      <w:r w:rsidR="000247B7" w:rsidRPr="002C4D5A">
        <w:rPr>
          <w:lang w:eastAsia="de-DE"/>
        </w:rPr>
        <w:t xml:space="preserve">by the maritime community for communication of voice and data. MF/HF transmissions support both general, Maritime Safety Information (MSI) and distress related communications using DSC, NBDP, voice and data.  These communications take place across the maritime mobile service bands within 1.6-26.5 MHz as defined in Appendix </w:t>
      </w:r>
      <w:r w:rsidR="000247B7" w:rsidRPr="009F7610">
        <w:rPr>
          <w:b/>
          <w:lang w:eastAsia="de-DE"/>
        </w:rPr>
        <w:t>17</w:t>
      </w:r>
      <w:r w:rsidR="000247B7" w:rsidRPr="002C4D5A">
        <w:rPr>
          <w:lang w:eastAsia="de-DE"/>
        </w:rPr>
        <w:t xml:space="preserve"> to the ITU Radio Regulations, whilst distress related communications are </w:t>
      </w:r>
      <w:r w:rsidR="000247B7" w:rsidRPr="002C4D5A">
        <w:rPr>
          <w:lang w:eastAsia="de-DE"/>
        </w:rPr>
        <w:lastRenderedPageBreak/>
        <w:t xml:space="preserve">consigned to a small set of specific channels as indicated in Appendix </w:t>
      </w:r>
      <w:r w:rsidR="000247B7" w:rsidRPr="009F7610">
        <w:rPr>
          <w:b/>
          <w:lang w:eastAsia="de-DE"/>
        </w:rPr>
        <w:t>15</w:t>
      </w:r>
      <w:r w:rsidR="000247B7" w:rsidRPr="002C4D5A">
        <w:rPr>
          <w:lang w:eastAsia="de-DE"/>
        </w:rPr>
        <w:t xml:space="preserve"> to the ITU Radio Regulations.  Channel bandwidths are typically 0.5 kHz (DSC and NBDP) and 3 kHz (voice and data).</w:t>
      </w:r>
    </w:p>
    <w:p w14:paraId="6CC3FA21" w14:textId="77777777" w:rsidR="000247B7" w:rsidRPr="002C4D5A" w:rsidRDefault="000247B7" w:rsidP="004A02FA">
      <w:pPr>
        <w:pStyle w:val="Heading4"/>
      </w:pPr>
      <w:bookmarkStart w:id="176" w:name="_Toc110967793"/>
      <w:r w:rsidRPr="002C4D5A">
        <w:t>Digital Selective Calling (DSC)</w:t>
      </w:r>
      <w:bookmarkEnd w:id="176"/>
    </w:p>
    <w:p w14:paraId="6F6CFB96" w14:textId="0A9D2343" w:rsidR="007D455E" w:rsidRDefault="003017B2" w:rsidP="003017B2">
      <w:pPr>
        <w:pStyle w:val="BodyText"/>
        <w:rPr>
          <w:lang w:eastAsia="de-DE"/>
        </w:rPr>
      </w:pPr>
      <w:r w:rsidRPr="002C4D5A">
        <w:rPr>
          <w:lang w:eastAsia="de-DE"/>
        </w:rPr>
        <w:t xml:space="preserve">DSC </w:t>
      </w:r>
      <w:r w:rsidR="00377868" w:rsidRPr="002C4D5A">
        <w:rPr>
          <w:lang w:eastAsia="de-DE"/>
        </w:rPr>
        <w:t>is an element of the Global Maritime Distress and Safety System (GMDSS)</w:t>
      </w:r>
      <w:r w:rsidR="00377868">
        <w:rPr>
          <w:lang w:eastAsia="de-DE"/>
        </w:rPr>
        <w:t xml:space="preserve"> and </w:t>
      </w:r>
      <w:r w:rsidRPr="002C4D5A">
        <w:rPr>
          <w:lang w:eastAsia="de-DE"/>
        </w:rPr>
        <w:t>enables a radio station to establish contact with, and transfer information to, another station or group of stations, for distress or general communications over medium to long range distances</w:t>
      </w:r>
      <w:r w:rsidR="00377868">
        <w:rPr>
          <w:lang w:eastAsia="de-DE"/>
        </w:rPr>
        <w:t xml:space="preserve"> using a unique MMSI (ITU-R M.585)</w:t>
      </w:r>
      <w:r w:rsidRPr="002C4D5A">
        <w:rPr>
          <w:lang w:eastAsia="de-DE"/>
        </w:rPr>
        <w:t>.  DSC is primarily used for distress alerting, urgency and safety calling within ship-to-ship, ship-to-</w:t>
      </w:r>
      <w:r w:rsidR="004C553F" w:rsidRPr="002C4D5A">
        <w:rPr>
          <w:lang w:eastAsia="de-DE"/>
        </w:rPr>
        <w:t>shore,</w:t>
      </w:r>
      <w:r w:rsidRPr="002C4D5A">
        <w:rPr>
          <w:lang w:eastAsia="de-DE"/>
        </w:rPr>
        <w:t xml:space="preserve"> and shore-to-ship prior to initiating distress, urgency and safety communications using radiotelephone or MF/HF radiotelex.  </w:t>
      </w:r>
    </w:p>
    <w:p w14:paraId="18E2627A" w14:textId="46021A14" w:rsidR="007D455E" w:rsidRDefault="003017B2" w:rsidP="003017B2">
      <w:pPr>
        <w:pStyle w:val="BodyText"/>
        <w:rPr>
          <w:lang w:eastAsia="de-DE"/>
        </w:rPr>
      </w:pPr>
      <w:r w:rsidRPr="002C4D5A">
        <w:rPr>
          <w:lang w:eastAsia="de-DE"/>
        </w:rPr>
        <w:t>DSC distress alerts</w:t>
      </w:r>
      <w:r w:rsidR="00507AEA">
        <w:rPr>
          <w:lang w:eastAsia="de-DE"/>
        </w:rPr>
        <w:t xml:space="preserve"> </w:t>
      </w:r>
      <w:r w:rsidRPr="002C4D5A">
        <w:rPr>
          <w:lang w:eastAsia="de-DE"/>
        </w:rPr>
        <w:t xml:space="preserve">are used to initiate emergency communications with ships and rescue co-ordination centres.  DSC is intended to eliminate the need for manual watch keeping on a ship's bridge or on shore to monitor continuously radio receivers on the distress and safety frequencies. </w:t>
      </w:r>
    </w:p>
    <w:p w14:paraId="40590E74" w14:textId="40946379" w:rsidR="007D455E" w:rsidRDefault="003017B2" w:rsidP="003017B2">
      <w:pPr>
        <w:pStyle w:val="BodyText"/>
        <w:rPr>
          <w:lang w:eastAsia="de-DE"/>
        </w:rPr>
      </w:pPr>
      <w:r w:rsidRPr="002C4D5A">
        <w:rPr>
          <w:lang w:eastAsia="de-DE"/>
        </w:rPr>
        <w:t>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xml:space="preserve">. </w:t>
      </w:r>
    </w:p>
    <w:p w14:paraId="3402340D" w14:textId="77777777" w:rsidR="000247B7" w:rsidRPr="002C4D5A" w:rsidRDefault="003017B2" w:rsidP="004A02FA">
      <w:pPr>
        <w:pStyle w:val="Heading4"/>
      </w:pPr>
      <w:bookmarkStart w:id="177" w:name="_Toc110967794"/>
      <w:r w:rsidRPr="002C4D5A">
        <w:t>Voice Communication</w:t>
      </w:r>
      <w:bookmarkEnd w:id="177"/>
    </w:p>
    <w:p w14:paraId="5393AB3E" w14:textId="76F5E991" w:rsidR="00AF2E8A" w:rsidRPr="002C4D5A" w:rsidRDefault="00377868" w:rsidP="00AF2E8A">
      <w:pPr>
        <w:pStyle w:val="BodyText"/>
        <w:rPr>
          <w:lang w:eastAsia="de-DE"/>
        </w:rPr>
      </w:pPr>
      <w:r>
        <w:rPr>
          <w:lang w:eastAsia="de-DE"/>
        </w:rPr>
        <w:t>T</w:t>
      </w:r>
      <w:r w:rsidR="00AF2E8A" w:rsidRPr="002C4D5A">
        <w:rPr>
          <w:lang w:eastAsia="de-DE"/>
        </w:rPr>
        <w:t xml:space="preserve">he MF/HF radio spectrum </w:t>
      </w:r>
      <w:r>
        <w:rPr>
          <w:lang w:eastAsia="de-DE"/>
        </w:rPr>
        <w:t xml:space="preserve">is used </w:t>
      </w:r>
      <w:r w:rsidR="00AF2E8A" w:rsidRPr="002C4D5A">
        <w:rPr>
          <w:lang w:eastAsia="de-DE"/>
        </w:rPr>
        <w:t>by the maritime community for communication of voice in ship-ship, shore-</w:t>
      </w:r>
      <w:r w:rsidR="004C553F" w:rsidRPr="002C4D5A">
        <w:rPr>
          <w:lang w:eastAsia="de-DE"/>
        </w:rPr>
        <w:t>ship,</w:t>
      </w:r>
      <w:r w:rsidR="00AF2E8A" w:rsidRPr="002C4D5A">
        <w:rPr>
          <w:lang w:eastAsia="de-DE"/>
        </w:rPr>
        <w:t xml:space="preserve"> and ship-shore modes of operation.  General voice communication takes place across the band 1.6-26.5 MHz Channel </w:t>
      </w:r>
      <w:r w:rsidR="00AF2E8A" w:rsidRPr="002C4D5A">
        <w:rPr>
          <w:lang w:eastAsia="ja-JP"/>
        </w:rPr>
        <w:t>band</w:t>
      </w:r>
      <w:r w:rsidR="00AF2E8A" w:rsidRPr="002C4D5A">
        <w:rPr>
          <w:lang w:eastAsia="de-DE"/>
        </w:rPr>
        <w:t xml:space="preserve">widths are typically 3 kHz.  </w:t>
      </w:r>
    </w:p>
    <w:p w14:paraId="631D3F2A" w14:textId="77777777" w:rsidR="00C5329D" w:rsidRPr="002C4D5A" w:rsidRDefault="00C5329D" w:rsidP="004A02FA">
      <w:pPr>
        <w:pStyle w:val="Heading4"/>
      </w:pPr>
      <w:bookmarkStart w:id="178" w:name="_Toc110967795"/>
      <w:r w:rsidRPr="002C4D5A">
        <w:t>Data Communication</w:t>
      </w:r>
      <w:bookmarkEnd w:id="178"/>
    </w:p>
    <w:p w14:paraId="78944976" w14:textId="6D37C3DD" w:rsidR="00632C90" w:rsidRPr="00184190" w:rsidRDefault="00E0008F" w:rsidP="00E0008F">
      <w:pPr>
        <w:pStyle w:val="BodyText"/>
        <w:rPr>
          <w:lang w:eastAsia="de-DE"/>
        </w:rPr>
      </w:pPr>
      <w:r w:rsidRPr="00184190">
        <w:rPr>
          <w:lang w:eastAsia="de-DE"/>
        </w:rPr>
        <w:t xml:space="preserve">Current and emerging HF digital modulation schemes provide new opportunities utilizing data transmission in this frequency band (1.6-26.5 MHz).  The relevant technologies are described in the Recommendation ITU-R M.1798.  The Recommendation </w:t>
      </w:r>
      <w:r w:rsidRPr="00184190">
        <w:rPr>
          <w:lang w:eastAsia="ja-JP"/>
        </w:rPr>
        <w:t xml:space="preserve">ITU-R </w:t>
      </w:r>
      <w:r w:rsidR="000874CE" w:rsidRPr="0055272A">
        <w:rPr>
          <w:lang w:eastAsia="ja-JP"/>
        </w:rPr>
        <w:t>M.1798-2</w:t>
      </w:r>
      <w:r w:rsidRPr="0055272A">
        <w:rPr>
          <w:lang w:eastAsia="ja-JP"/>
        </w:rPr>
        <w:t xml:space="preserve">, published on </w:t>
      </w:r>
      <w:r w:rsidR="000874CE" w:rsidRPr="0055272A">
        <w:rPr>
          <w:lang w:eastAsia="ja-JP"/>
        </w:rPr>
        <w:t>February 2021</w:t>
      </w:r>
      <w:r w:rsidRPr="0055272A">
        <w:rPr>
          <w:lang w:eastAsia="ja-JP"/>
        </w:rPr>
        <w:t xml:space="preserve">, </w:t>
      </w:r>
      <w:r w:rsidRPr="0055272A">
        <w:rPr>
          <w:lang w:eastAsia="de-DE"/>
        </w:rPr>
        <w:t xml:space="preserve">includes </w:t>
      </w:r>
      <w:r w:rsidR="000874CE" w:rsidRPr="0055272A">
        <w:rPr>
          <w:lang w:eastAsia="de-DE"/>
        </w:rPr>
        <w:t>four</w:t>
      </w:r>
      <w:r w:rsidRPr="00184190">
        <w:rPr>
          <w:lang w:eastAsia="de-DE"/>
        </w:rPr>
        <w:t xml:space="preserve"> systems.  </w:t>
      </w:r>
    </w:p>
    <w:p w14:paraId="25CCBEC6" w14:textId="7C022958" w:rsidR="00632C90" w:rsidRPr="007D455E" w:rsidRDefault="00E0008F" w:rsidP="0055272A">
      <w:pPr>
        <w:pStyle w:val="BodyText"/>
        <w:ind w:left="720" w:hanging="720"/>
      </w:pPr>
      <w:r w:rsidRPr="0055272A">
        <w:rPr>
          <w:b/>
          <w:bCs/>
          <w:i/>
          <w:iCs/>
        </w:rPr>
        <w:t>System 1</w:t>
      </w:r>
      <w:r w:rsidRPr="00184190">
        <w:t xml:space="preserve"> is an HF data services modem protocol using </w:t>
      </w:r>
      <w:r w:rsidR="007D455E">
        <w:t>O</w:t>
      </w:r>
      <w:r w:rsidRPr="007D455E">
        <w:t xml:space="preserve">rthogonal </w:t>
      </w:r>
      <w:r w:rsidR="007D455E">
        <w:t>F</w:t>
      </w:r>
      <w:r w:rsidRPr="007D455E">
        <w:t xml:space="preserve">requency </w:t>
      </w:r>
      <w:r w:rsidR="007D455E">
        <w:t>D</w:t>
      </w:r>
      <w:r w:rsidRPr="007D455E">
        <w:t xml:space="preserve">ivision </w:t>
      </w:r>
      <w:r w:rsidR="007D455E">
        <w:t>M</w:t>
      </w:r>
      <w:r w:rsidRPr="007D455E">
        <w:t xml:space="preserve">ultiplexing (OFDM) and uses 4/8-PSK modulation to 32 sub-carriers.  </w:t>
      </w:r>
    </w:p>
    <w:p w14:paraId="24C72E00" w14:textId="62D987BE" w:rsidR="00632C90" w:rsidRPr="00184190" w:rsidRDefault="00E0008F" w:rsidP="0055272A">
      <w:pPr>
        <w:pStyle w:val="BodyText"/>
        <w:ind w:left="720" w:hanging="720"/>
      </w:pPr>
      <w:r w:rsidRPr="0055272A">
        <w:rPr>
          <w:b/>
          <w:bCs/>
          <w:i/>
          <w:iCs/>
        </w:rPr>
        <w:t>System 2</w:t>
      </w:r>
      <w:r w:rsidRPr="00184190">
        <w:t xml:space="preserve"> is an </w:t>
      </w:r>
      <w:r w:rsidR="00377868" w:rsidRPr="00184190">
        <w:t>electronic</w:t>
      </w:r>
      <w:r w:rsidRPr="00184190">
        <w:t xml:space="preserve"> mail system using the Pactor-III protocol</w:t>
      </w:r>
      <w:r w:rsidR="0073181A" w:rsidRPr="00184190">
        <w:t xml:space="preserve"> with</w:t>
      </w:r>
      <w:r w:rsidRPr="00184190">
        <w:t xml:space="preserve"> QPSK modulation to 18 sub-carriers.  </w:t>
      </w:r>
    </w:p>
    <w:p w14:paraId="1E038FEB" w14:textId="693A1DE4" w:rsidR="00632C90" w:rsidRPr="007D455E" w:rsidRDefault="00632C90" w:rsidP="0055272A">
      <w:pPr>
        <w:pStyle w:val="BodyText"/>
        <w:ind w:left="720" w:hanging="720"/>
        <w:rPr>
          <w:lang w:eastAsia="ja-JP"/>
        </w:rPr>
      </w:pPr>
      <w:r w:rsidRPr="007D455E">
        <w:t xml:space="preserve">Note - </w:t>
      </w:r>
      <w:r w:rsidR="00E0008F" w:rsidRPr="007D455E">
        <w:rPr>
          <w:lang w:eastAsia="ja-JP"/>
        </w:rPr>
        <w:t xml:space="preserve">System 1 and System 2 </w:t>
      </w:r>
      <w:r w:rsidR="00E0008F" w:rsidRPr="007D455E">
        <w:t>use 3 kHz channels for the data rate of 3 kbps or below</w:t>
      </w:r>
      <w:r w:rsidR="00E0008F" w:rsidRPr="007D455E">
        <w:rPr>
          <w:lang w:eastAsia="ja-JP"/>
        </w:rPr>
        <w:t xml:space="preserve">.  </w:t>
      </w:r>
    </w:p>
    <w:p w14:paraId="740D1FB2" w14:textId="12BE5657" w:rsidR="00E0008F" w:rsidRPr="007D455E" w:rsidRDefault="00E0008F" w:rsidP="0055272A">
      <w:pPr>
        <w:pStyle w:val="BodyText"/>
        <w:ind w:left="720" w:hanging="720"/>
      </w:pPr>
      <w:r w:rsidRPr="0055272A">
        <w:rPr>
          <w:b/>
          <w:bCs/>
          <w:i/>
          <w:iCs/>
          <w:lang w:eastAsia="ja-JP"/>
        </w:rPr>
        <w:t>System 3</w:t>
      </w:r>
      <w:r w:rsidRPr="00184190">
        <w:rPr>
          <w:lang w:eastAsia="ja-JP"/>
        </w:rPr>
        <w:t xml:space="preserve"> is a 10-20 kHz wideband HF data system for internet access and </w:t>
      </w:r>
      <w:r w:rsidR="00377868" w:rsidRPr="00184190">
        <w:rPr>
          <w:lang w:eastAsia="ja-JP"/>
        </w:rPr>
        <w:t>electronic</w:t>
      </w:r>
      <w:r w:rsidRPr="00184190">
        <w:rPr>
          <w:lang w:eastAsia="ja-JP"/>
        </w:rPr>
        <w:t xml:space="preserve"> mail services using OFDM.  This system uses QAM modulation to 228 sub-carrier</w:t>
      </w:r>
      <w:r w:rsidRPr="007D455E">
        <w:rPr>
          <w:lang w:eastAsia="ja-JP"/>
        </w:rPr>
        <w:t xml:space="preserve">s at 10 kHz bandwidth or 460 sub-carriers at 20 kHz bandwidth for the data rate up to 51 kbps.  All three systems </w:t>
      </w:r>
      <w:r w:rsidRPr="007D455E">
        <w:t>are IP level-compatible making interoperability possible.</w:t>
      </w:r>
    </w:p>
    <w:p w14:paraId="3CF6F576" w14:textId="781E40FF" w:rsidR="000874CE" w:rsidRPr="000874CE" w:rsidRDefault="000874CE" w:rsidP="0055272A">
      <w:pPr>
        <w:pStyle w:val="BodyText"/>
        <w:ind w:left="720" w:hanging="720"/>
        <w:rPr>
          <w:rFonts w:eastAsiaTheme="minorEastAsia"/>
          <w:lang w:eastAsia="ja-JP"/>
        </w:rPr>
      </w:pPr>
      <w:r w:rsidRPr="0055272A">
        <w:rPr>
          <w:rFonts w:eastAsiaTheme="minorEastAsia"/>
          <w:b/>
          <w:bCs/>
          <w:i/>
          <w:iCs/>
          <w:lang w:eastAsia="ja-JP"/>
        </w:rPr>
        <w:t>System 4</w:t>
      </w:r>
      <w:r w:rsidRPr="0055272A">
        <w:rPr>
          <w:rFonts w:eastAsiaTheme="minorEastAsia"/>
          <w:lang w:eastAsia="ja-JP"/>
        </w:rPr>
        <w:t xml:space="preserve"> is a wideband HF data system for </w:t>
      </w:r>
      <w:r w:rsidR="007D455E">
        <w:rPr>
          <w:rFonts w:eastAsiaTheme="minorEastAsia"/>
          <w:lang w:eastAsia="ja-JP"/>
        </w:rPr>
        <w:t>P</w:t>
      </w:r>
      <w:r w:rsidRPr="0055272A">
        <w:rPr>
          <w:rFonts w:eastAsiaTheme="minorEastAsia"/>
          <w:lang w:eastAsia="ja-JP"/>
        </w:rPr>
        <w:t>oint-</w:t>
      </w:r>
      <w:r w:rsidR="007D455E">
        <w:rPr>
          <w:rFonts w:eastAsiaTheme="minorEastAsia"/>
          <w:lang w:eastAsia="ja-JP"/>
        </w:rPr>
        <w:t>T</w:t>
      </w:r>
      <w:r w:rsidRPr="0055272A">
        <w:rPr>
          <w:rFonts w:eastAsiaTheme="minorEastAsia"/>
          <w:lang w:eastAsia="ja-JP"/>
        </w:rPr>
        <w:t>o-</w:t>
      </w:r>
      <w:r w:rsidR="007D455E">
        <w:rPr>
          <w:rFonts w:eastAsiaTheme="minorEastAsia"/>
          <w:lang w:eastAsia="ja-JP"/>
        </w:rPr>
        <w:t>P</w:t>
      </w:r>
      <w:r w:rsidRPr="0055272A">
        <w:rPr>
          <w:rFonts w:eastAsiaTheme="minorEastAsia"/>
          <w:lang w:eastAsia="ja-JP"/>
        </w:rPr>
        <w:t>oint (PTP) communication for shore-to-ship, ship-to-shore, and ship-to-ship for exchanging digital data.  The system operates on the HF maritime bands of 4-27.5 MHz in a radio communication channel with a 10 kHz bandwidth, providing data rate up to 51 kbit/s.  The system establishes a communication link using FSK and then exchanges data using OFDM.</w:t>
      </w:r>
    </w:p>
    <w:p w14:paraId="3685F004" w14:textId="77777777" w:rsidR="00E0008F" w:rsidRPr="002C4D5A" w:rsidRDefault="00E0008F" w:rsidP="004A02FA">
      <w:pPr>
        <w:pStyle w:val="Heading4"/>
      </w:pPr>
      <w:bookmarkStart w:id="179" w:name="_Toc110967796"/>
      <w:r w:rsidRPr="002C4D5A">
        <w:t>Narrowband Direct Printing (NBDP)</w:t>
      </w:r>
      <w:bookmarkEnd w:id="179"/>
    </w:p>
    <w:p w14:paraId="7BFF9197" w14:textId="0EF9EB9C" w:rsidR="007D455E" w:rsidRDefault="006E6B0F" w:rsidP="006E6B0F">
      <w:pPr>
        <w:pStyle w:val="BodyText"/>
        <w:rPr>
          <w:lang w:eastAsia="de-DE"/>
        </w:rPr>
      </w:pPr>
      <w:r w:rsidRPr="002C4D5A">
        <w:rPr>
          <w:lang w:eastAsia="de-DE"/>
        </w:rPr>
        <w:t xml:space="preserve">NBDP (also known as radio telex) </w:t>
      </w:r>
      <w:r w:rsidR="00855918">
        <w:rPr>
          <w:lang w:eastAsia="de-DE"/>
        </w:rPr>
        <w:t>uses</w:t>
      </w:r>
      <w:r w:rsidRPr="002C4D5A">
        <w:rPr>
          <w:lang w:eastAsia="de-DE"/>
        </w:rPr>
        <w:t xml:space="preserve"> HF channels of 0.5 kHz </w:t>
      </w:r>
      <w:r w:rsidR="00855918">
        <w:rPr>
          <w:lang w:eastAsia="de-DE"/>
        </w:rPr>
        <w:t xml:space="preserve">using FSK modulation </w:t>
      </w:r>
      <w:r w:rsidRPr="002C4D5A">
        <w:rPr>
          <w:lang w:eastAsia="de-DE"/>
        </w:rPr>
        <w:t xml:space="preserve">and supports low speed data transmissions (100 bps) in the maritime mobile service bands within 1.6-26.5 </w:t>
      </w:r>
      <w:r w:rsidR="00855918" w:rsidRPr="002C4D5A">
        <w:rPr>
          <w:lang w:eastAsia="de-DE"/>
        </w:rPr>
        <w:t>MHz</w:t>
      </w:r>
      <w:r w:rsidR="00855918">
        <w:rPr>
          <w:lang w:eastAsia="de-DE"/>
        </w:rPr>
        <w:t>.,</w:t>
      </w:r>
      <w:r w:rsidRPr="002C4D5A">
        <w:rPr>
          <w:lang w:eastAsia="de-DE"/>
        </w:rPr>
        <w:t xml:space="preserve"> NBDP is an element of GMDSS and can be used as the </w:t>
      </w:r>
      <w:r w:rsidR="00855918" w:rsidRPr="002C4D5A">
        <w:rPr>
          <w:lang w:eastAsia="de-DE"/>
        </w:rPr>
        <w:t>text-based</w:t>
      </w:r>
      <w:r w:rsidRPr="002C4D5A">
        <w:rPr>
          <w:lang w:eastAsia="de-DE"/>
        </w:rPr>
        <w:t xml:space="preserve"> distress follow-up communications and general communications between ship-to-ship, ship-to-shore and shore-to-ship.  </w:t>
      </w:r>
    </w:p>
    <w:p w14:paraId="0AFFC14C" w14:textId="6A89904F" w:rsidR="004A5271" w:rsidRPr="002C4D5A" w:rsidRDefault="004A5271" w:rsidP="006E6B0F">
      <w:pPr>
        <w:pStyle w:val="BodyText"/>
        <w:rPr>
          <w:lang w:eastAsia="de-DE"/>
        </w:rPr>
      </w:pPr>
      <w:r w:rsidRPr="00C67AC8">
        <w:rPr>
          <w:lang w:eastAsia="de-DE"/>
        </w:rPr>
        <w:t>IMO has indicated that NBDP could be removed as a required system under the GMDSS</w:t>
      </w:r>
      <w:r w:rsidRPr="00C67AC8">
        <w:rPr>
          <w:rStyle w:val="FootnoteReference"/>
          <w:lang w:eastAsia="de-DE"/>
        </w:rPr>
        <w:footnoteReference w:id="1"/>
      </w:r>
      <w:r w:rsidRPr="00C67AC8">
        <w:rPr>
          <w:lang w:eastAsia="de-DE"/>
        </w:rPr>
        <w:t>.</w:t>
      </w:r>
    </w:p>
    <w:p w14:paraId="30467BD5" w14:textId="77777777" w:rsidR="00E0008F" w:rsidRPr="002C4D5A" w:rsidRDefault="00F063C3" w:rsidP="004A02FA">
      <w:pPr>
        <w:pStyle w:val="Heading4"/>
      </w:pPr>
      <w:bookmarkStart w:id="180" w:name="_Toc110967797"/>
      <w:r w:rsidRPr="002C4D5A">
        <w:t>Navigational Telex (NAVTEX)</w:t>
      </w:r>
      <w:bookmarkEnd w:id="180"/>
    </w:p>
    <w:p w14:paraId="1B09653C" w14:textId="6AB93449" w:rsidR="00147AA4" w:rsidRPr="002C4D5A" w:rsidRDefault="00147AA4" w:rsidP="00147AA4">
      <w:pPr>
        <w:pStyle w:val="BodyText"/>
        <w:rPr>
          <w:lang w:eastAsia="de-DE"/>
        </w:rPr>
      </w:pPr>
      <w:r w:rsidRPr="002C4D5A">
        <w:rPr>
          <w:lang w:eastAsia="de-DE"/>
        </w:rPr>
        <w:t xml:space="preserve">NAVTEX is an international, automated system for instantly distributing Maritime Safety Information (MSI) such as maritime navigational warnings, weather forecasts and warnings, search and rescue notices and similar information </w:t>
      </w:r>
      <w:r w:rsidRPr="002C4D5A">
        <w:rPr>
          <w:lang w:eastAsia="de-DE"/>
        </w:rPr>
        <w:lastRenderedPageBreak/>
        <w:t xml:space="preserve">to ships.  A small, </w:t>
      </w:r>
      <w:r w:rsidR="007D455E" w:rsidRPr="002C4D5A">
        <w:rPr>
          <w:lang w:eastAsia="de-DE"/>
        </w:rPr>
        <w:t>low-cost,</w:t>
      </w:r>
      <w:r w:rsidRPr="002C4D5A">
        <w:rPr>
          <w:lang w:eastAsia="de-DE"/>
        </w:rPr>
        <w:t xml:space="preserve"> and self-contained smart printing</w:t>
      </w:r>
      <w:r w:rsidRPr="008255F3">
        <w:rPr>
          <w:rStyle w:val="FootnoteReference"/>
          <w:lang w:eastAsia="de-DE"/>
        </w:rPr>
        <w:footnoteReference w:id="2"/>
      </w:r>
      <w:r w:rsidRPr="002C4D5A">
        <w:rPr>
          <w:lang w:eastAsia="de-DE"/>
        </w:rPr>
        <w:t xml:space="preserve"> radio receiver (NAVTEX receiver) is an </w:t>
      </w:r>
      <w:r w:rsidRPr="002C4D5A">
        <w:rPr>
          <w:lang w:eastAsia="de-DE"/>
        </w:rPr>
        <w:t xml:space="preserve">element of </w:t>
      </w:r>
      <w:r w:rsidRPr="002C4D5A">
        <w:rPr>
          <w:lang w:eastAsia="de-DE"/>
        </w:rPr>
        <w:t xml:space="preserve">GMDSS and installed on the ship’s bridge.  Messages are broadcasted in English on 518 kHz, while 490 kHz and 4209.5 kHz are used to broadcast in English and/or local language.  The messages are coded with </w:t>
      </w:r>
      <w:r w:rsidR="007D455E">
        <w:rPr>
          <w:lang w:eastAsia="de-DE"/>
        </w:rPr>
        <w:t xml:space="preserve">the </w:t>
      </w:r>
      <w:r w:rsidRPr="002C4D5A">
        <w:rPr>
          <w:lang w:eastAsia="de-DE"/>
        </w:rPr>
        <w:t>broadcasting stations, type of messages, and the serial number of the message.  The time of broadcasting is internationally co-ordinated by areas (NAVAREA) to share the same frequency.</w:t>
      </w:r>
    </w:p>
    <w:p w14:paraId="527D73E1" w14:textId="77777777" w:rsidR="00147AA4" w:rsidRPr="002C4D5A" w:rsidRDefault="00C12808" w:rsidP="004A02FA">
      <w:pPr>
        <w:pStyle w:val="Heading4"/>
      </w:pPr>
      <w:bookmarkStart w:id="181" w:name="_Toc110967798"/>
      <w:r w:rsidRPr="002C4D5A">
        <w:t>Differential Global Navigational Satellite System (DGNSS)</w:t>
      </w:r>
      <w:bookmarkEnd w:id="181"/>
    </w:p>
    <w:p w14:paraId="31D36AB6" w14:textId="77777777" w:rsidR="00F80B4D" w:rsidRPr="002C4D5A" w:rsidRDefault="00F80B4D" w:rsidP="00F80B4D">
      <w:pPr>
        <w:pStyle w:val="BodyText"/>
        <w:rPr>
          <w:lang w:eastAsia="de-DE"/>
        </w:rPr>
      </w:pPr>
      <w:r w:rsidRPr="002C4D5A">
        <w:t>The IALA Differential GNSS coastal radio beacon network broadcasts corrections and integrity information to maritime users in the LF/MF bands (between 283.5 and 325 kHz).  Data rates can be 50, 100 or 200 bps.  This is a data broadcast system from shore-to-ship.</w:t>
      </w:r>
    </w:p>
    <w:p w14:paraId="16B19825" w14:textId="77777777" w:rsidR="00837A1B" w:rsidRPr="002C4D5A" w:rsidRDefault="00035DC4" w:rsidP="00877AA4">
      <w:pPr>
        <w:pStyle w:val="Heading3"/>
        <w:keepLines w:val="0"/>
        <w:numPr>
          <w:ilvl w:val="2"/>
          <w:numId w:val="6"/>
        </w:numPr>
        <w:spacing w:before="120" w:after="120" w:line="240" w:lineRule="auto"/>
        <w:jc w:val="both"/>
      </w:pPr>
      <w:bookmarkStart w:id="182" w:name="_Toc110967799"/>
      <w:bookmarkEnd w:id="175"/>
      <w:r w:rsidRPr="002C4D5A">
        <w:t>Very High Frequency Band (VHF)</w:t>
      </w:r>
      <w:bookmarkEnd w:id="182"/>
    </w:p>
    <w:p w14:paraId="3626769E" w14:textId="42E61FE1" w:rsidR="00DE33DB" w:rsidRPr="002C4D5A" w:rsidRDefault="00DE33DB" w:rsidP="00DE33DB">
      <w:pPr>
        <w:pStyle w:val="BodyText"/>
        <w:rPr>
          <w:lang w:eastAsia="de-DE"/>
        </w:rPr>
      </w:pPr>
      <w:bookmarkStart w:id="183" w:name="_Toc210739543"/>
      <w:r w:rsidRPr="002C4D5A">
        <w:rPr>
          <w:lang w:eastAsia="de-DE"/>
        </w:rPr>
        <w:t>Voice communication us</w:t>
      </w:r>
      <w:r w:rsidR="00C91866">
        <w:rPr>
          <w:lang w:eastAsia="de-DE"/>
        </w:rPr>
        <w:t>es</w:t>
      </w:r>
      <w:r w:rsidRPr="002C4D5A">
        <w:rPr>
          <w:lang w:eastAsia="de-DE"/>
        </w:rPr>
        <w:t xml:space="preserve"> the maritime VHF band (156.025-162.025 MHz) </w:t>
      </w:r>
      <w:r w:rsidR="00C91866">
        <w:rPr>
          <w:lang w:eastAsia="de-DE"/>
        </w:rPr>
        <w:t>as</w:t>
      </w:r>
      <w:r w:rsidRPr="002C4D5A">
        <w:rPr>
          <w:lang w:eastAsia="de-DE"/>
        </w:rPr>
        <w:t xml:space="preserve"> the primary means of ship-shore, shore-</w:t>
      </w:r>
      <w:r w:rsidR="00C91866" w:rsidRPr="002C4D5A">
        <w:rPr>
          <w:lang w:eastAsia="de-DE"/>
        </w:rPr>
        <w:t>ship,</w:t>
      </w:r>
      <w:r w:rsidRPr="002C4D5A">
        <w:rPr>
          <w:lang w:eastAsia="de-DE"/>
        </w:rPr>
        <w:t xml:space="preserve"> and ship-ship communication </w:t>
      </w:r>
      <w:r w:rsidR="00C91866">
        <w:rPr>
          <w:lang w:eastAsia="de-DE"/>
        </w:rPr>
        <w:t>system</w:t>
      </w:r>
      <w:r w:rsidRPr="002C4D5A">
        <w:rPr>
          <w:lang w:eastAsia="de-DE"/>
        </w:rPr>
        <w:t>.  It is used for distress, safety information and general communications.  Channel spacing is currently 25 kHz although the use of 12.5 kHz channels on an interleaved basis is allowed within Appendix 18 of the Radio Regulations as described in accordance with Recommendation ITU-R M.1084 to improve spectrum efficiency.</w:t>
      </w:r>
    </w:p>
    <w:p w14:paraId="7CA1678F" w14:textId="77777777" w:rsidR="006257D9" w:rsidRPr="002C4D5A" w:rsidRDefault="006257D9" w:rsidP="004A02FA">
      <w:pPr>
        <w:pStyle w:val="Heading4"/>
      </w:pPr>
      <w:bookmarkStart w:id="184" w:name="_Toc110967800"/>
      <w:r w:rsidRPr="002C4D5A">
        <w:t>Digital Selective Calling (DSC)</w:t>
      </w:r>
      <w:bookmarkEnd w:id="184"/>
    </w:p>
    <w:p w14:paraId="4AD97DFF" w14:textId="11B28A83" w:rsidR="00361A1F" w:rsidRPr="002C4D5A" w:rsidRDefault="004A3457" w:rsidP="004A3457">
      <w:pPr>
        <w:pStyle w:val="BodyText"/>
        <w:rPr>
          <w:lang w:eastAsia="de-DE"/>
        </w:rPr>
      </w:pPr>
      <w:r w:rsidRPr="002C4D5A">
        <w:rPr>
          <w:lang w:eastAsia="de-DE"/>
        </w:rPr>
        <w:t xml:space="preserve">DSC is a technique using digital codes which enables a radio station to establish contact </w:t>
      </w:r>
      <w:commentRangeStart w:id="185"/>
      <w:r w:rsidRPr="002C4D5A">
        <w:rPr>
          <w:lang w:eastAsia="de-DE"/>
        </w:rPr>
        <w:t xml:space="preserve">with, and transfer </w:t>
      </w:r>
      <w:commentRangeEnd w:id="185"/>
      <w:r w:rsidR="00C6264E">
        <w:rPr>
          <w:rStyle w:val="CommentReference"/>
          <w:rFonts w:eastAsiaTheme="minorEastAsia" w:cstheme="minorBidi"/>
          <w:color w:val="000000" w:themeColor="text1"/>
        </w:rPr>
        <w:commentReference w:id="185"/>
      </w:r>
      <w:r w:rsidRPr="002C4D5A">
        <w:rPr>
          <w:lang w:eastAsia="de-DE"/>
        </w:rPr>
        <w:t xml:space="preserve">information to, another station or group of stations, for distress or general communications using channel 70 (156.525 MHz).  DSC </w:t>
      </w:r>
      <w:r w:rsidR="00361A1F" w:rsidRPr="002C4D5A">
        <w:rPr>
          <w:lang w:eastAsia="de-DE"/>
        </w:rPr>
        <w:t xml:space="preserve">is an element of the </w:t>
      </w:r>
      <w:r w:rsidR="008255F3" w:rsidRPr="002C4D5A">
        <w:rPr>
          <w:lang w:eastAsia="de-DE"/>
        </w:rPr>
        <w:t>GMDSS</w:t>
      </w:r>
      <w:r w:rsidR="008255F3">
        <w:rPr>
          <w:lang w:eastAsia="de-DE"/>
        </w:rPr>
        <w:t xml:space="preserve"> and</w:t>
      </w:r>
      <w:r w:rsidR="00361A1F" w:rsidRPr="002C4D5A">
        <w:rPr>
          <w:lang w:eastAsia="de-DE"/>
        </w:rPr>
        <w:t xml:space="preserve"> </w:t>
      </w:r>
      <w:r w:rsidRPr="002C4D5A">
        <w:rPr>
          <w:lang w:eastAsia="de-DE"/>
        </w:rPr>
        <w:t xml:space="preserve">is </w:t>
      </w:r>
      <w:r w:rsidR="004A5271">
        <w:rPr>
          <w:lang w:eastAsia="de-DE"/>
        </w:rPr>
        <w:t>used</w:t>
      </w:r>
      <w:r w:rsidR="004A5271" w:rsidRPr="002C4D5A">
        <w:rPr>
          <w:lang w:eastAsia="de-DE"/>
        </w:rPr>
        <w:t xml:space="preserve"> </w:t>
      </w:r>
      <w:r w:rsidRPr="002C4D5A">
        <w:rPr>
          <w:lang w:eastAsia="de-DE"/>
        </w:rPr>
        <w:t>for distress alerting</w:t>
      </w:r>
      <w:r w:rsidR="004A5271">
        <w:rPr>
          <w:lang w:eastAsia="de-DE"/>
        </w:rPr>
        <w:t>;</w:t>
      </w:r>
      <w:r w:rsidRPr="002C4D5A">
        <w:rPr>
          <w:lang w:eastAsia="de-DE"/>
        </w:rPr>
        <w:t xml:space="preserve"> urgency and safety calling within ship-to-ship</w:t>
      </w:r>
      <w:r w:rsidR="004A5271">
        <w:rPr>
          <w:lang w:eastAsia="de-DE"/>
        </w:rPr>
        <w:t>;</w:t>
      </w:r>
      <w:r w:rsidRPr="002C4D5A">
        <w:rPr>
          <w:lang w:eastAsia="de-DE"/>
        </w:rPr>
        <w:t xml:space="preserve"> ship-to-shore and shore-to-ship prior to initiating distress, urgency and safety communications.  Additionally, DSC may be used for AIS channel management in specific geographic areas.  DSC distress alerts, which consist of a preformatted distress message, are used to initiate emergency communications with ships an</w:t>
      </w:r>
      <w:r w:rsidR="004A5271">
        <w:rPr>
          <w:lang w:eastAsia="de-DE"/>
        </w:rPr>
        <w:t xml:space="preserve">d rescue coordination centres. </w:t>
      </w:r>
    </w:p>
    <w:p w14:paraId="570EC2D2" w14:textId="5AF6E2A6" w:rsidR="004A3457" w:rsidRPr="002C4D5A" w:rsidRDefault="004A3457" w:rsidP="004A3457">
      <w:pPr>
        <w:pStyle w:val="BodyText"/>
        <w:rPr>
          <w:lang w:eastAsia="de-DE"/>
        </w:rPr>
      </w:pPr>
      <w:r w:rsidRPr="002C4D5A">
        <w:rPr>
          <w:lang w:eastAsia="de-DE"/>
        </w:rPr>
        <w:t xml:space="preserve"> DSC can also be used to call individual stations, groups of stations, or "all stations" in radio range.  Each DSC-equipped ship, shore station and group is assigned a unique 9-digit M</w:t>
      </w:r>
      <w:r w:rsidR="00C91866">
        <w:rPr>
          <w:lang w:eastAsia="de-DE"/>
        </w:rPr>
        <w:t>MSI</w:t>
      </w:r>
      <w:r w:rsidRPr="002C4D5A">
        <w:rPr>
          <w:lang w:eastAsia="de-DE"/>
        </w:rPr>
        <w:t xml:space="preserve"> </w:t>
      </w:r>
      <w:r w:rsidR="00C91866">
        <w:rPr>
          <w:lang w:eastAsia="de-DE"/>
        </w:rPr>
        <w:t>(</w:t>
      </w:r>
      <w:r w:rsidRPr="002C4D5A">
        <w:rPr>
          <w:lang w:eastAsia="de-DE"/>
        </w:rPr>
        <w:t>ITU-R M.585</w:t>
      </w:r>
      <w:r w:rsidR="00C91866">
        <w:rPr>
          <w:lang w:eastAsia="de-DE"/>
        </w:rPr>
        <w:t>)</w:t>
      </w:r>
      <w:r w:rsidRPr="002C4D5A">
        <w:rPr>
          <w:lang w:eastAsia="de-DE"/>
        </w:rPr>
        <w:t>.</w:t>
      </w:r>
    </w:p>
    <w:p w14:paraId="6C54E574" w14:textId="77777777" w:rsidR="006257D9" w:rsidRPr="002C4D5A" w:rsidRDefault="006255D2" w:rsidP="004A02FA">
      <w:pPr>
        <w:pStyle w:val="Heading4"/>
      </w:pPr>
      <w:bookmarkStart w:id="186" w:name="_Toc110967801"/>
      <w:r w:rsidRPr="002C4D5A">
        <w:t>Voice Communication</w:t>
      </w:r>
      <w:bookmarkEnd w:id="186"/>
    </w:p>
    <w:p w14:paraId="0FF373F4" w14:textId="00F87418" w:rsidR="00862B00" w:rsidRPr="002C4D5A" w:rsidRDefault="00862B00" w:rsidP="00862B00">
      <w:pPr>
        <w:pStyle w:val="BodyText"/>
        <w:rPr>
          <w:lang w:eastAsia="de-DE"/>
        </w:rPr>
      </w:pPr>
      <w:r w:rsidRPr="002C4D5A">
        <w:rPr>
          <w:lang w:eastAsia="de-DE"/>
        </w:rPr>
        <w:t xml:space="preserve">Voice communication </w:t>
      </w:r>
      <w:r w:rsidR="00A85AA0">
        <w:rPr>
          <w:lang w:eastAsia="de-DE"/>
        </w:rPr>
        <w:t xml:space="preserve">in VHF </w:t>
      </w:r>
      <w:r w:rsidR="00EA0DDB">
        <w:rPr>
          <w:lang w:eastAsia="de-DE"/>
        </w:rPr>
        <w:t xml:space="preserve">is currently analogue, and </w:t>
      </w:r>
      <w:r w:rsidR="00A85AA0">
        <w:rPr>
          <w:lang w:eastAsia="de-DE"/>
        </w:rPr>
        <w:t>uses</w:t>
      </w:r>
      <w:r w:rsidR="00A85AA0" w:rsidRPr="002C4D5A">
        <w:rPr>
          <w:lang w:eastAsia="de-DE"/>
        </w:rPr>
        <w:t xml:space="preserve"> </w:t>
      </w:r>
      <w:r w:rsidRPr="002C4D5A">
        <w:rPr>
          <w:lang w:eastAsia="de-DE"/>
        </w:rPr>
        <w:t xml:space="preserve">the maritime </w:t>
      </w:r>
      <w:r w:rsidR="00A85AA0">
        <w:rPr>
          <w:lang w:eastAsia="de-DE"/>
        </w:rPr>
        <w:t>mobile</w:t>
      </w:r>
      <w:r w:rsidR="00A85AA0" w:rsidRPr="002C4D5A">
        <w:rPr>
          <w:lang w:eastAsia="de-DE"/>
        </w:rPr>
        <w:t xml:space="preserve"> </w:t>
      </w:r>
      <w:r w:rsidRPr="002C4D5A">
        <w:rPr>
          <w:lang w:eastAsia="de-DE"/>
        </w:rPr>
        <w:t xml:space="preserve">band (156.025 to 162.025 MHz).  It is used for distress, safety and general communications.  Hand-held units are generally utilized for on-board communications.  Primary channels used for distress and safety communications </w:t>
      </w:r>
      <w:r w:rsidRPr="002C4D5A">
        <w:rPr>
          <w:lang w:eastAsia="ja-JP"/>
        </w:rPr>
        <w:t xml:space="preserve">by voice </w:t>
      </w:r>
      <w:r w:rsidRPr="002C4D5A">
        <w:rPr>
          <w:lang w:eastAsia="de-DE"/>
        </w:rPr>
        <w:t>are Ch 6, Ch 13</w:t>
      </w:r>
      <w:r w:rsidRPr="002C4D5A">
        <w:rPr>
          <w:lang w:eastAsia="ja-JP"/>
        </w:rPr>
        <w:t xml:space="preserve"> and</w:t>
      </w:r>
      <w:r w:rsidRPr="002C4D5A">
        <w:rPr>
          <w:lang w:eastAsia="de-DE"/>
        </w:rPr>
        <w:t xml:space="preserve"> Ch 16.  The use of other channels is designated in Appendix </w:t>
      </w:r>
      <w:r w:rsidRPr="009F7610">
        <w:rPr>
          <w:b/>
          <w:lang w:eastAsia="de-DE"/>
        </w:rPr>
        <w:t>18</w:t>
      </w:r>
      <w:r w:rsidRPr="002C4D5A">
        <w:rPr>
          <w:lang w:eastAsia="de-DE"/>
        </w:rPr>
        <w:t xml:space="preserve"> to the ITU Radio Regulations.  </w:t>
      </w:r>
    </w:p>
    <w:p w14:paraId="09B3FED5" w14:textId="77777777" w:rsidR="006255D2" w:rsidRPr="002C4D5A" w:rsidRDefault="008E6872" w:rsidP="004A02FA">
      <w:pPr>
        <w:pStyle w:val="Heading4"/>
      </w:pPr>
      <w:bookmarkStart w:id="187" w:name="_Toc110967802"/>
      <w:r w:rsidRPr="002C4D5A">
        <w:t>121.5 MHz Locating Beacon</w:t>
      </w:r>
      <w:bookmarkEnd w:id="187"/>
    </w:p>
    <w:p w14:paraId="5943E4C7" w14:textId="59327616" w:rsidR="00852DC5" w:rsidRPr="002C4D5A" w:rsidRDefault="00852DC5" w:rsidP="00852DC5">
      <w:pPr>
        <w:pStyle w:val="BodyText"/>
        <w:rPr>
          <w:lang w:eastAsia="de-DE"/>
        </w:rPr>
      </w:pPr>
      <w:r w:rsidRPr="002C4D5A">
        <w:rPr>
          <w:lang w:eastAsia="de-DE"/>
        </w:rPr>
        <w:t xml:space="preserve">The frequency 121.5 MHz is an aeronautical emergency frequency.  121.5 MHz </w:t>
      </w:r>
      <w:r w:rsidR="007D455E" w:rsidRPr="002C4D5A">
        <w:rPr>
          <w:lang w:eastAsia="de-DE"/>
        </w:rPr>
        <w:t>radio beacons</w:t>
      </w:r>
      <w:r w:rsidRPr="002C4D5A">
        <w:rPr>
          <w:lang w:eastAsia="de-DE"/>
        </w:rPr>
        <w:t xml:space="preserve"> were developed in the mid-seventies for installation on aircraft, as Emergency Locator Transmitters (ELTs).  However, they can also be used on board ship as part of Emergency Position-Indicating Radio Beacons (EPIRBs) or in Personal Locator Beacons (PLBs).</w:t>
      </w:r>
    </w:p>
    <w:p w14:paraId="1CAC975D" w14:textId="77777777" w:rsidR="008E6872" w:rsidRPr="002C4D5A" w:rsidRDefault="00467824" w:rsidP="004A02FA">
      <w:pPr>
        <w:pStyle w:val="Heading4"/>
      </w:pPr>
      <w:bookmarkStart w:id="188" w:name="_Toc110967803"/>
      <w:r w:rsidRPr="002C4D5A">
        <w:t>Automatic Identification System (AIS)</w:t>
      </w:r>
      <w:bookmarkEnd w:id="188"/>
    </w:p>
    <w:p w14:paraId="243781EF" w14:textId="7A415CBF" w:rsidR="00467824" w:rsidRPr="002C4D5A" w:rsidRDefault="00E133F6" w:rsidP="00E133F6">
      <w:pPr>
        <w:pStyle w:val="Heading5"/>
      </w:pPr>
      <w:r w:rsidRPr="002C4D5A">
        <w:t xml:space="preserve">Primary Purpose </w:t>
      </w:r>
      <w:r w:rsidR="00FC3581" w:rsidRPr="002C4D5A">
        <w:t>of</w:t>
      </w:r>
      <w:r w:rsidRPr="002C4D5A">
        <w:t xml:space="preserve"> Automatic Identification System</w:t>
      </w:r>
    </w:p>
    <w:p w14:paraId="20F7F442" w14:textId="7A5CC735" w:rsidR="007D455E" w:rsidRDefault="005C4857" w:rsidP="005C4857">
      <w:pPr>
        <w:pStyle w:val="BodyText"/>
        <w:rPr>
          <w:lang w:eastAsia="de-DE"/>
        </w:rPr>
      </w:pPr>
      <w:r w:rsidRPr="002C4D5A">
        <w:rPr>
          <w:lang w:eastAsia="de-DE"/>
        </w:rPr>
        <w:t xml:space="preserve">AIS is a </w:t>
      </w:r>
      <w:r w:rsidR="00C91866">
        <w:rPr>
          <w:lang w:eastAsia="de-DE"/>
        </w:rPr>
        <w:t>Self-Organised Time Division Multiple Access (SO</w:t>
      </w:r>
      <w:r w:rsidRPr="002C4D5A">
        <w:rPr>
          <w:lang w:eastAsia="de-DE"/>
        </w:rPr>
        <w:t>TDMA</w:t>
      </w:r>
      <w:r w:rsidR="00C91866">
        <w:rPr>
          <w:lang w:eastAsia="de-DE"/>
        </w:rPr>
        <w:t>)</w:t>
      </w:r>
      <w:r w:rsidRPr="002C4D5A">
        <w:rPr>
          <w:lang w:eastAsia="de-DE"/>
        </w:rPr>
        <w:t xml:space="preserve"> data exchange system used by ships and shore authorities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w:t>
      </w:r>
      <w:r w:rsidR="00C91866">
        <w:t xml:space="preserve">. AIS data </w:t>
      </w:r>
      <w:r w:rsidRPr="002C4D5A">
        <w:rPr>
          <w:lang w:eastAsia="de-DE"/>
        </w:rPr>
        <w:t>includ</w:t>
      </w:r>
      <w:r w:rsidR="00C91866">
        <w:rPr>
          <w:lang w:eastAsia="de-DE"/>
        </w:rPr>
        <w:t>es</w:t>
      </w:r>
      <w:r w:rsidRPr="002C4D5A">
        <w:rPr>
          <w:lang w:eastAsia="de-DE"/>
        </w:rPr>
        <w:t xml:space="preserve"> identification, position, course, and speed.  AIS assist</w:t>
      </w:r>
      <w:r w:rsidR="00C91866">
        <w:rPr>
          <w:lang w:eastAsia="de-DE"/>
        </w:rPr>
        <w:t>s</w:t>
      </w:r>
      <w:r w:rsidR="006F71CE">
        <w:rPr>
          <w:lang w:eastAsia="de-DE"/>
        </w:rPr>
        <w:t xml:space="preserve"> VTS and</w:t>
      </w:r>
      <w:r w:rsidRPr="002C4D5A">
        <w:rPr>
          <w:lang w:eastAsia="de-DE"/>
        </w:rPr>
        <w:t xml:space="preserve"> the vessel's watch keeping officers and allow maritime authorities to track and monitor vessel movements. </w:t>
      </w:r>
      <w:r w:rsidR="00AF2D42">
        <w:rPr>
          <w:lang w:eastAsia="de-DE"/>
        </w:rPr>
        <w:t>The AIS technical specification is ITU-R M.1371-5.</w:t>
      </w:r>
    </w:p>
    <w:p w14:paraId="5749A7A9" w14:textId="236617EF" w:rsidR="005C4857" w:rsidRPr="002C4D5A" w:rsidRDefault="005C4857" w:rsidP="005C4857">
      <w:pPr>
        <w:pStyle w:val="BodyText"/>
        <w:rPr>
          <w:lang w:eastAsia="ja-JP"/>
        </w:rPr>
      </w:pPr>
      <w:r w:rsidRPr="002C4D5A">
        <w:rPr>
          <w:lang w:eastAsia="de-DE"/>
        </w:rPr>
        <w:lastRenderedPageBreak/>
        <w:t xml:space="preserve">AIS uses VHF Channels AIS 1 (161.975 MHz) and AIS 2 (162.025 MHz) or regional channels in defined geographical areas. Additionally, AIS has the capability for data exchange by application specific messages for navigation and safety related purposes.  </w:t>
      </w:r>
      <w:r w:rsidRPr="002C4D5A">
        <w:rPr>
          <w:lang w:eastAsia="ja-JP"/>
        </w:rPr>
        <w:t xml:space="preserve">The VHF </w:t>
      </w:r>
      <w:r w:rsidRPr="002C4D5A">
        <w:rPr>
          <w:lang w:eastAsia="de-DE"/>
        </w:rPr>
        <w:t xml:space="preserve">Data link </w:t>
      </w:r>
      <w:r w:rsidRPr="002C4D5A">
        <w:rPr>
          <w:lang w:eastAsia="ja-JP"/>
        </w:rPr>
        <w:t xml:space="preserve">(VDL) </w:t>
      </w:r>
      <w:r w:rsidRPr="002C4D5A">
        <w:rPr>
          <w:lang w:eastAsia="de-DE"/>
        </w:rPr>
        <w:t>loading should be considered when using application specific messag</w:t>
      </w:r>
      <w:r w:rsidRPr="002C4D5A">
        <w:rPr>
          <w:lang w:eastAsia="ja-JP"/>
        </w:rPr>
        <w:t>es</w:t>
      </w:r>
      <w:r w:rsidRPr="002C4D5A">
        <w:rPr>
          <w:lang w:eastAsia="de-DE"/>
        </w:rPr>
        <w:t>.</w:t>
      </w:r>
    </w:p>
    <w:p w14:paraId="3FB1DDA1" w14:textId="3A876489" w:rsidR="005C4857" w:rsidRPr="00AF2D42" w:rsidRDefault="008375B8" w:rsidP="00E133F6">
      <w:pPr>
        <w:pStyle w:val="Heading5"/>
      </w:pPr>
      <w:r w:rsidRPr="00AF2D42">
        <w:t xml:space="preserve">Automatic Identification System </w:t>
      </w:r>
      <w:r w:rsidR="00AF2D42" w:rsidRPr="00AF2D42">
        <w:t>variations</w:t>
      </w:r>
    </w:p>
    <w:p w14:paraId="4CBDE84C" w14:textId="77777777" w:rsidR="00AF2D42" w:rsidRDefault="00AF2D42" w:rsidP="00B621B8">
      <w:pPr>
        <w:pStyle w:val="BodyText"/>
        <w:rPr>
          <w:lang w:eastAsia="de-DE"/>
        </w:rPr>
      </w:pPr>
      <w:r>
        <w:rPr>
          <w:lang w:eastAsia="de-DE"/>
        </w:rPr>
        <w:t>There are various types of AIS and used for different purposes and include:</w:t>
      </w:r>
    </w:p>
    <w:p w14:paraId="74682C9F" w14:textId="77777777" w:rsidR="00AF2D42" w:rsidRDefault="00AF2D42" w:rsidP="002B06F4">
      <w:pPr>
        <w:pStyle w:val="Bullet1"/>
        <w:tabs>
          <w:tab w:val="clear" w:pos="1069"/>
          <w:tab w:val="num" w:pos="567"/>
        </w:tabs>
        <w:ind w:left="567" w:hanging="567"/>
      </w:pPr>
      <w:r>
        <w:t>AIS base stations</w:t>
      </w:r>
    </w:p>
    <w:p w14:paraId="4058D51A" w14:textId="77777777" w:rsidR="00AF2D42" w:rsidRDefault="00AF2D42" w:rsidP="002B06F4">
      <w:pPr>
        <w:pStyle w:val="Bullet1"/>
        <w:tabs>
          <w:tab w:val="clear" w:pos="1069"/>
          <w:tab w:val="num" w:pos="567"/>
        </w:tabs>
        <w:ind w:left="567" w:hanging="567"/>
      </w:pPr>
      <w:r>
        <w:t>AIS repeaters</w:t>
      </w:r>
    </w:p>
    <w:p w14:paraId="29DE8E99" w14:textId="058A53E9" w:rsidR="00AF2D42" w:rsidRDefault="00AF2D42" w:rsidP="002B06F4">
      <w:pPr>
        <w:pStyle w:val="Bullet1"/>
        <w:tabs>
          <w:tab w:val="clear" w:pos="1069"/>
          <w:tab w:val="num" w:pos="567"/>
        </w:tabs>
        <w:ind w:left="567" w:hanging="567"/>
      </w:pPr>
      <w:r>
        <w:t>AIS AtoN types 1, 2 and 3</w:t>
      </w:r>
    </w:p>
    <w:p w14:paraId="26C1BEAE" w14:textId="1477AADE" w:rsidR="00AF2D42" w:rsidRDefault="00AF2D42" w:rsidP="002B06F4">
      <w:pPr>
        <w:pStyle w:val="Bullet1"/>
        <w:tabs>
          <w:tab w:val="clear" w:pos="1069"/>
          <w:tab w:val="num" w:pos="567"/>
        </w:tabs>
        <w:ind w:left="567" w:hanging="567"/>
      </w:pPr>
      <w:r>
        <w:t>Class A AIS used on SOLAS vessels</w:t>
      </w:r>
    </w:p>
    <w:p w14:paraId="4DE2BB79" w14:textId="3C47B7EC" w:rsidR="00AF2D42" w:rsidRDefault="00AF2D42" w:rsidP="002B06F4">
      <w:pPr>
        <w:pStyle w:val="Bullet1"/>
        <w:tabs>
          <w:tab w:val="clear" w:pos="1069"/>
          <w:tab w:val="num" w:pos="567"/>
        </w:tabs>
        <w:ind w:left="567" w:hanging="567"/>
      </w:pPr>
      <w:r>
        <w:t>Class B Carrier Sense</w:t>
      </w:r>
    </w:p>
    <w:p w14:paraId="2667B559" w14:textId="345B10C9" w:rsidR="00AF2D42" w:rsidRDefault="00AF2D42" w:rsidP="002B06F4">
      <w:pPr>
        <w:pStyle w:val="Bullet1"/>
        <w:tabs>
          <w:tab w:val="clear" w:pos="1069"/>
          <w:tab w:val="num" w:pos="567"/>
        </w:tabs>
        <w:ind w:left="567" w:hanging="567"/>
      </w:pPr>
      <w:r>
        <w:t>Class B SOTDMA</w:t>
      </w:r>
    </w:p>
    <w:p w14:paraId="249FC411" w14:textId="728A4948" w:rsidR="00AF2D42" w:rsidRDefault="00AF2D42" w:rsidP="002B06F4">
      <w:pPr>
        <w:pStyle w:val="Bullet1"/>
        <w:tabs>
          <w:tab w:val="clear" w:pos="1069"/>
          <w:tab w:val="num" w:pos="567"/>
        </w:tabs>
        <w:ind w:left="567" w:hanging="567"/>
      </w:pPr>
      <w:r>
        <w:t>AIS SART</w:t>
      </w:r>
    </w:p>
    <w:p w14:paraId="5D971E45" w14:textId="7FD0FF0E" w:rsidR="00C716D9" w:rsidRDefault="00C716D9" w:rsidP="00206CEB">
      <w:pPr>
        <w:pStyle w:val="BodyText"/>
        <w:rPr>
          <w:ins w:id="189" w:author="Jillian Carson-Jackson" w:date="2022-09-01T12:06:00Z"/>
          <w:lang w:eastAsia="de-DE"/>
        </w:rPr>
      </w:pPr>
      <w:r w:rsidRPr="002C4D5A">
        <w:rPr>
          <w:lang w:eastAsia="de-DE"/>
        </w:rPr>
        <w:t xml:space="preserve">AIS Application Specific Messages (AIS ASMs) are identified in IMO SN.1/Circ. 289, with examples of use </w:t>
      </w:r>
      <w:commentRangeStart w:id="190"/>
      <w:r w:rsidRPr="002C4D5A">
        <w:rPr>
          <w:lang w:eastAsia="de-DE"/>
        </w:rPr>
        <w:t xml:space="preserve">of AIS ASM </w:t>
      </w:r>
      <w:commentRangeEnd w:id="190"/>
      <w:r w:rsidR="00052BE0">
        <w:rPr>
          <w:rStyle w:val="CommentReference"/>
          <w:rFonts w:eastAsiaTheme="minorEastAsia" w:cstheme="minorBidi"/>
          <w:color w:val="000000" w:themeColor="text1"/>
        </w:rPr>
        <w:commentReference w:id="190"/>
      </w:r>
      <w:r w:rsidRPr="002C4D5A">
        <w:rPr>
          <w:lang w:eastAsia="de-DE"/>
        </w:rPr>
        <w:t>provided in IMO SN.1/Circ. 290.  Regionally, ASMs are managed by IALA, through the IALA e-Navigation Portal</w:t>
      </w:r>
      <w:r w:rsidRPr="002C4D5A">
        <w:rPr>
          <w:rStyle w:val="FootnoteReference"/>
          <w:lang w:eastAsia="de-DE"/>
        </w:rPr>
        <w:footnoteReference w:id="3"/>
      </w:r>
    </w:p>
    <w:p w14:paraId="4773CD45" w14:textId="3F795A85" w:rsidR="0067538D" w:rsidRPr="009771A4" w:rsidRDefault="0067538D" w:rsidP="009771A4">
      <w:pPr>
        <w:pStyle w:val="Referencebox"/>
      </w:pPr>
      <w:ins w:id="191" w:author="Jillian Carson-Jackson" w:date="2022-09-01T12:06:00Z">
        <w:r w:rsidRPr="009771A4">
          <w:t>Reference: IMO SN.1/Circular 289 and 290</w:t>
        </w:r>
        <w:r w:rsidR="009771A4" w:rsidRPr="009771A4">
          <w:t xml:space="preserve">. </w:t>
        </w:r>
      </w:ins>
    </w:p>
    <w:p w14:paraId="51428E40" w14:textId="77777777" w:rsidR="00BC76DF" w:rsidRPr="002C4D5A" w:rsidRDefault="00F47186" w:rsidP="00E133F6">
      <w:pPr>
        <w:pStyle w:val="Heading5"/>
      </w:pPr>
      <w:r w:rsidRPr="002C4D5A">
        <w:t>Automatic Identification System Search and Rescue Transmitter (AIS-SART)</w:t>
      </w:r>
    </w:p>
    <w:p w14:paraId="015805E5" w14:textId="69EFD6AA" w:rsidR="00783324" w:rsidRDefault="00783324" w:rsidP="00783324">
      <w:pPr>
        <w:pStyle w:val="BodyText"/>
        <w:rPr>
          <w:lang w:eastAsia="de-DE"/>
        </w:rPr>
      </w:pPr>
      <w:r w:rsidRPr="002C4D5A">
        <w:rPr>
          <w:lang w:eastAsia="de-DE"/>
        </w:rPr>
        <w:t>AIS-SART is a locating device (alternative to radar SART).  As an element of GMDSS, AIS-SART is used to locate survival craft and distressed vessels.  The AIS-SART has no receiver and operates up to 96 hours on a primary battery.  The position and time synchronization of the AIS-SART is derived from a built-in GNSS receiver.</w:t>
      </w:r>
    </w:p>
    <w:p w14:paraId="310B180B" w14:textId="3427F02C" w:rsidR="00356676" w:rsidRDefault="00356676" w:rsidP="00356676">
      <w:pPr>
        <w:pStyle w:val="Heading5"/>
      </w:pPr>
      <w:r>
        <w:t>VHF Data Exchange System</w:t>
      </w:r>
    </w:p>
    <w:p w14:paraId="7B3592D6" w14:textId="43DF5B4C" w:rsidR="00356676" w:rsidRDefault="002F4525" w:rsidP="00783324">
      <w:pPr>
        <w:pStyle w:val="BodyText"/>
        <w:rPr>
          <w:lang w:eastAsia="de-DE"/>
        </w:rPr>
      </w:pPr>
      <w:r w:rsidRPr="002F4525">
        <w:rPr>
          <w:lang w:eastAsia="de-DE"/>
        </w:rPr>
        <w:t xml:space="preserve">ITU introduced a standard with options for 25 kHz, 50 kHz, and 100 kHz channels at </w:t>
      </w:r>
      <w:r>
        <w:rPr>
          <w:lang w:eastAsia="de-DE"/>
        </w:rPr>
        <w:t xml:space="preserve">an on air (not throughput) </w:t>
      </w:r>
      <w:r w:rsidRPr="002F4525">
        <w:rPr>
          <w:lang w:eastAsia="de-DE"/>
        </w:rPr>
        <w:t xml:space="preserve">data rates up to 307.2 kbps to improve spectrum efficiency in 2012.  </w:t>
      </w:r>
      <w:r w:rsidR="00356676">
        <w:rPr>
          <w:lang w:eastAsia="de-DE"/>
        </w:rPr>
        <w:t xml:space="preserve">The VHF Data Exchange </w:t>
      </w:r>
      <w:r>
        <w:rPr>
          <w:lang w:eastAsia="de-DE"/>
        </w:rPr>
        <w:t>S</w:t>
      </w:r>
      <w:r w:rsidR="00356676">
        <w:rPr>
          <w:lang w:eastAsia="de-DE"/>
        </w:rPr>
        <w:t xml:space="preserve">ystem (VDES) </w:t>
      </w:r>
      <w:r>
        <w:rPr>
          <w:lang w:eastAsia="de-DE"/>
        </w:rPr>
        <w:t xml:space="preserve">(ITU-R M.2090) resulted and </w:t>
      </w:r>
      <w:r w:rsidR="00356676">
        <w:rPr>
          <w:lang w:eastAsia="de-DE"/>
        </w:rPr>
        <w:t>is an extension of the AIS technology and has two primary components known as ASM and VDE components. The ASM uses Phase Shift Keyed (PSK) and the VDE a range of different modulation methods dependent on the Radio Frequency environment.</w:t>
      </w:r>
      <w:r>
        <w:rPr>
          <w:lang w:eastAsia="de-DE"/>
        </w:rPr>
        <w:t xml:space="preserve"> VDES has both a bi-directional Terrestrial and a Satellite component. A VDES transceiver can communicate with AIS, ASM and VDE Terrestrial and Satellite systems.</w:t>
      </w:r>
    </w:p>
    <w:p w14:paraId="28D00144" w14:textId="13FED03C" w:rsidR="00AE619E" w:rsidRDefault="00AE619E" w:rsidP="00AE619E">
      <w:pPr>
        <w:pStyle w:val="Referencebox"/>
      </w:pPr>
      <w:r>
        <w:t xml:space="preserve">Reference [to include – IALA and ITU references] </w:t>
      </w:r>
    </w:p>
    <w:p w14:paraId="02E90FC2" w14:textId="73537280" w:rsidR="003505E2" w:rsidRDefault="003505E2" w:rsidP="003505E2">
      <w:pPr>
        <w:pStyle w:val="BodyText"/>
        <w:rPr>
          <w:lang w:eastAsia="de-DE"/>
        </w:rPr>
      </w:pPr>
      <w:r>
        <w:rPr>
          <w:lang w:eastAsia="de-DE"/>
        </w:rPr>
        <w:t>VDES consists of four components</w:t>
      </w:r>
      <w:r w:rsidR="009771A4">
        <w:rPr>
          <w:lang w:eastAsia="de-DE"/>
        </w:rPr>
        <w:t xml:space="preserve">: </w:t>
      </w:r>
      <w:r>
        <w:rPr>
          <w:lang w:eastAsia="de-DE"/>
        </w:rPr>
        <w:t>AIS + ASM + VDE-TER + VDE-SAT</w:t>
      </w:r>
    </w:p>
    <w:p w14:paraId="420E3A14" w14:textId="7F4B2A41" w:rsidR="003505E2" w:rsidRDefault="003505E2" w:rsidP="002B06F4">
      <w:pPr>
        <w:pStyle w:val="Bullet1"/>
        <w:tabs>
          <w:tab w:val="clear" w:pos="1069"/>
          <w:tab w:val="num" w:pos="567"/>
        </w:tabs>
        <w:ind w:left="567" w:hanging="567"/>
      </w:pPr>
      <w:r>
        <w:t>AIS uses channels AIS 1, AIS 2, 75 and 76, for terrestrial communications (AIS 1 and AIS 2) and satellite uplinks (AIS 1, AIS 2, 75 and 76)</w:t>
      </w:r>
    </w:p>
    <w:p w14:paraId="36D6D860" w14:textId="3913F1D6" w:rsidR="003505E2" w:rsidRDefault="003505E2" w:rsidP="002B06F4">
      <w:pPr>
        <w:pStyle w:val="Bullet1"/>
        <w:tabs>
          <w:tab w:val="clear" w:pos="1069"/>
          <w:tab w:val="num" w:pos="567"/>
        </w:tabs>
        <w:ind w:left="567" w:hanging="567"/>
      </w:pPr>
      <w:r>
        <w:t>ASM uses channels ASM 1 and ASM 2, for both terrestrial communications and satellite uplinks</w:t>
      </w:r>
    </w:p>
    <w:p w14:paraId="6B37B3D0" w14:textId="212A8FFD" w:rsidR="003505E2" w:rsidRDefault="003505E2" w:rsidP="002B06F4">
      <w:pPr>
        <w:pStyle w:val="Bullet1"/>
        <w:tabs>
          <w:tab w:val="clear" w:pos="1069"/>
          <w:tab w:val="num" w:pos="567"/>
        </w:tabs>
        <w:ind w:left="567" w:hanging="567"/>
      </w:pPr>
      <w:r>
        <w:t>VDE-TER uses channels 24, 84, 25, 85, 1024, 1084, 1025, 1085, 2024, 2084, 2025 and 2085 for terrestrial communications</w:t>
      </w:r>
    </w:p>
    <w:p w14:paraId="6ABE5091" w14:textId="2E70730A" w:rsidR="003505E2" w:rsidRDefault="003505E2" w:rsidP="002B06F4">
      <w:pPr>
        <w:pStyle w:val="Bullet1"/>
        <w:tabs>
          <w:tab w:val="clear" w:pos="1069"/>
          <w:tab w:val="num" w:pos="567"/>
        </w:tabs>
        <w:ind w:left="567" w:hanging="567"/>
      </w:pPr>
      <w:r>
        <w:t>VDE-SAT uses channels 1024, 1084, 1025, 1085,1026, 1086, 2024, 2084, 2025, 2085, 2026 and 2086, for both satellite uplink and downlink communications.</w:t>
      </w: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3505E2" w:rsidRPr="002C4D5A" w14:paraId="2EBCFB07" w14:textId="77777777" w:rsidTr="003505E2">
        <w:trPr>
          <w:cantSplit/>
          <w:tblHeader/>
        </w:trPr>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4A5E10B2" w14:textId="77777777" w:rsidR="003505E2" w:rsidRPr="002C4D5A" w:rsidRDefault="003505E2" w:rsidP="003E2E82">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15B34785" w14:textId="77777777" w:rsidR="003505E2" w:rsidRPr="008D06C6" w:rsidRDefault="003505E2" w:rsidP="003E2E82">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M.2092-0)</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19CB7E67" w14:textId="77777777" w:rsidR="003505E2" w:rsidRPr="008D06C6" w:rsidRDefault="003505E2" w:rsidP="003E2E82">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M.1371-5)</w:t>
            </w:r>
          </w:p>
        </w:tc>
      </w:tr>
      <w:tr w:rsidR="003505E2" w:rsidRPr="002C4D5A" w14:paraId="6AA34FC4" w14:textId="77777777" w:rsidTr="003505E2">
        <w:trPr>
          <w:cantSplit/>
        </w:trPr>
        <w:tc>
          <w:tcPr>
            <w:tcW w:w="2037" w:type="dxa"/>
            <w:tcBorders>
              <w:top w:val="single" w:sz="12" w:space="0" w:color="auto"/>
              <w:left w:val="single" w:sz="12" w:space="0" w:color="auto"/>
              <w:right w:val="single" w:sz="12" w:space="0" w:color="auto"/>
            </w:tcBorders>
            <w:shd w:val="clear" w:color="auto" w:fill="FEDB00"/>
          </w:tcPr>
          <w:p w14:paraId="22F70B92" w14:textId="77777777" w:rsidR="003505E2" w:rsidRPr="002C4D5A" w:rsidRDefault="003505E2" w:rsidP="003E2E82">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7A839336" w14:textId="77777777" w:rsidR="003505E2" w:rsidRPr="002C4D5A" w:rsidRDefault="003505E2" w:rsidP="003E2E82">
            <w:pPr>
              <w:jc w:val="center"/>
              <w:rPr>
                <w:b/>
                <w:i/>
                <w:sz w:val="20"/>
                <w:szCs w:val="20"/>
                <w:lang w:eastAsia="en-GB"/>
              </w:rPr>
            </w:pPr>
            <w:r>
              <w:rPr>
                <w:b/>
                <w:i/>
                <w:sz w:val="20"/>
                <w:szCs w:val="20"/>
                <w:lang w:eastAsia="en-GB"/>
              </w:rPr>
              <w:t>Application Specific Message (ASM)</w:t>
            </w:r>
          </w:p>
        </w:tc>
        <w:tc>
          <w:tcPr>
            <w:tcW w:w="2040" w:type="dxa"/>
            <w:tcBorders>
              <w:top w:val="single" w:sz="12" w:space="0" w:color="auto"/>
              <w:left w:val="single" w:sz="12" w:space="0" w:color="auto"/>
              <w:right w:val="single" w:sz="12" w:space="0" w:color="auto"/>
            </w:tcBorders>
            <w:shd w:val="clear" w:color="auto" w:fill="D4EDFC"/>
          </w:tcPr>
          <w:p w14:paraId="24B38125" w14:textId="77777777" w:rsidR="003505E2" w:rsidRPr="002C4D5A" w:rsidRDefault="003505E2" w:rsidP="003E2E82">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156E2C1B" w14:textId="77777777" w:rsidR="003505E2" w:rsidRPr="002C4D5A" w:rsidRDefault="003505E2" w:rsidP="003E2E82">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E9EBC1C" w14:textId="77777777" w:rsidR="003505E2" w:rsidRPr="002C4D5A" w:rsidRDefault="003505E2" w:rsidP="003E2E82">
            <w:pPr>
              <w:jc w:val="center"/>
              <w:rPr>
                <w:b/>
                <w:i/>
                <w:sz w:val="20"/>
                <w:szCs w:val="20"/>
                <w:lang w:eastAsia="en-GB"/>
              </w:rPr>
            </w:pPr>
            <w:r w:rsidRPr="002C4D5A">
              <w:rPr>
                <w:b/>
                <w:i/>
                <w:sz w:val="20"/>
                <w:szCs w:val="20"/>
                <w:lang w:eastAsia="en-GB"/>
              </w:rPr>
              <w:t>AIS long range</w:t>
            </w:r>
          </w:p>
        </w:tc>
      </w:tr>
      <w:tr w:rsidR="003505E2" w:rsidRPr="002C4D5A" w14:paraId="5C699749" w14:textId="77777777" w:rsidTr="003505E2">
        <w:trPr>
          <w:cantSplit/>
        </w:trPr>
        <w:tc>
          <w:tcPr>
            <w:tcW w:w="2037" w:type="dxa"/>
            <w:tcBorders>
              <w:left w:val="single" w:sz="12" w:space="0" w:color="auto"/>
              <w:right w:val="single" w:sz="12" w:space="0" w:color="auto"/>
            </w:tcBorders>
            <w:shd w:val="clear" w:color="auto" w:fill="FEDB00"/>
          </w:tcPr>
          <w:p w14:paraId="16380AFE" w14:textId="77777777" w:rsidR="003505E2" w:rsidRPr="002C4D5A" w:rsidRDefault="003505E2" w:rsidP="003E2E82">
            <w:pPr>
              <w:jc w:val="center"/>
              <w:rPr>
                <w:b/>
                <w:lang w:eastAsia="en-GB"/>
              </w:rPr>
            </w:pPr>
            <w:r w:rsidRPr="002C4D5A">
              <w:rPr>
                <w:b/>
                <w:lang w:eastAsia="en-GB"/>
              </w:rPr>
              <w:lastRenderedPageBreak/>
              <w:t>Radio channels</w:t>
            </w:r>
          </w:p>
        </w:tc>
        <w:tc>
          <w:tcPr>
            <w:tcW w:w="2040" w:type="dxa"/>
            <w:tcBorders>
              <w:left w:val="single" w:sz="12" w:space="0" w:color="auto"/>
              <w:right w:val="single" w:sz="12" w:space="0" w:color="auto"/>
            </w:tcBorders>
            <w:shd w:val="clear" w:color="auto" w:fill="D4EDFC"/>
          </w:tcPr>
          <w:p w14:paraId="7F0A5E41"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Channels </w:t>
            </w:r>
            <w:r>
              <w:rPr>
                <w:i/>
                <w:lang w:eastAsia="en-GB"/>
              </w:rPr>
              <w:t>ASM 1 and ASM 2</w:t>
            </w:r>
          </w:p>
          <w:p w14:paraId="4BCED55B"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World-wide dedicated channels (WRC-15 </w:t>
            </w:r>
            <w:r>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58DBD3B5" w14:textId="77777777" w:rsidR="003505E2" w:rsidRPr="002C4D5A" w:rsidRDefault="003505E2" w:rsidP="003E2E82">
            <w:pPr>
              <w:pStyle w:val="ListParagraph"/>
              <w:numPr>
                <w:ilvl w:val="0"/>
                <w:numId w:val="30"/>
              </w:numPr>
              <w:ind w:left="153" w:hanging="142"/>
              <w:rPr>
                <w:i/>
                <w:lang w:eastAsia="en-GB"/>
              </w:rPr>
            </w:pPr>
            <w:r w:rsidRPr="002C4D5A">
              <w:rPr>
                <w:i/>
                <w:lang w:eastAsia="en-GB"/>
              </w:rPr>
              <w:t>Channels 24,84, 25, 85, 26, 86</w:t>
            </w:r>
            <w:r>
              <w:rPr>
                <w:i/>
                <w:lang w:eastAsia="en-GB"/>
              </w:rPr>
              <w:t xml:space="preserve"> (WRC-15 agreed VDE-TER; target VDE-SAT WRC-19)</w:t>
            </w:r>
          </w:p>
        </w:tc>
        <w:tc>
          <w:tcPr>
            <w:tcW w:w="2037" w:type="dxa"/>
            <w:tcBorders>
              <w:left w:val="single" w:sz="12" w:space="0" w:color="auto"/>
            </w:tcBorders>
            <w:shd w:val="clear" w:color="auto" w:fill="E8DDFF"/>
          </w:tcPr>
          <w:p w14:paraId="0455A3D2" w14:textId="77777777" w:rsidR="003505E2" w:rsidRPr="002C4D5A" w:rsidRDefault="003505E2" w:rsidP="003E2E82">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647A5354" w14:textId="77777777" w:rsidR="003505E2" w:rsidRPr="002C4D5A" w:rsidRDefault="003505E2" w:rsidP="003E2E82">
            <w:pPr>
              <w:pStyle w:val="ListParagraph"/>
              <w:numPr>
                <w:ilvl w:val="0"/>
                <w:numId w:val="30"/>
              </w:numPr>
              <w:ind w:left="187" w:hanging="142"/>
              <w:rPr>
                <w:i/>
                <w:lang w:eastAsia="en-GB"/>
              </w:rPr>
            </w:pPr>
            <w:r w:rsidRPr="002C4D5A">
              <w:rPr>
                <w:i/>
                <w:lang w:eastAsia="en-GB"/>
              </w:rPr>
              <w:t>Channels 75 and 76 (simplex)</w:t>
            </w:r>
          </w:p>
          <w:p w14:paraId="43DBA584" w14:textId="77777777" w:rsidR="003505E2" w:rsidRPr="002C4D5A" w:rsidRDefault="003505E2" w:rsidP="003E2E82">
            <w:pPr>
              <w:tabs>
                <w:tab w:val="left" w:pos="232"/>
              </w:tabs>
              <w:rPr>
                <w:i/>
                <w:lang w:eastAsia="en-GB"/>
              </w:rPr>
            </w:pPr>
            <w:r w:rsidRPr="002C4D5A">
              <w:rPr>
                <w:i/>
                <w:lang w:eastAsia="en-GB"/>
              </w:rPr>
              <w:tab/>
            </w:r>
            <w:r w:rsidRPr="002C4D5A">
              <w:rPr>
                <w:i/>
                <w:lang w:eastAsia="en-GB"/>
              </w:rPr>
              <w:sym w:font="Wingdings 2" w:char="F097"/>
            </w:r>
            <w:r w:rsidRPr="002C4D5A">
              <w:rPr>
                <w:i/>
                <w:lang w:eastAsia="en-GB"/>
              </w:rPr>
              <w:t xml:space="preserve"> WRC-12</w:t>
            </w:r>
          </w:p>
        </w:tc>
      </w:tr>
      <w:tr w:rsidR="003505E2" w:rsidRPr="002C4D5A" w14:paraId="37F05248" w14:textId="77777777" w:rsidTr="003505E2">
        <w:trPr>
          <w:cantSplit/>
        </w:trPr>
        <w:tc>
          <w:tcPr>
            <w:tcW w:w="2037" w:type="dxa"/>
            <w:tcBorders>
              <w:left w:val="single" w:sz="12" w:space="0" w:color="auto"/>
              <w:right w:val="single" w:sz="12" w:space="0" w:color="auto"/>
            </w:tcBorders>
            <w:shd w:val="clear" w:color="auto" w:fill="FEDB00"/>
          </w:tcPr>
          <w:p w14:paraId="59DDBFA8" w14:textId="77777777" w:rsidR="003505E2" w:rsidRPr="002C4D5A" w:rsidRDefault="003505E2" w:rsidP="003E2E82">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2B0E7EB4" w14:textId="77777777" w:rsidR="003505E2" w:rsidRPr="002C4D5A" w:rsidRDefault="003505E2" w:rsidP="003E2E82">
            <w:pPr>
              <w:pStyle w:val="ListParagraph"/>
              <w:numPr>
                <w:ilvl w:val="0"/>
                <w:numId w:val="30"/>
              </w:numPr>
              <w:ind w:left="208" w:hanging="208"/>
              <w:rPr>
                <w:i/>
                <w:lang w:eastAsia="en-GB"/>
              </w:rPr>
            </w:pPr>
            <w:r w:rsidRPr="002C4D5A">
              <w:rPr>
                <w:i/>
                <w:lang w:eastAsia="en-GB"/>
              </w:rPr>
              <w:t>Marine safety information</w:t>
            </w:r>
          </w:p>
          <w:p w14:paraId="661F7DBB" w14:textId="77777777" w:rsidR="003505E2" w:rsidRPr="002C4D5A" w:rsidRDefault="003505E2" w:rsidP="003E2E82">
            <w:pPr>
              <w:pStyle w:val="ListParagraph"/>
              <w:numPr>
                <w:ilvl w:val="0"/>
                <w:numId w:val="30"/>
              </w:numPr>
              <w:ind w:left="208" w:hanging="208"/>
              <w:rPr>
                <w:i/>
                <w:lang w:eastAsia="en-GB"/>
              </w:rPr>
            </w:pPr>
            <w:r w:rsidRPr="002C4D5A">
              <w:rPr>
                <w:i/>
                <w:lang w:eastAsia="en-GB"/>
              </w:rPr>
              <w:t>Marine security information</w:t>
            </w:r>
          </w:p>
          <w:p w14:paraId="61274D91" w14:textId="77777777" w:rsidR="003505E2" w:rsidRPr="002C4D5A" w:rsidRDefault="003505E2" w:rsidP="003E2E82">
            <w:pPr>
              <w:pStyle w:val="ListParagraph"/>
              <w:numPr>
                <w:ilvl w:val="0"/>
                <w:numId w:val="30"/>
              </w:numPr>
              <w:ind w:left="208" w:hanging="208"/>
              <w:rPr>
                <w:i/>
                <w:lang w:eastAsia="en-GB"/>
              </w:rPr>
            </w:pPr>
            <w:r w:rsidRPr="002C4D5A">
              <w:rPr>
                <w:i/>
                <w:lang w:eastAsia="en-GB"/>
              </w:rPr>
              <w:t>SSRMs</w:t>
            </w:r>
          </w:p>
          <w:p w14:paraId="3BD79D53" w14:textId="77777777" w:rsidR="003505E2" w:rsidRPr="002C4D5A" w:rsidRDefault="003505E2" w:rsidP="003E2E82">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59BB5756"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General purpose data exchange </w:t>
            </w:r>
          </w:p>
          <w:p w14:paraId="03126473" w14:textId="77777777" w:rsidR="003505E2" w:rsidRPr="002C4D5A" w:rsidRDefault="003505E2" w:rsidP="003E2E82">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73A439F6" w14:textId="77777777" w:rsidR="003505E2" w:rsidRPr="002C4D5A" w:rsidRDefault="003505E2" w:rsidP="003E2E82">
            <w:pPr>
              <w:pStyle w:val="ListParagraph"/>
              <w:numPr>
                <w:ilvl w:val="0"/>
                <w:numId w:val="30"/>
              </w:numPr>
              <w:ind w:left="97" w:hanging="97"/>
              <w:rPr>
                <w:i/>
                <w:lang w:eastAsia="en-GB"/>
              </w:rPr>
            </w:pPr>
            <w:r w:rsidRPr="002C4D5A">
              <w:rPr>
                <w:i/>
                <w:lang w:eastAsia="en-GB"/>
              </w:rPr>
              <w:t>Safety of navigation</w:t>
            </w:r>
          </w:p>
          <w:p w14:paraId="7E507652" w14:textId="77777777" w:rsidR="003505E2" w:rsidRPr="002C4D5A" w:rsidRDefault="003505E2" w:rsidP="003E2E82">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6FD8248B" w14:textId="77777777" w:rsidR="003505E2" w:rsidRPr="002C4D5A" w:rsidRDefault="003505E2" w:rsidP="003E2E82">
            <w:pPr>
              <w:pStyle w:val="ListParagraph"/>
              <w:numPr>
                <w:ilvl w:val="0"/>
                <w:numId w:val="30"/>
              </w:numPr>
              <w:ind w:left="97" w:hanging="97"/>
              <w:rPr>
                <w:i/>
                <w:lang w:eastAsia="en-GB"/>
              </w:rPr>
            </w:pPr>
            <w:r w:rsidRPr="002C4D5A">
              <w:rPr>
                <w:i/>
                <w:lang w:eastAsia="en-GB"/>
              </w:rPr>
              <w:t xml:space="preserve">Space detection of AIS </w:t>
            </w:r>
          </w:p>
          <w:p w14:paraId="51FED2F8" w14:textId="77777777" w:rsidR="003505E2" w:rsidRPr="002C4D5A" w:rsidRDefault="003505E2" w:rsidP="003E2E82">
            <w:pPr>
              <w:pStyle w:val="ListParagraph"/>
              <w:numPr>
                <w:ilvl w:val="0"/>
                <w:numId w:val="30"/>
              </w:numPr>
              <w:ind w:left="97" w:hanging="97"/>
              <w:rPr>
                <w:i/>
                <w:lang w:eastAsia="en-GB"/>
              </w:rPr>
            </w:pPr>
            <w:r w:rsidRPr="002C4D5A">
              <w:rPr>
                <w:i/>
                <w:lang w:eastAsia="en-GB"/>
              </w:rPr>
              <w:t>Future SAR</w:t>
            </w:r>
          </w:p>
        </w:tc>
      </w:tr>
      <w:tr w:rsidR="003505E2" w:rsidRPr="002C4D5A" w14:paraId="63C0D79F" w14:textId="77777777" w:rsidTr="003505E2">
        <w:trPr>
          <w:cantSplit/>
        </w:trPr>
        <w:tc>
          <w:tcPr>
            <w:tcW w:w="2037" w:type="dxa"/>
            <w:tcBorders>
              <w:left w:val="single" w:sz="12" w:space="0" w:color="auto"/>
              <w:right w:val="single" w:sz="12" w:space="0" w:color="auto"/>
            </w:tcBorders>
            <w:shd w:val="clear" w:color="auto" w:fill="FEDB00"/>
          </w:tcPr>
          <w:p w14:paraId="199153FF" w14:textId="77777777" w:rsidR="003505E2" w:rsidRPr="002C4D5A" w:rsidRDefault="003505E2" w:rsidP="003E2E82">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77502E2E"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A08A507"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Regional application specific messages </w:t>
            </w:r>
          </w:p>
          <w:p w14:paraId="18AFE360" w14:textId="77777777" w:rsidR="003505E2" w:rsidRPr="002C4D5A" w:rsidRDefault="003505E2" w:rsidP="003E2E82">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2EB28795" w14:textId="77777777" w:rsidR="003505E2" w:rsidRPr="002C4D5A" w:rsidRDefault="003505E2" w:rsidP="003E2E82">
            <w:pPr>
              <w:rPr>
                <w:i/>
                <w:lang w:eastAsia="en-GB"/>
              </w:rPr>
            </w:pPr>
          </w:p>
        </w:tc>
        <w:tc>
          <w:tcPr>
            <w:tcW w:w="2037" w:type="dxa"/>
            <w:tcBorders>
              <w:left w:val="single" w:sz="12" w:space="0" w:color="auto"/>
            </w:tcBorders>
            <w:shd w:val="clear" w:color="auto" w:fill="E8DDFF"/>
          </w:tcPr>
          <w:p w14:paraId="12083154"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identification</w:t>
            </w:r>
          </w:p>
          <w:p w14:paraId="5F5920F5"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dynamic data</w:t>
            </w:r>
          </w:p>
          <w:p w14:paraId="79522EBE"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static data</w:t>
            </w:r>
          </w:p>
          <w:p w14:paraId="60D823C3" w14:textId="77777777" w:rsidR="003505E2" w:rsidRPr="002C4D5A" w:rsidRDefault="003505E2" w:rsidP="003E2E82">
            <w:pPr>
              <w:pStyle w:val="ListParagraph"/>
              <w:numPr>
                <w:ilvl w:val="0"/>
                <w:numId w:val="30"/>
              </w:numPr>
              <w:ind w:left="97" w:hanging="97"/>
              <w:rPr>
                <w:i/>
                <w:lang w:eastAsia="en-GB"/>
              </w:rPr>
            </w:pPr>
            <w:r w:rsidRPr="002C4D5A">
              <w:rPr>
                <w:i/>
                <w:lang w:eastAsia="en-GB"/>
              </w:rPr>
              <w:t>Voyage related data</w:t>
            </w:r>
          </w:p>
          <w:p w14:paraId="5EE0C9AD" w14:textId="77777777" w:rsidR="003505E2" w:rsidRPr="002C4D5A" w:rsidRDefault="003505E2" w:rsidP="003E2E82">
            <w:pPr>
              <w:pStyle w:val="ListParagraph"/>
              <w:numPr>
                <w:ilvl w:val="0"/>
                <w:numId w:val="30"/>
              </w:numPr>
              <w:ind w:left="97" w:hanging="97"/>
              <w:rPr>
                <w:i/>
                <w:lang w:eastAsia="en-GB"/>
              </w:rPr>
            </w:pPr>
            <w:r w:rsidRPr="002C4D5A">
              <w:rPr>
                <w:i/>
                <w:lang w:eastAsia="en-GB"/>
              </w:rPr>
              <w:t>Aids to Navigation</w:t>
            </w:r>
          </w:p>
          <w:p w14:paraId="70A5E9E1" w14:textId="77777777" w:rsidR="003505E2" w:rsidRPr="002C4D5A" w:rsidRDefault="003505E2" w:rsidP="003E2E82">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280A5C7E" w14:textId="77777777" w:rsidR="003505E2" w:rsidRPr="002C4D5A" w:rsidRDefault="003505E2" w:rsidP="003E2E82">
            <w:pPr>
              <w:pStyle w:val="ListParagraph"/>
              <w:numPr>
                <w:ilvl w:val="0"/>
                <w:numId w:val="30"/>
              </w:numPr>
              <w:ind w:left="97" w:hanging="97"/>
              <w:rPr>
                <w:i/>
                <w:lang w:eastAsia="en-GB"/>
              </w:rPr>
            </w:pPr>
            <w:r w:rsidRPr="002C4D5A">
              <w:rPr>
                <w:i/>
                <w:lang w:eastAsia="en-GB"/>
              </w:rPr>
              <w:t>Space detection of AIS</w:t>
            </w:r>
          </w:p>
          <w:p w14:paraId="308B1C13" w14:textId="77777777" w:rsidR="003505E2" w:rsidRPr="002C4D5A" w:rsidRDefault="003505E2" w:rsidP="003E2E82">
            <w:pPr>
              <w:pStyle w:val="ListParagraph"/>
              <w:numPr>
                <w:ilvl w:val="0"/>
                <w:numId w:val="30"/>
              </w:numPr>
              <w:ind w:left="97" w:hanging="97"/>
              <w:rPr>
                <w:i/>
                <w:lang w:eastAsia="en-GB"/>
              </w:rPr>
            </w:pPr>
            <w:r w:rsidRPr="002C4D5A">
              <w:rPr>
                <w:i/>
                <w:lang w:eastAsia="en-GB"/>
              </w:rPr>
              <w:t>Other messages for support of future SAR</w:t>
            </w:r>
          </w:p>
        </w:tc>
      </w:tr>
      <w:tr w:rsidR="003505E2" w:rsidRPr="002C4D5A" w14:paraId="119D9DE6" w14:textId="77777777" w:rsidTr="003505E2">
        <w:trPr>
          <w:cantSplit/>
        </w:trPr>
        <w:tc>
          <w:tcPr>
            <w:tcW w:w="2037" w:type="dxa"/>
            <w:tcBorders>
              <w:left w:val="single" w:sz="12" w:space="0" w:color="auto"/>
              <w:bottom w:val="single" w:sz="12" w:space="0" w:color="auto"/>
              <w:right w:val="single" w:sz="12" w:space="0" w:color="auto"/>
            </w:tcBorders>
            <w:shd w:val="clear" w:color="auto" w:fill="FEDB00"/>
          </w:tcPr>
          <w:p w14:paraId="781CDCFA" w14:textId="77777777" w:rsidR="003505E2" w:rsidRPr="002C4D5A" w:rsidRDefault="003505E2" w:rsidP="003E2E82">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06566A72"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Area warnings and advice </w:t>
            </w:r>
          </w:p>
          <w:p w14:paraId="3C3E4233" w14:textId="77777777" w:rsidR="003505E2" w:rsidRPr="002C4D5A" w:rsidRDefault="003505E2" w:rsidP="003E2E82">
            <w:pPr>
              <w:pStyle w:val="ListParagraph"/>
              <w:numPr>
                <w:ilvl w:val="0"/>
                <w:numId w:val="30"/>
              </w:numPr>
              <w:ind w:left="208" w:hanging="208"/>
              <w:rPr>
                <w:i/>
                <w:lang w:eastAsia="en-GB"/>
              </w:rPr>
            </w:pPr>
            <w:r w:rsidRPr="002C4D5A">
              <w:rPr>
                <w:i/>
                <w:lang w:eastAsia="en-GB"/>
              </w:rPr>
              <w:t>Meteorological and hydrological data</w:t>
            </w:r>
          </w:p>
          <w:p w14:paraId="3B7E6D81" w14:textId="77777777" w:rsidR="003505E2" w:rsidRPr="002C4D5A" w:rsidRDefault="003505E2" w:rsidP="003E2E82">
            <w:pPr>
              <w:pStyle w:val="ListParagraph"/>
              <w:numPr>
                <w:ilvl w:val="0"/>
                <w:numId w:val="30"/>
              </w:numPr>
              <w:ind w:left="208" w:hanging="208"/>
              <w:rPr>
                <w:i/>
                <w:lang w:eastAsia="en-GB"/>
              </w:rPr>
            </w:pPr>
            <w:r w:rsidRPr="002C4D5A">
              <w:rPr>
                <w:i/>
                <w:lang w:eastAsia="en-GB"/>
              </w:rPr>
              <w:t>Traffic management</w:t>
            </w:r>
          </w:p>
          <w:p w14:paraId="7C3BB292" w14:textId="77777777" w:rsidR="003505E2" w:rsidRPr="002C4D5A" w:rsidRDefault="003505E2" w:rsidP="003E2E82">
            <w:pPr>
              <w:pStyle w:val="ListParagraph"/>
              <w:numPr>
                <w:ilvl w:val="0"/>
                <w:numId w:val="30"/>
              </w:numPr>
              <w:ind w:left="208" w:hanging="208"/>
              <w:rPr>
                <w:i/>
                <w:lang w:eastAsia="en-GB"/>
              </w:rPr>
            </w:pPr>
            <w:r w:rsidRPr="002C4D5A">
              <w:rPr>
                <w:i/>
                <w:lang w:eastAsia="en-GB"/>
              </w:rPr>
              <w:t>Ship-shore data exchange</w:t>
            </w:r>
          </w:p>
          <w:p w14:paraId="193E7A89" w14:textId="77777777" w:rsidR="003505E2" w:rsidRPr="002C4D5A" w:rsidRDefault="003505E2" w:rsidP="003E2E82">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EF980A" w14:textId="77777777" w:rsidR="003505E2" w:rsidRPr="002C4D5A" w:rsidRDefault="003505E2" w:rsidP="003E2E82">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5EA868EF" w14:textId="77777777" w:rsidR="003505E2" w:rsidRPr="002C4D5A" w:rsidRDefault="003505E2" w:rsidP="003E2E82">
            <w:pPr>
              <w:pStyle w:val="ListParagraph"/>
              <w:numPr>
                <w:ilvl w:val="0"/>
                <w:numId w:val="30"/>
              </w:numPr>
              <w:ind w:left="97" w:hanging="97"/>
              <w:rPr>
                <w:i/>
                <w:lang w:eastAsia="en-GB"/>
              </w:rPr>
            </w:pPr>
            <w:r w:rsidRPr="002C4D5A">
              <w:rPr>
                <w:i/>
                <w:lang w:eastAsia="en-GB"/>
              </w:rPr>
              <w:t>Ship to ship collision avoidance</w:t>
            </w:r>
          </w:p>
          <w:p w14:paraId="7DCE8697" w14:textId="77777777" w:rsidR="003505E2" w:rsidRPr="002C4D5A" w:rsidRDefault="003505E2" w:rsidP="003E2E82">
            <w:pPr>
              <w:pStyle w:val="ListParagraph"/>
              <w:numPr>
                <w:ilvl w:val="0"/>
                <w:numId w:val="30"/>
              </w:numPr>
              <w:ind w:left="97" w:hanging="97"/>
              <w:rPr>
                <w:i/>
                <w:lang w:eastAsia="en-GB"/>
              </w:rPr>
            </w:pPr>
            <w:r w:rsidRPr="002C4D5A">
              <w:rPr>
                <w:i/>
                <w:lang w:eastAsia="en-GB"/>
              </w:rPr>
              <w:t xml:space="preserve">VTS </w:t>
            </w:r>
          </w:p>
          <w:p w14:paraId="770E5307" w14:textId="77777777" w:rsidR="003505E2" w:rsidRPr="002C4D5A" w:rsidRDefault="003505E2" w:rsidP="003E2E82">
            <w:pPr>
              <w:pStyle w:val="ListParagraph"/>
              <w:numPr>
                <w:ilvl w:val="0"/>
                <w:numId w:val="30"/>
              </w:numPr>
              <w:ind w:left="97" w:hanging="97"/>
              <w:rPr>
                <w:i/>
                <w:lang w:eastAsia="en-GB"/>
              </w:rPr>
            </w:pPr>
            <w:r w:rsidRPr="002C4D5A">
              <w:rPr>
                <w:i/>
                <w:lang w:eastAsia="en-GB"/>
              </w:rPr>
              <w:t>Tracking of ships</w:t>
            </w:r>
          </w:p>
          <w:p w14:paraId="7B941D43" w14:textId="77777777" w:rsidR="003505E2" w:rsidRPr="002C4D5A" w:rsidRDefault="003505E2" w:rsidP="003E2E82">
            <w:pPr>
              <w:pStyle w:val="ListParagraph"/>
              <w:numPr>
                <w:ilvl w:val="0"/>
                <w:numId w:val="30"/>
              </w:numPr>
              <w:ind w:left="97" w:hanging="97"/>
              <w:rPr>
                <w:i/>
                <w:lang w:eastAsia="en-GB"/>
              </w:rPr>
            </w:pPr>
            <w:r w:rsidRPr="002C4D5A">
              <w:rPr>
                <w:i/>
                <w:lang w:eastAsia="en-GB"/>
              </w:rPr>
              <w:t>Locating in SAR</w:t>
            </w:r>
          </w:p>
          <w:p w14:paraId="7C339EEE" w14:textId="77777777" w:rsidR="003505E2" w:rsidRPr="002C4D5A" w:rsidRDefault="003505E2" w:rsidP="003E2E82">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364F995" w14:textId="77777777" w:rsidR="003505E2" w:rsidRPr="002C4D5A" w:rsidRDefault="003505E2" w:rsidP="003E2E82">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33C7C357" w14:textId="77777777" w:rsidR="003505E2" w:rsidRPr="002C4D5A" w:rsidRDefault="003505E2" w:rsidP="003E2E82">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27392E2A" w14:textId="77777777" w:rsidR="003505E2" w:rsidRPr="002C4D5A" w:rsidRDefault="003505E2" w:rsidP="00783324">
      <w:pPr>
        <w:pStyle w:val="BodyText"/>
        <w:rPr>
          <w:lang w:eastAsia="de-DE"/>
        </w:rPr>
      </w:pPr>
    </w:p>
    <w:p w14:paraId="28E6D119" w14:textId="77777777" w:rsidR="00F47186" w:rsidRPr="002C4D5A" w:rsidRDefault="00982311" w:rsidP="004A02FA">
      <w:pPr>
        <w:pStyle w:val="Heading4"/>
      </w:pPr>
      <w:bookmarkStart w:id="192" w:name="_Toc110967804"/>
      <w:r w:rsidRPr="002C4D5A">
        <w:t>Man Overboard Device (MOB)</w:t>
      </w:r>
      <w:bookmarkEnd w:id="192"/>
    </w:p>
    <w:p w14:paraId="39F07AAF" w14:textId="77777777" w:rsidR="007922E0" w:rsidRPr="00184190" w:rsidRDefault="007922E0" w:rsidP="007922E0">
      <w:pPr>
        <w:pStyle w:val="BodyText"/>
        <w:rPr>
          <w:lang w:eastAsia="ja-JP"/>
        </w:rPr>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The MOB</w:t>
      </w:r>
      <w:r w:rsidRPr="002C4D5A">
        <w:t xml:space="preserve"> devices must be regarded as location aids in emergency situations </w:t>
      </w:r>
      <w:r w:rsidRPr="00184190">
        <w:t>and not as distress alert systems.</w:t>
      </w:r>
    </w:p>
    <w:p w14:paraId="33DAF22C" w14:textId="17ACB800" w:rsidR="00CF7936" w:rsidRPr="00714D42" w:rsidRDefault="005751B8" w:rsidP="00CF7936">
      <w:pPr>
        <w:pStyle w:val="Heading4"/>
      </w:pPr>
      <w:bookmarkStart w:id="193" w:name="_Toc110967805"/>
      <w:r w:rsidRPr="00714D42">
        <w:t>Autonomous Maritime Radio Devices (AMRD</w:t>
      </w:r>
      <w:r w:rsidR="00CF7936" w:rsidRPr="00714D42">
        <w:t>)</w:t>
      </w:r>
      <w:bookmarkEnd w:id="193"/>
    </w:p>
    <w:p w14:paraId="411D7D64" w14:textId="77777777" w:rsidR="007F115B" w:rsidRDefault="005751B8" w:rsidP="00CF7936">
      <w:pPr>
        <w:pStyle w:val="BodyText"/>
        <w:rPr>
          <w:lang w:eastAsia="ja-JP"/>
        </w:rPr>
      </w:pPr>
      <w:r w:rsidRPr="00714D42">
        <w:rPr>
          <w:lang w:eastAsia="ja-JP"/>
        </w:rPr>
        <w:t>WRC-19 agreed</w:t>
      </w:r>
      <w:r w:rsidRPr="00714D42">
        <w:t xml:space="preserve"> </w:t>
      </w:r>
      <w:r w:rsidRPr="00714D42">
        <w:rPr>
          <w:lang w:eastAsia="ja-JP"/>
        </w:rPr>
        <w:t xml:space="preserve">introduction of autonomous maritime radio devices (AMRD) Group A, which enhance the safety of navigation, and Group B, which do not enhance the safety of navigation. </w:t>
      </w:r>
    </w:p>
    <w:p w14:paraId="7189535B" w14:textId="2B335D8C" w:rsidR="00CF7936" w:rsidRPr="002C4D5A" w:rsidRDefault="005751B8" w:rsidP="00CF7936">
      <w:pPr>
        <w:pStyle w:val="BodyText"/>
        <w:rPr>
          <w:lang w:eastAsia="ja-JP"/>
        </w:rPr>
      </w:pPr>
      <w:r w:rsidRPr="00714D42">
        <w:rPr>
          <w:lang w:eastAsia="ja-JP"/>
        </w:rPr>
        <w:t xml:space="preserve">A modification was developed to a footnote in Appendix 18 to allow the use of AMRD Group A on channel 70 and AIS 1 and AIS 2 using DSC and/or AIS technology. A new footnote designates 160.9 MHz (channel 2006) to AMRD Group B using AIS technology. </w:t>
      </w:r>
    </w:p>
    <w:p w14:paraId="599F5F4E" w14:textId="77777777" w:rsidR="00982311" w:rsidRPr="002C4D5A" w:rsidRDefault="00BC09ED" w:rsidP="004A02FA">
      <w:pPr>
        <w:pStyle w:val="Heading4"/>
      </w:pPr>
      <w:bookmarkStart w:id="194" w:name="_Toc110967806"/>
      <w:r w:rsidRPr="002C4D5A">
        <w:t>Two-way VHF Radiotelephone Apparatus</w:t>
      </w:r>
      <w:bookmarkEnd w:id="194"/>
    </w:p>
    <w:p w14:paraId="4C6F38B5" w14:textId="77777777" w:rsidR="007F115B" w:rsidRDefault="001169B4" w:rsidP="001169B4">
      <w:pPr>
        <w:pStyle w:val="BodyText"/>
        <w:rPr>
          <w:lang w:eastAsia="de-DE"/>
        </w:rPr>
      </w:pPr>
      <w:r w:rsidRPr="002C4D5A">
        <w:rPr>
          <w:lang w:eastAsia="de-DE"/>
        </w:rPr>
        <w:t xml:space="preserve">Two-way VHF radiotelephone apparatus is defined in SOLAS Chapter III.  In practice, this apparatus is used as an element of GMDSS.  The apparatus is either a portable or fixed transceiver for use in survival craft.  It is used for on scene communications between survival craft, to other vessels and rescue units.  </w:t>
      </w:r>
    </w:p>
    <w:p w14:paraId="52181FAE" w14:textId="7C0E5210" w:rsidR="001169B4" w:rsidRPr="002C4D5A" w:rsidRDefault="001169B4" w:rsidP="001169B4">
      <w:pPr>
        <w:pStyle w:val="BodyText"/>
        <w:rPr>
          <w:lang w:eastAsia="de-DE"/>
        </w:rPr>
      </w:pPr>
      <w:r w:rsidRPr="002C4D5A">
        <w:rPr>
          <w:lang w:eastAsia="de-DE"/>
        </w:rPr>
        <w:t>Communication is on Ch16 (156.8 MHz) and at least one other simplex channel.  The transceiver can be used for on board communications using a secondary battery; however</w:t>
      </w:r>
      <w:r w:rsidR="00C67AC8">
        <w:rPr>
          <w:lang w:eastAsia="de-DE"/>
        </w:rPr>
        <w:t>,</w:t>
      </w:r>
      <w:r w:rsidRPr="002C4D5A">
        <w:rPr>
          <w:lang w:eastAsia="de-DE"/>
        </w:rPr>
        <w:t xml:space="preserve"> the primary battery must be used for GMDSS purposes.</w:t>
      </w:r>
    </w:p>
    <w:p w14:paraId="02844915" w14:textId="77777777" w:rsidR="00BC09ED" w:rsidRPr="002C4D5A" w:rsidRDefault="000322C6" w:rsidP="004A02FA">
      <w:pPr>
        <w:pStyle w:val="Heading4"/>
      </w:pPr>
      <w:bookmarkStart w:id="195" w:name="_Toc110967807"/>
      <w:r w:rsidRPr="002C4D5A">
        <w:t>Regional Data Communication Systems</w:t>
      </w:r>
      <w:bookmarkEnd w:id="195"/>
    </w:p>
    <w:p w14:paraId="27F44934" w14:textId="0A3755C9" w:rsidR="00DD4F74" w:rsidRPr="002C4D5A" w:rsidRDefault="00DD4F74" w:rsidP="00DD4F74">
      <w:pPr>
        <w:pStyle w:val="BodyText"/>
        <w:rPr>
          <w:lang w:eastAsia="de-DE"/>
        </w:rPr>
      </w:pPr>
      <w:r w:rsidRPr="002C4D5A">
        <w:rPr>
          <w:lang w:eastAsia="de-DE"/>
        </w:rPr>
        <w:t>In various regions</w:t>
      </w:r>
      <w:r w:rsidR="00727F83">
        <w:rPr>
          <w:lang w:eastAsia="de-DE"/>
        </w:rPr>
        <w:t>,</w:t>
      </w:r>
      <w:r w:rsidRPr="002C4D5A">
        <w:rPr>
          <w:lang w:eastAsia="de-DE"/>
        </w:rPr>
        <w:t xml:space="preserve"> VHF data communication systems exist for data exchange between shore to ship and ship to shore.  Those systems are commercial and used primarily for vessel tracking, search areas in SAR operation, etc. </w:t>
      </w:r>
    </w:p>
    <w:p w14:paraId="2C940E95" w14:textId="77777777" w:rsidR="000322C6" w:rsidRPr="002C4D5A" w:rsidRDefault="00D649C0" w:rsidP="004A02FA">
      <w:pPr>
        <w:pStyle w:val="Heading4"/>
      </w:pPr>
      <w:bookmarkStart w:id="196" w:name="_Toc110967808"/>
      <w:r w:rsidRPr="002C4D5A">
        <w:lastRenderedPageBreak/>
        <w:t>Satellite Data Communication</w:t>
      </w:r>
      <w:bookmarkEnd w:id="196"/>
    </w:p>
    <w:p w14:paraId="237C350B" w14:textId="77777777" w:rsidR="00B0669E" w:rsidRPr="00C67AC8" w:rsidRDefault="00D9212D" w:rsidP="00B0669E">
      <w:pPr>
        <w:pStyle w:val="BodyText"/>
      </w:pPr>
      <w:r w:rsidRPr="00C67AC8">
        <w:t>Satellite communications in the VHF band are commercially available</w:t>
      </w:r>
      <w:r w:rsidR="00727F83" w:rsidRPr="00C67AC8">
        <w:t>.</w:t>
      </w:r>
      <w:r w:rsidR="00B0669E" w:rsidRPr="00C67AC8">
        <w:t xml:space="preserve"> </w:t>
      </w:r>
    </w:p>
    <w:p w14:paraId="536B62B2" w14:textId="77777777" w:rsidR="00F60F99" w:rsidRPr="00C67AC8" w:rsidRDefault="00F60F99" w:rsidP="00F60F99">
      <w:pPr>
        <w:pStyle w:val="BodyText"/>
      </w:pPr>
      <w:r w:rsidRPr="00C67AC8">
        <w:t xml:space="preserve">Ship to satellite communications occurs in the maritime VHF band, providing tracking and data messages (AIS, ASM).  </w:t>
      </w:r>
    </w:p>
    <w:p w14:paraId="608D4EB9" w14:textId="32D1D0C4" w:rsidR="007901CD" w:rsidRPr="002C4D5A" w:rsidRDefault="00B0669E" w:rsidP="00D9212D">
      <w:pPr>
        <w:pStyle w:val="BodyText"/>
      </w:pPr>
      <w:r w:rsidRPr="00C67AC8">
        <w:t xml:space="preserve">There is currently no satellite to ship communications in the maritime VHF band, however services are available for SMS, </w:t>
      </w:r>
      <w:r w:rsidR="00AF2D42" w:rsidRPr="00C67AC8">
        <w:t>weather,</w:t>
      </w:r>
      <w:r w:rsidRPr="00C67AC8">
        <w:t xml:space="preserve"> and tracking, and these can be used for maritime purposes.</w:t>
      </w:r>
      <w:r>
        <w:t xml:space="preserve"> </w:t>
      </w:r>
      <w:r w:rsidR="00C67AC8">
        <w:t>VDES satellite component is in development (</w:t>
      </w:r>
      <w:r w:rsidR="00EE76D1">
        <w:t>Refer to Annex E for further information on VDES).</w:t>
      </w:r>
    </w:p>
    <w:p w14:paraId="470039DA" w14:textId="720416B1" w:rsidR="00D9212D" w:rsidRPr="002C4D5A" w:rsidRDefault="002B06F4" w:rsidP="00714D42">
      <w:pPr>
        <w:pStyle w:val="Heading3"/>
        <w:keepLines w:val="0"/>
        <w:numPr>
          <w:ilvl w:val="2"/>
          <w:numId w:val="6"/>
        </w:numPr>
        <w:spacing w:before="120" w:after="120" w:line="240" w:lineRule="auto"/>
        <w:jc w:val="both"/>
      </w:pPr>
      <w:bookmarkStart w:id="197" w:name="_Toc110967809"/>
      <w:r w:rsidRPr="002C4D5A">
        <w:t>Ultra-High</w:t>
      </w:r>
      <w:r w:rsidR="00D9212D" w:rsidRPr="002C4D5A">
        <w:t xml:space="preserve"> Frequency Band / Super High Frequency Band (UHF/SHF)</w:t>
      </w:r>
      <w:bookmarkEnd w:id="197"/>
    </w:p>
    <w:p w14:paraId="6EB84439" w14:textId="77777777" w:rsidR="00D649C0" w:rsidRPr="002C4D5A" w:rsidRDefault="00704AE1" w:rsidP="004A02FA">
      <w:pPr>
        <w:pStyle w:val="Heading4"/>
      </w:pPr>
      <w:bookmarkStart w:id="198" w:name="_Toc110967810"/>
      <w:r w:rsidRPr="002C4D5A">
        <w:t>Emergency Position Indicating Radio Beacon (EPIRB)</w:t>
      </w:r>
      <w:bookmarkEnd w:id="198"/>
    </w:p>
    <w:p w14:paraId="2E1E2B5B" w14:textId="77777777" w:rsidR="00D40737" w:rsidRPr="002C4D5A" w:rsidRDefault="00D40737" w:rsidP="00D40737">
      <w:pPr>
        <w:pStyle w:val="BodyText"/>
        <w:rPr>
          <w:lang w:eastAsia="de-DE"/>
        </w:rPr>
      </w:pPr>
      <w:r w:rsidRPr="002C4D5A">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6720438" w14:textId="036BD7D8" w:rsidR="00D40737" w:rsidRPr="002C4D5A" w:rsidRDefault="00D40737" w:rsidP="00D40737">
      <w:pPr>
        <w:pStyle w:val="BodyText"/>
        <w:rPr>
          <w:lang w:eastAsia="de-DE"/>
        </w:rPr>
      </w:pPr>
      <w:r w:rsidRPr="002C4D5A">
        <w:rPr>
          <w:lang w:eastAsia="de-DE"/>
        </w:rPr>
        <w:t>An Emergency Position-Indicating Radio Beacon (EPIRB) is an element of GMDSS and used to send a distress alert signal to the COSPAS/SARSAT satellite system for the purposes of notifying Search and Rescue (SAR) organizations.  Information is retransmitted, at approximately 50 seconds intervals, to the satellites in the frequency band 406.0 to 406.1 MHz</w:t>
      </w:r>
      <w:r w:rsidRPr="002C4D5A">
        <w:rPr>
          <w:lang w:eastAsia="ja-JP"/>
        </w:rPr>
        <w:t xml:space="preserve">. </w:t>
      </w:r>
      <w:r w:rsidRPr="002C4D5A">
        <w:rPr>
          <w:lang w:eastAsia="de-DE"/>
        </w:rPr>
        <w:t xml:space="preserve"> The EPIRB is also equipped with a 121.5 MHz beacon transmitter for homing by SAR aircraft, modulated with a swept audio tone and may also have an incorporated AIS</w:t>
      </w:r>
      <w:r w:rsidRPr="002C4D5A">
        <w:rPr>
          <w:lang w:eastAsia="ja-JP"/>
        </w:rPr>
        <w:t>-SART based</w:t>
      </w:r>
      <w:r w:rsidRPr="002C4D5A">
        <w:rPr>
          <w:lang w:eastAsia="de-DE"/>
        </w:rPr>
        <w:t xml:space="preserve"> transmitter (EPIRB AIS).</w:t>
      </w:r>
    </w:p>
    <w:p w14:paraId="6F18C117" w14:textId="77777777" w:rsidR="00704AE1" w:rsidRPr="002C4D5A" w:rsidRDefault="00D61E94" w:rsidP="004A02FA">
      <w:pPr>
        <w:pStyle w:val="Heading4"/>
      </w:pPr>
      <w:bookmarkStart w:id="199" w:name="_Toc110967811"/>
      <w:r w:rsidRPr="002C4D5A">
        <w:t>On-board Communication</w:t>
      </w:r>
      <w:bookmarkEnd w:id="199"/>
    </w:p>
    <w:p w14:paraId="23B48D03" w14:textId="5B442A2C" w:rsidR="00E46E15" w:rsidRPr="002C4D5A" w:rsidRDefault="00E46E15" w:rsidP="00E46E15">
      <w:pPr>
        <w:pStyle w:val="BodyText"/>
        <w:rPr>
          <w:lang w:eastAsia="de-DE"/>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Pr>
          <w:lang w:eastAsia="de-DE"/>
        </w:rPr>
        <w:t xml:space="preserve"> and are used for voice and data communication. </w:t>
      </w:r>
    </w:p>
    <w:p w14:paraId="60927717" w14:textId="77777777" w:rsidR="00D61E94" w:rsidRPr="002C4D5A" w:rsidRDefault="00AA69E3" w:rsidP="004A02FA">
      <w:pPr>
        <w:pStyle w:val="Heading4"/>
      </w:pPr>
      <w:bookmarkStart w:id="200" w:name="_Toc110967812"/>
      <w:r w:rsidRPr="002C4D5A">
        <w:t>Satellite Voice and Data Communication</w:t>
      </w:r>
      <w:bookmarkEnd w:id="200"/>
    </w:p>
    <w:p w14:paraId="6DEFA6BD" w14:textId="2CA83996"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r w:rsidR="007901CD" w:rsidRPr="002C4D5A">
        <w:rPr>
          <w:lang w:eastAsia="de-DE"/>
        </w:rPr>
        <w:t>fulfil</w:t>
      </w:r>
      <w:r w:rsidRPr="002C4D5A">
        <w:rPr>
          <w:lang w:eastAsia="de-DE"/>
        </w:rPr>
        <w:t xml:space="preserve"> </w:t>
      </w:r>
      <w:r w:rsidR="00AF2D42" w:rsidRPr="002C4D5A">
        <w:rPr>
          <w:lang w:eastAsia="de-DE"/>
        </w:rPr>
        <w:t>several</w:t>
      </w:r>
      <w:r w:rsidRPr="002C4D5A">
        <w:rPr>
          <w:lang w:eastAsia="de-DE"/>
        </w:rPr>
        <w:t xml:space="preserve"> distress, safety and general communications purposes.</w:t>
      </w:r>
    </w:p>
    <w:p w14:paraId="1DDC8464" w14:textId="2E5AAAC0" w:rsidR="003B7E59" w:rsidRPr="002C4D5A" w:rsidRDefault="003B7E59" w:rsidP="003B7E59">
      <w:pPr>
        <w:pStyle w:val="BodyText"/>
        <w:rPr>
          <w:lang w:eastAsia="de-DE"/>
        </w:rPr>
      </w:pPr>
      <w:r w:rsidRPr="002C4D5A">
        <w:rPr>
          <w:lang w:eastAsia="de-DE"/>
        </w:rPr>
        <w:t xml:space="preserve">Satellite communication links </w:t>
      </w:r>
      <w:r w:rsidR="00AF2D42" w:rsidRPr="002C4D5A">
        <w:rPr>
          <w:lang w:eastAsia="de-DE"/>
        </w:rPr>
        <w:t>can support</w:t>
      </w:r>
      <w:r w:rsidRPr="002C4D5A">
        <w:rPr>
          <w:lang w:eastAsia="de-DE"/>
        </w:rPr>
        <w:t xml:space="preserve"> analogue and digital voice, broadband connectivity, e-mail, SMS, crew calling, telex, facsimile, remote monitoring, tracking (position reporting), chart and weather updates and Inmarsat FleetNET services.</w:t>
      </w:r>
    </w:p>
    <w:p w14:paraId="2FCFC12D" w14:textId="28D9B889"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r w:rsidR="003F0DBC">
        <w:rPr>
          <w:lang w:eastAsia="de-DE"/>
        </w:rPr>
        <w:t xml:space="preserve"> Non-geostationary systems are often in Low Earth Orbit (LEO) or Medium Earth Orbit (MEO).</w:t>
      </w:r>
    </w:p>
    <w:p w14:paraId="5032B4D0" w14:textId="6112B65F" w:rsidR="003B7E59" w:rsidRPr="002C4D5A" w:rsidRDefault="003B7E59" w:rsidP="003B7E59">
      <w:pPr>
        <w:pStyle w:val="BodyText"/>
        <w:rPr>
          <w:lang w:eastAsia="de-DE"/>
        </w:rPr>
      </w:pPr>
      <w:r w:rsidRPr="002C4D5A">
        <w:rPr>
          <w:lang w:eastAsia="de-DE"/>
        </w:rPr>
        <w:t>Inmarsat</w:t>
      </w:r>
      <w:r w:rsidRPr="002C4D5A">
        <w:rPr>
          <w:rStyle w:val="FootnoteReference"/>
          <w:lang w:eastAsia="de-DE"/>
        </w:rPr>
        <w:footnoteReference w:id="4"/>
      </w:r>
      <w:r w:rsidR="00356676">
        <w:rPr>
          <w:lang w:eastAsia="de-DE"/>
        </w:rPr>
        <w:t xml:space="preserve"> and Iridium are </w:t>
      </w:r>
      <w:r w:rsidR="00356676" w:rsidRPr="002C4D5A">
        <w:rPr>
          <w:lang w:eastAsia="de-DE"/>
        </w:rPr>
        <w:t>elemen</w:t>
      </w:r>
      <w:r w:rsidR="00356676">
        <w:rPr>
          <w:lang w:eastAsia="de-DE"/>
        </w:rPr>
        <w:t>t</w:t>
      </w:r>
      <w:r w:rsidR="00356676" w:rsidRPr="002C4D5A">
        <w:rPr>
          <w:lang w:eastAsia="de-DE"/>
        </w:rPr>
        <w:t>s</w:t>
      </w:r>
      <w:r w:rsidRPr="002C4D5A">
        <w:rPr>
          <w:lang w:eastAsia="de-DE"/>
        </w:rPr>
        <w:t xml:space="preserve"> of </w:t>
      </w:r>
      <w:r w:rsidR="00356676">
        <w:rPr>
          <w:lang w:eastAsia="de-DE"/>
        </w:rPr>
        <w:t xml:space="preserve">the </w:t>
      </w:r>
      <w:r w:rsidRPr="002C4D5A">
        <w:rPr>
          <w:lang w:eastAsia="de-DE"/>
        </w:rPr>
        <w:t xml:space="preserve">GMDSS for distress alerting, </w:t>
      </w:r>
      <w:r w:rsidR="003F0DBC" w:rsidRPr="002C4D5A">
        <w:rPr>
          <w:lang w:eastAsia="de-DE"/>
        </w:rPr>
        <w:t>urgency,</w:t>
      </w:r>
      <w:r w:rsidRPr="002C4D5A">
        <w:rPr>
          <w:lang w:eastAsia="de-DE"/>
        </w:rPr>
        <w:t xml:space="preserve"> and safety calling. </w:t>
      </w:r>
    </w:p>
    <w:p w14:paraId="2A32276B" w14:textId="77777777" w:rsidR="008C4099" w:rsidRDefault="003B7E59" w:rsidP="003B7E59">
      <w:pPr>
        <w:pStyle w:val="BodyText"/>
        <w:rPr>
          <w:lang w:eastAsia="de-DE"/>
        </w:rPr>
      </w:pPr>
      <w:r w:rsidRPr="002C4D5A">
        <w:rPr>
          <w:lang w:eastAsia="de-DE"/>
        </w:rPr>
        <w:t xml:space="preserve">Other Geostationary systems include Thuraya.  </w:t>
      </w:r>
    </w:p>
    <w:p w14:paraId="444F64C2" w14:textId="4D377177" w:rsidR="003B7E59" w:rsidRPr="002C4D5A" w:rsidRDefault="003B7E59" w:rsidP="003B7E59">
      <w:pPr>
        <w:pStyle w:val="BodyText"/>
        <w:rPr>
          <w:lang w:eastAsia="de-DE"/>
        </w:rPr>
      </w:pPr>
      <w:r w:rsidRPr="002C4D5A">
        <w:rPr>
          <w:lang w:eastAsia="de-DE"/>
        </w:rPr>
        <w:t xml:space="preserve">Non-geostationary satellite systems include Globalstar, </w:t>
      </w:r>
      <w:r w:rsidR="003F0DBC">
        <w:rPr>
          <w:lang w:eastAsia="de-DE"/>
        </w:rPr>
        <w:t xml:space="preserve">SpaceX, OneWeb </w:t>
      </w:r>
      <w:r w:rsidRPr="002C4D5A">
        <w:rPr>
          <w:lang w:eastAsia="de-DE"/>
        </w:rPr>
        <w:t>and Orbcomm.</w:t>
      </w:r>
    </w:p>
    <w:p w14:paraId="34D92E1C" w14:textId="77777777" w:rsidR="00AA69E3" w:rsidRPr="002C4D5A" w:rsidRDefault="005E586B" w:rsidP="004A02FA">
      <w:pPr>
        <w:pStyle w:val="Heading4"/>
      </w:pPr>
      <w:bookmarkStart w:id="201" w:name="_Toc110967813"/>
      <w:r w:rsidRPr="002C4D5A">
        <w:t>Enhanced Group Call (EGC)</w:t>
      </w:r>
      <w:bookmarkEnd w:id="201"/>
    </w:p>
    <w:p w14:paraId="0ACAB487" w14:textId="4B0D94D3" w:rsidR="00C61BD1" w:rsidRPr="002C4D5A" w:rsidRDefault="00C61BD1" w:rsidP="00C61BD1">
      <w:pPr>
        <w:pStyle w:val="BodyText"/>
        <w:rPr>
          <w:lang w:eastAsia="de-DE"/>
        </w:rPr>
      </w:pPr>
      <w:r w:rsidRPr="002C4D5A">
        <w:rPr>
          <w:lang w:eastAsia="de-DE"/>
        </w:rPr>
        <w:t xml:space="preserve">Enhanced Group Calling (EGC), allows broadcast messages to be made to selected groups of ship stations located anywhere within satellite coverage.  Four geostationary </w:t>
      </w:r>
      <w:r w:rsidR="00D70325">
        <w:rPr>
          <w:lang w:eastAsia="de-DE"/>
        </w:rPr>
        <w:t xml:space="preserve">Inmarsat </w:t>
      </w:r>
      <w:r w:rsidRPr="002C4D5A">
        <w:rPr>
          <w:lang w:eastAsia="de-DE"/>
        </w:rPr>
        <w:t xml:space="preserve">satellites provide near worldwide coverage for SafetyNET except for the polar regions. SafetyNET and NAVTEX are recognized by the GMDSS as the primary means for disseminating maritime safety information.  Ships subject to the Safety of Life at Sea Convention </w:t>
      </w:r>
      <w:r w:rsidRPr="002C4D5A">
        <w:rPr>
          <w:lang w:eastAsia="ja-JP"/>
        </w:rPr>
        <w:t>(SOLAS) operating</w:t>
      </w:r>
      <w:r w:rsidRPr="002C4D5A">
        <w:rPr>
          <w:lang w:eastAsia="de-DE"/>
        </w:rPr>
        <w:t xml:space="preserve"> outside areas covered by NAVTEX must carry an Inmarsat-C SafetyNET receiver</w:t>
      </w:r>
      <w:r w:rsidR="003505E2">
        <w:rPr>
          <w:lang w:eastAsia="de-DE"/>
        </w:rPr>
        <w:t xml:space="preserve"> or equivalent Iridium transceiver. </w:t>
      </w:r>
    </w:p>
    <w:p w14:paraId="1D7C560B" w14:textId="77777777" w:rsidR="005E586B" w:rsidRPr="002C4D5A" w:rsidRDefault="0086091A" w:rsidP="004A02FA">
      <w:pPr>
        <w:pStyle w:val="Heading4"/>
      </w:pPr>
      <w:bookmarkStart w:id="202" w:name="_Toc110967814"/>
      <w:r w:rsidRPr="002C4D5A">
        <w:lastRenderedPageBreak/>
        <w:t>Long Range Identification and Tracking (LRIT)</w:t>
      </w:r>
      <w:bookmarkEnd w:id="202"/>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4A02FA">
      <w:pPr>
        <w:pStyle w:val="Heading4"/>
      </w:pPr>
      <w:bookmarkStart w:id="203" w:name="_Toc110967815"/>
      <w:r w:rsidRPr="002C4D5A">
        <w:t>Global Navigation Satellite System (GNSS)</w:t>
      </w:r>
      <w:bookmarkEnd w:id="203"/>
    </w:p>
    <w:p w14:paraId="64B479BA" w14:textId="77777777" w:rsidR="000A696D" w:rsidRPr="002C4D5A"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7AAEBA9F" w14:textId="77777777" w:rsidR="00767C48" w:rsidRPr="002C4D5A" w:rsidRDefault="00904E38" w:rsidP="004A02FA">
      <w:pPr>
        <w:pStyle w:val="Heading4"/>
      </w:pPr>
      <w:bookmarkStart w:id="204" w:name="_Toc110967816"/>
      <w:r w:rsidRPr="002C4D5A">
        <w:t>X-Band and S-Band Radar, Radar Beacon (RACON) and Radar SART</w:t>
      </w:r>
      <w:bookmarkEnd w:id="204"/>
    </w:p>
    <w:p w14:paraId="1C3A4EBD" w14:textId="4349294B" w:rsidR="000B1E28" w:rsidRPr="002C4D5A" w:rsidRDefault="000B1E28" w:rsidP="000B1E28">
      <w:pPr>
        <w:pStyle w:val="BodyText"/>
        <w:rPr>
          <w:lang w:eastAsia="de-DE"/>
        </w:rPr>
      </w:pPr>
      <w:r w:rsidRPr="002C4D5A">
        <w:rPr>
          <w:lang w:eastAsia="de-DE"/>
        </w:rPr>
        <w:t xml:space="preserve">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w:t>
      </w:r>
      <w:r w:rsidR="00F76199">
        <w:rPr>
          <w:lang w:eastAsia="de-DE"/>
        </w:rPr>
        <w:t>RACON</w:t>
      </w:r>
      <w:r w:rsidR="00F76199" w:rsidRPr="002C4D5A">
        <w:rPr>
          <w:lang w:eastAsia="de-DE"/>
        </w:rPr>
        <w:t xml:space="preserve"> </w:t>
      </w:r>
      <w:r w:rsidRPr="002C4D5A">
        <w:rPr>
          <w:lang w:eastAsia="de-DE"/>
        </w:rPr>
        <w:t xml:space="preserve">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w:t>
      </w:r>
      <w:r w:rsidR="00F76199" w:rsidRPr="002C4D5A">
        <w:rPr>
          <w:lang w:eastAsia="de-DE"/>
        </w:rPr>
        <w:t>R</w:t>
      </w:r>
      <w:r w:rsidR="00F76199">
        <w:rPr>
          <w:lang w:eastAsia="de-DE"/>
        </w:rPr>
        <w:t>ACON</w:t>
      </w:r>
      <w:r w:rsidR="00F76199" w:rsidRPr="002C4D5A">
        <w:rPr>
          <w:lang w:eastAsia="de-DE"/>
        </w:rPr>
        <w:t xml:space="preserve">s </w:t>
      </w:r>
      <w:r w:rsidRPr="002C4D5A">
        <w:rPr>
          <w:lang w:eastAsia="de-DE"/>
        </w:rPr>
        <w:t>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15B0F6" w:rsidR="000B1E28" w:rsidRDefault="000B1E28" w:rsidP="000B1E28">
      <w:pPr>
        <w:pStyle w:val="BodyText"/>
        <w:rPr>
          <w:lang w:eastAsia="de-DE"/>
        </w:rPr>
      </w:pPr>
      <w:r w:rsidRPr="002C4D5A">
        <w:rPr>
          <w:lang w:eastAsia="de-DE"/>
        </w:rPr>
        <w:t>The adoption of new technology radar within the maritime community introduces improvements in radar performance</w:t>
      </w:r>
      <w:r w:rsidR="00F76199">
        <w:rPr>
          <w:lang w:eastAsia="de-DE"/>
        </w:rPr>
        <w:t xml:space="preserve"> and</w:t>
      </w:r>
      <w:r w:rsidRPr="002C4D5A">
        <w:rPr>
          <w:lang w:eastAsia="de-DE"/>
        </w:rPr>
        <w:t xml:space="preserve"> the reduced peak transmission power associated with these radars can reduce the triggering range of </w:t>
      </w:r>
      <w:r w:rsidR="00F76199">
        <w:rPr>
          <w:lang w:eastAsia="de-DE"/>
        </w:rPr>
        <w:t>RACON</w:t>
      </w:r>
      <w:r w:rsidR="00F76199" w:rsidRPr="002C4D5A">
        <w:rPr>
          <w:lang w:eastAsia="de-DE"/>
        </w:rPr>
        <w:t xml:space="preserve">s </w:t>
      </w:r>
      <w:r w:rsidRPr="002C4D5A">
        <w:rPr>
          <w:lang w:eastAsia="de-DE"/>
        </w:rPr>
        <w:t>and SARTs.</w:t>
      </w:r>
    </w:p>
    <w:p w14:paraId="2F4C39B2" w14:textId="7E85B1FA" w:rsidR="004C553F" w:rsidRDefault="004C553F" w:rsidP="00714D42">
      <w:pPr>
        <w:pStyle w:val="Heading4"/>
      </w:pPr>
      <w:bookmarkStart w:id="205" w:name="_Toc110967817"/>
      <w:r w:rsidRPr="004C553F">
        <w:t>International Mobile Telecommunications-2020</w:t>
      </w:r>
      <w:bookmarkEnd w:id="205"/>
    </w:p>
    <w:p w14:paraId="6A09B542" w14:textId="5C27CE14" w:rsidR="004C553F" w:rsidRDefault="004C553F" w:rsidP="000B1E28">
      <w:pPr>
        <w:pStyle w:val="BodyText"/>
        <w:rPr>
          <w:lang w:eastAsia="de-DE"/>
        </w:rPr>
      </w:pPr>
      <w:r>
        <w:rPr>
          <w:lang w:eastAsia="de-DE"/>
        </w:rPr>
        <w:t xml:space="preserve">The </w:t>
      </w:r>
      <w:r w:rsidRPr="004C553F">
        <w:rPr>
          <w:lang w:eastAsia="de-DE"/>
        </w:rPr>
        <w:t>International Mobile Telecommunications-2020</w:t>
      </w:r>
      <w:r>
        <w:rPr>
          <w:lang w:eastAsia="de-DE"/>
        </w:rPr>
        <w:t xml:space="preserve"> enables both v</w:t>
      </w:r>
      <w:r w:rsidR="003505E2">
        <w:rPr>
          <w:lang w:eastAsia="de-DE"/>
        </w:rPr>
        <w:t>o</w:t>
      </w:r>
      <w:r>
        <w:rPr>
          <w:lang w:eastAsia="de-DE"/>
        </w:rPr>
        <w:t>ice, data, and Internet of Things (IoT) communications.</w:t>
      </w:r>
      <w:r w:rsidRPr="004C553F">
        <w:rPr>
          <w:lang w:eastAsia="de-DE"/>
        </w:rPr>
        <w:t xml:space="preserve"> </w:t>
      </w:r>
      <w:r>
        <w:rPr>
          <w:lang w:eastAsia="de-DE"/>
        </w:rPr>
        <w:t>Although some systems have achieved up to 100Km range</w:t>
      </w:r>
      <w:r w:rsidRPr="002C4D5A">
        <w:rPr>
          <w:lang w:eastAsia="de-DE"/>
        </w:rPr>
        <w:t xml:space="preserve"> </w:t>
      </w:r>
      <w:r>
        <w:rPr>
          <w:lang w:eastAsia="de-DE"/>
        </w:rPr>
        <w:t xml:space="preserve">from ideally located shore side LTE base stations, </w:t>
      </w:r>
      <w:r w:rsidRPr="002C4D5A">
        <w:rPr>
          <w:lang w:eastAsia="de-DE"/>
        </w:rPr>
        <w:t xml:space="preserve">most of </w:t>
      </w:r>
      <w:r>
        <w:rPr>
          <w:lang w:eastAsia="de-DE"/>
        </w:rPr>
        <w:t>IMT</w:t>
      </w:r>
      <w:r w:rsidRPr="002C4D5A">
        <w:rPr>
          <w:lang w:eastAsia="de-DE"/>
        </w:rPr>
        <w:t xml:space="preserve"> </w:t>
      </w:r>
      <w:r w:rsidRPr="004C607D">
        <w:rPr>
          <w:lang w:eastAsia="de-DE"/>
        </w:rPr>
        <w:t>systems are limited in range and they would therefore be confined to supporting data transfer within the littoral state, port, or harbour environment.</w:t>
      </w:r>
    </w:p>
    <w:p w14:paraId="7E19B5D8" w14:textId="5239E062" w:rsidR="002B06F4" w:rsidRDefault="002B06F4" w:rsidP="000B1E28">
      <w:pPr>
        <w:pStyle w:val="BodyText"/>
        <w:rPr>
          <w:lang w:eastAsia="de-DE"/>
        </w:rPr>
      </w:pPr>
      <w:r>
        <w:rPr>
          <w:lang w:eastAsia="de-DE"/>
        </w:rPr>
        <w:t xml:space="preserve">IMT allows for Public and / or Private networks to be established. Where Private networks are established and </w:t>
      </w:r>
      <w:r w:rsidR="002F0BD7">
        <w:rPr>
          <w:lang w:eastAsia="de-DE"/>
        </w:rPr>
        <w:t>are</w:t>
      </w:r>
      <w:r>
        <w:rPr>
          <w:lang w:eastAsia="de-DE"/>
        </w:rPr>
        <w:t xml:space="preserve"> using 5G technologies, the data rates under ideal circumstances can exceed 1Gb/s.</w:t>
      </w:r>
    </w:p>
    <w:p w14:paraId="34F7C503" w14:textId="6FFB9FB0" w:rsidR="002B06F4" w:rsidRDefault="002B06F4" w:rsidP="000B1E28">
      <w:pPr>
        <w:pStyle w:val="BodyText"/>
        <w:rPr>
          <w:lang w:eastAsia="de-DE"/>
        </w:rPr>
      </w:pPr>
      <w:r>
        <w:rPr>
          <w:lang w:eastAsia="de-DE"/>
        </w:rPr>
        <w:t>The Private IMT2020 networks being established within various ports are being used for both the delivery of maritime focused services (</w:t>
      </w:r>
      <w:r w:rsidR="002F0BD7">
        <w:rPr>
          <w:lang w:eastAsia="de-DE"/>
        </w:rPr>
        <w:t>i.e.,</w:t>
      </w:r>
      <w:r>
        <w:rPr>
          <w:lang w:eastAsia="de-DE"/>
        </w:rPr>
        <w:t xml:space="preserve"> connecting CCTV and </w:t>
      </w:r>
      <w:r w:rsidR="002F0BD7">
        <w:rPr>
          <w:lang w:eastAsia="de-DE"/>
        </w:rPr>
        <w:t>high-speed</w:t>
      </w:r>
      <w:r>
        <w:rPr>
          <w:lang w:eastAsia="de-DE"/>
        </w:rPr>
        <w:t xml:space="preserve"> data links to shore and </w:t>
      </w:r>
      <w:r w:rsidR="002F0BD7">
        <w:rPr>
          <w:lang w:eastAsia="de-DE"/>
        </w:rPr>
        <w:t xml:space="preserve">providing data connections to </w:t>
      </w:r>
      <w:r>
        <w:rPr>
          <w:lang w:eastAsia="de-DE"/>
        </w:rPr>
        <w:t>shi</w:t>
      </w:r>
      <w:r w:rsidR="002F0BD7">
        <w:rPr>
          <w:lang w:eastAsia="de-DE"/>
        </w:rPr>
        <w:t>ps in the coverage area</w:t>
      </w:r>
      <w:r>
        <w:rPr>
          <w:lang w:eastAsia="de-DE"/>
        </w:rPr>
        <w:t>)</w:t>
      </w:r>
      <w:r w:rsidR="002F0BD7">
        <w:rPr>
          <w:lang w:eastAsia="de-DE"/>
        </w:rPr>
        <w:t xml:space="preserve"> and the provision of services to commercial operators within the port environment.</w:t>
      </w:r>
    </w:p>
    <w:p w14:paraId="0830C892" w14:textId="2866A7E0" w:rsidR="004C553F" w:rsidRDefault="002F0BD7" w:rsidP="000B1E28">
      <w:pPr>
        <w:pStyle w:val="BodyText"/>
        <w:rPr>
          <w:lang w:eastAsia="de-DE"/>
        </w:rPr>
      </w:pPr>
      <w:r>
        <w:rPr>
          <w:lang w:eastAsia="de-DE"/>
        </w:rPr>
        <w:t>Some IMT2020 network and service providers can offer GNSS independent positioning services within the port and port approach environments dependent on the coverage of the IMT2020 systems.</w:t>
      </w:r>
    </w:p>
    <w:p w14:paraId="116C7C76" w14:textId="77777777" w:rsidR="00904E38" w:rsidRPr="002C4D5A" w:rsidRDefault="00683FED" w:rsidP="004A02FA">
      <w:pPr>
        <w:pStyle w:val="Heading4"/>
      </w:pPr>
      <w:bookmarkStart w:id="206" w:name="_Toc110967818"/>
      <w:bookmarkStart w:id="207" w:name="_Toc110967819"/>
      <w:bookmarkEnd w:id="206"/>
      <w:r w:rsidRPr="002C4D5A">
        <w:t>Other Communication Technologies Using the UHF/SHF Band</w:t>
      </w:r>
      <w:bookmarkEnd w:id="207"/>
    </w:p>
    <w:p w14:paraId="09EF723E" w14:textId="225DB72E" w:rsidR="00683FED" w:rsidRPr="002C4D5A" w:rsidRDefault="00643A4D" w:rsidP="00643A4D">
      <w:pPr>
        <w:pStyle w:val="BodyText"/>
        <w:rPr>
          <w:lang w:eastAsia="de-DE"/>
        </w:rPr>
      </w:pPr>
      <w:r w:rsidRPr="002C4D5A">
        <w:rPr>
          <w:lang w:eastAsia="de-DE"/>
        </w:rPr>
        <w:t xml:space="preserve">Various other communication technologies in the UHF to SHF bands are being used (or considered) for general maritime communications, namely Wi-Fi, WiMax, and </w:t>
      </w:r>
      <w:r w:rsidR="00AC0340" w:rsidRPr="002C4D5A">
        <w:rPr>
          <w:lang w:eastAsia="de-DE"/>
        </w:rPr>
        <w:t>short-range</w:t>
      </w:r>
      <w:r w:rsidRPr="002C4D5A">
        <w:rPr>
          <w:lang w:eastAsia="de-DE"/>
        </w:rPr>
        <w:t xml:space="preserve"> devices like ZigBee and Bluetooth links.  These offer the possibility of </w:t>
      </w:r>
      <w:r w:rsidR="00F76199" w:rsidRPr="002C4D5A">
        <w:rPr>
          <w:lang w:eastAsia="de-DE"/>
        </w:rPr>
        <w:t>high-speed</w:t>
      </w:r>
      <w:r w:rsidRPr="002C4D5A">
        <w:rPr>
          <w:lang w:eastAsia="de-DE"/>
        </w:rPr>
        <w:t xml:space="preserve"> data transfer.  </w:t>
      </w:r>
    </w:p>
    <w:p w14:paraId="41FE70EA" w14:textId="77777777" w:rsidR="00837A1B" w:rsidRPr="002C4D5A" w:rsidRDefault="00BA0DAB" w:rsidP="00877AA4">
      <w:pPr>
        <w:pStyle w:val="Heading2"/>
        <w:keepNext w:val="0"/>
        <w:keepLines w:val="0"/>
        <w:numPr>
          <w:ilvl w:val="1"/>
          <w:numId w:val="6"/>
        </w:numPr>
        <w:spacing w:before="120" w:after="120" w:line="240" w:lineRule="auto"/>
        <w:jc w:val="both"/>
        <w:rPr>
          <w:lang w:eastAsia="en-GB"/>
        </w:rPr>
      </w:pPr>
      <w:bookmarkStart w:id="208" w:name="_Toc110967820"/>
      <w:bookmarkEnd w:id="183"/>
      <w:r w:rsidRPr="002C4D5A">
        <w:rPr>
          <w:lang w:eastAsia="en-GB"/>
        </w:rPr>
        <w:t>Future Development of Maritime Radio Communications</w:t>
      </w:r>
      <w:bookmarkEnd w:id="208"/>
    </w:p>
    <w:p w14:paraId="593EAA48" w14:textId="77777777" w:rsidR="003D111C" w:rsidRPr="002C4D5A" w:rsidRDefault="003D111C" w:rsidP="003D111C">
      <w:pPr>
        <w:pStyle w:val="BodyText"/>
        <w:rPr>
          <w:lang w:eastAsia="de-DE"/>
        </w:rPr>
      </w:pPr>
      <w:bookmarkStart w:id="209" w:name="_Toc210739547"/>
      <w:r w:rsidRPr="002C4D5A">
        <w:rPr>
          <w:lang w:eastAsia="de-DE"/>
        </w:rPr>
        <w:t>This section details future technologies or technologies not widely used for maritime radio communications by frequency band.  Please refer to the table in Annex 3 for technical details.</w:t>
      </w:r>
    </w:p>
    <w:p w14:paraId="54176DDD" w14:textId="77777777" w:rsidR="00837A1B" w:rsidRPr="002C4D5A" w:rsidRDefault="003D111C" w:rsidP="00877AA4">
      <w:pPr>
        <w:pStyle w:val="Heading3"/>
        <w:keepLines w:val="0"/>
        <w:numPr>
          <w:ilvl w:val="2"/>
          <w:numId w:val="6"/>
        </w:numPr>
        <w:spacing w:before="120" w:after="120" w:line="240" w:lineRule="auto"/>
        <w:jc w:val="both"/>
      </w:pPr>
      <w:bookmarkStart w:id="210" w:name="_Toc110967821"/>
      <w:bookmarkEnd w:id="209"/>
      <w:r w:rsidRPr="002C4D5A">
        <w:lastRenderedPageBreak/>
        <w:t>Low Frequency Band (LF)</w:t>
      </w:r>
      <w:bookmarkEnd w:id="210"/>
    </w:p>
    <w:p w14:paraId="21DE8BBB" w14:textId="77777777" w:rsidR="003D111C" w:rsidRPr="002C4D5A" w:rsidRDefault="006535D2" w:rsidP="004A02FA">
      <w:pPr>
        <w:pStyle w:val="Heading4"/>
      </w:pPr>
      <w:bookmarkStart w:id="211" w:name="_Toc110967822"/>
      <w:r w:rsidRPr="002C4D5A">
        <w:t>Enhanced Long Range Navigation (eLORAN)</w:t>
      </w:r>
      <w:bookmarkEnd w:id="211"/>
    </w:p>
    <w:p w14:paraId="71A3539B" w14:textId="77777777" w:rsidR="00C20EAE" w:rsidRPr="002C4D5A" w:rsidRDefault="00C20EAE" w:rsidP="00C20EAE">
      <w:pPr>
        <w:pStyle w:val="BodyText"/>
        <w:rPr>
          <w:lang w:eastAsia="de-DE"/>
        </w:rPr>
      </w:pPr>
      <w:bookmarkStart w:id="212"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Pr="002C4D5A" w:rsidRDefault="00C20EAE" w:rsidP="00877AA4">
      <w:pPr>
        <w:pStyle w:val="Heading3"/>
        <w:keepLines w:val="0"/>
        <w:numPr>
          <w:ilvl w:val="2"/>
          <w:numId w:val="6"/>
        </w:numPr>
        <w:spacing w:before="120" w:after="120" w:line="240" w:lineRule="auto"/>
        <w:jc w:val="both"/>
      </w:pPr>
      <w:bookmarkStart w:id="213" w:name="_Toc110967823"/>
      <w:bookmarkEnd w:id="212"/>
      <w:r w:rsidRPr="002C4D5A">
        <w:t>Medium Frequency / High Frequency Band (MF/HF)</w:t>
      </w:r>
      <w:bookmarkEnd w:id="213"/>
    </w:p>
    <w:p w14:paraId="10D082B4" w14:textId="77777777" w:rsidR="00544EBA" w:rsidRPr="002C4D5A" w:rsidRDefault="00544EBA" w:rsidP="004A02FA">
      <w:pPr>
        <w:pStyle w:val="Heading4"/>
      </w:pPr>
      <w:bookmarkStart w:id="214" w:name="_Toc110967824"/>
      <w:r w:rsidRPr="002C4D5A">
        <w:t>Digital Data Communication Using MF/HF Band</w:t>
      </w:r>
      <w:bookmarkEnd w:id="214"/>
    </w:p>
    <w:p w14:paraId="2A32F721" w14:textId="64D9CF24" w:rsidR="00AE0910" w:rsidRPr="002B06F4" w:rsidRDefault="00AE0910" w:rsidP="00AE0910">
      <w:pPr>
        <w:pStyle w:val="BodyText"/>
      </w:pPr>
      <w:bookmarkStart w:id="215" w:name="_Toc210739549"/>
      <w:r w:rsidRPr="002C4D5A">
        <w:t xml:space="preserve">The likely increase in ship traffic in Polar regions, </w:t>
      </w:r>
      <w:r w:rsidR="004C553F" w:rsidRPr="002C4D5A">
        <w:t>because of</w:t>
      </w:r>
      <w:r w:rsidRPr="002C4D5A">
        <w:t xml:space="preserve"> receding ice fields, may increase the requirements for HF communications, since geostationary satellites do not cover these areas. Various system operators are studying increased data rates using 3 kHz channels, which may produce data rates of 19.2 kbps, and other solutions to </w:t>
      </w:r>
      <w:r w:rsidRPr="002B06F4">
        <w:t>likewise increase data speeds.</w:t>
      </w:r>
    </w:p>
    <w:p w14:paraId="003F6843" w14:textId="16257BAA" w:rsidR="00AE0910" w:rsidRPr="002C4D5A" w:rsidRDefault="00AE0910" w:rsidP="00AE0910">
      <w:pPr>
        <w:pStyle w:val="BodyText"/>
        <w:rPr>
          <w:lang w:eastAsia="de-DE"/>
        </w:rPr>
      </w:pPr>
      <w:r w:rsidRPr="002B06F4">
        <w:rPr>
          <w:lang w:eastAsia="de-DE"/>
        </w:rPr>
        <w:t>Furthermore, a new data communication system using 10-20 kHz bandwidth for data rates up to 51 kbps, has been incorporated in the Recommendation ITU-R M.1798-</w:t>
      </w:r>
      <w:r w:rsidR="000105CC" w:rsidRPr="002B06F4">
        <w:rPr>
          <w:lang w:eastAsia="de-DE"/>
        </w:rPr>
        <w:t>2</w:t>
      </w:r>
      <w:r w:rsidRPr="002B06F4">
        <w:rPr>
          <w:lang w:eastAsia="de-DE"/>
        </w:rPr>
        <w:t xml:space="preserve">.  Appendix 17 to the Radio Regulations </w:t>
      </w:r>
      <w:r w:rsidRPr="002B06F4">
        <w:rPr>
          <w:lang w:eastAsia="ja-JP"/>
        </w:rPr>
        <w:t>was revised at the World Radiocommun</w:t>
      </w:r>
      <w:r w:rsidRPr="002B06F4">
        <w:rPr>
          <w:lang w:eastAsia="de-DE"/>
        </w:rPr>
        <w:t>ication Conference</w:t>
      </w:r>
      <w:r w:rsidRPr="002B06F4">
        <w:rPr>
          <w:lang w:eastAsia="ja-JP"/>
        </w:rPr>
        <w:t xml:space="preserve"> </w:t>
      </w:r>
      <w:r w:rsidRPr="002B06F4">
        <w:rPr>
          <w:lang w:eastAsia="de-DE"/>
        </w:rPr>
        <w:t>2012 (WRC-12)</w:t>
      </w:r>
      <w:r w:rsidRPr="002B06F4">
        <w:rPr>
          <w:lang w:eastAsia="ja-JP"/>
        </w:rPr>
        <w:t>.  The revision of AP17 will implement new digital bands</w:t>
      </w:r>
      <w:r w:rsidRPr="002B06F4">
        <w:rPr>
          <w:lang w:eastAsia="de-DE"/>
        </w:rPr>
        <w:t xml:space="preserve"> for 3 kHz systems as well as wideband systems. WRC</w:t>
      </w:r>
      <w:r w:rsidRPr="002B06F4">
        <w:rPr>
          <w:lang w:eastAsia="ja-JP"/>
        </w:rPr>
        <w:t>-</w:t>
      </w:r>
      <w:r w:rsidR="000105CC" w:rsidRPr="002B06F4">
        <w:rPr>
          <w:lang w:eastAsia="ja-JP"/>
        </w:rPr>
        <w:t>19</w:t>
      </w:r>
      <w:r w:rsidRPr="002B06F4">
        <w:rPr>
          <w:lang w:eastAsia="de-DE"/>
        </w:rPr>
        <w:t xml:space="preserve"> has also approved use of band 495-505</w:t>
      </w:r>
      <w:r w:rsidRPr="002B06F4">
        <w:rPr>
          <w:lang w:eastAsia="ja-JP"/>
        </w:rPr>
        <w:t xml:space="preserve"> kHz</w:t>
      </w:r>
      <w:r w:rsidRPr="002B06F4">
        <w:rPr>
          <w:lang w:eastAsia="de-DE"/>
        </w:rPr>
        <w:t xml:space="preserve"> for use of high-speed </w:t>
      </w:r>
      <w:r w:rsidRPr="002B06F4">
        <w:rPr>
          <w:lang w:eastAsia="ja-JP"/>
        </w:rPr>
        <w:t xml:space="preserve">Navigational Data </w:t>
      </w:r>
      <w:r w:rsidRPr="002B06F4">
        <w:rPr>
          <w:lang w:eastAsia="de-DE"/>
        </w:rPr>
        <w:t>service (NAVDAT).</w:t>
      </w:r>
    </w:p>
    <w:p w14:paraId="1B8F7974" w14:textId="77777777" w:rsidR="0040464C" w:rsidRPr="002C4D5A" w:rsidRDefault="0040464C" w:rsidP="004A02FA">
      <w:pPr>
        <w:pStyle w:val="Heading4"/>
      </w:pPr>
      <w:bookmarkStart w:id="216" w:name="_Toc110967825"/>
      <w:r w:rsidRPr="002C4D5A">
        <w:t>NAVDAT (Navigational Data)</w:t>
      </w:r>
      <w:bookmarkEnd w:id="216"/>
    </w:p>
    <w:p w14:paraId="6A3329F0" w14:textId="77777777" w:rsidR="00CE0213" w:rsidRPr="002C4D5A" w:rsidRDefault="00CE0213" w:rsidP="00CE0213">
      <w:pPr>
        <w:pStyle w:val="BodyText"/>
      </w:pPr>
      <w:r w:rsidRPr="002C4D5A">
        <w:t>The NAVDAT is an MF radio system, use</w:t>
      </w:r>
      <w:r w:rsidRPr="002C4D5A">
        <w:rPr>
          <w:lang w:eastAsia="ja-JP"/>
        </w:rPr>
        <w:t>d</w:t>
      </w:r>
      <w:r w:rsidRPr="002C4D5A">
        <w:t xml:space="preserve"> in the maritime mobile service, operating in the 500 kHz band for digital broadcasting of maritime safety and security related information from shore-to-ship.</w:t>
      </w:r>
    </w:p>
    <w:p w14:paraId="47DCB966" w14:textId="77777777" w:rsidR="00CE0213" w:rsidRPr="002B06F4" w:rsidRDefault="00CE0213" w:rsidP="00CE0213">
      <w:pPr>
        <w:pStyle w:val="BodyText"/>
        <w:rPr>
          <w:lang w:eastAsia="ja-JP"/>
        </w:rPr>
      </w:pPr>
      <w:r w:rsidRPr="002B06F4">
        <w:t xml:space="preserve">WRC-12 approved the worldwide exclusive usage of the frequency band 495 - 505 kHz for the </w:t>
      </w:r>
      <w:commentRangeStart w:id="217"/>
      <w:r w:rsidRPr="002B06F4">
        <w:t xml:space="preserve">maritime mobile </w:t>
      </w:r>
      <w:commentRangeEnd w:id="217"/>
      <w:r w:rsidR="002304B7" w:rsidRPr="002B06F4">
        <w:rPr>
          <w:rStyle w:val="CommentReference"/>
          <w:rFonts w:eastAsiaTheme="minorEastAsia" w:cstheme="minorBidi"/>
          <w:color w:val="000000" w:themeColor="text1"/>
        </w:rPr>
        <w:commentReference w:id="217"/>
      </w:r>
      <w:r w:rsidRPr="002B06F4">
        <w:t xml:space="preserve">service.  The NAVDAT system utilizes an OFDM modulation in this 10 kHz </w:t>
      </w:r>
      <w:r w:rsidRPr="002B06F4">
        <w:rPr>
          <w:lang w:eastAsia="ja-JP"/>
        </w:rPr>
        <w:t xml:space="preserve">bandwidth </w:t>
      </w:r>
      <w:r w:rsidRPr="002B06F4">
        <w:t>which provides a f</w:t>
      </w:r>
      <w:r w:rsidRPr="002B06F4">
        <w:rPr>
          <w:lang w:eastAsia="de-DE"/>
        </w:rPr>
        <w:t>low rate of about 15/25 Kbit/s (more than 300 times the NAVTEX transmission)</w:t>
      </w:r>
      <w:r w:rsidRPr="002B06F4">
        <w:rPr>
          <w:lang w:eastAsia="ja-JP"/>
        </w:rPr>
        <w:t>, featuring:</w:t>
      </w:r>
    </w:p>
    <w:p w14:paraId="79C15664" w14:textId="77777777" w:rsidR="00CE0213" w:rsidRPr="002B06F4" w:rsidRDefault="00CE0213" w:rsidP="00CE0213">
      <w:pPr>
        <w:pStyle w:val="Bullet1"/>
        <w:tabs>
          <w:tab w:val="clear" w:pos="1069"/>
          <w:tab w:val="num" w:pos="567"/>
        </w:tabs>
        <w:ind w:left="567" w:hanging="567"/>
      </w:pPr>
      <w:r w:rsidRPr="002B06F4">
        <w:t xml:space="preserve">Possibility to transmit any type of </w:t>
      </w:r>
      <w:r w:rsidRPr="002B06F4">
        <w:rPr>
          <w:lang w:eastAsia="ja-JP"/>
        </w:rPr>
        <w:t>t</w:t>
      </w:r>
      <w:r w:rsidRPr="002B06F4">
        <w:t xml:space="preserve">ext, </w:t>
      </w:r>
      <w:r w:rsidRPr="002B06F4">
        <w:rPr>
          <w:lang w:eastAsia="ja-JP"/>
        </w:rPr>
        <w:t>g</w:t>
      </w:r>
      <w:r w:rsidRPr="002B06F4">
        <w:t xml:space="preserve">raphs, </w:t>
      </w:r>
      <w:r w:rsidRPr="002B06F4">
        <w:rPr>
          <w:lang w:eastAsia="ja-JP"/>
        </w:rPr>
        <w:t>p</w:t>
      </w:r>
      <w:r w:rsidRPr="002B06F4">
        <w:t>ictures, data etc</w:t>
      </w:r>
      <w:r w:rsidRPr="002B06F4">
        <w:rPr>
          <w:lang w:eastAsia="ja-JP"/>
        </w:rPr>
        <w:t xml:space="preserve"> with encryption if required</w:t>
      </w:r>
      <w:r w:rsidRPr="002B06F4">
        <w:t>;</w:t>
      </w:r>
    </w:p>
    <w:p w14:paraId="091C4074" w14:textId="77777777" w:rsidR="00CE0213" w:rsidRPr="002B06F4" w:rsidRDefault="00CE0213" w:rsidP="00CE0213">
      <w:pPr>
        <w:pStyle w:val="Bullet1"/>
        <w:tabs>
          <w:tab w:val="clear" w:pos="1069"/>
          <w:tab w:val="num" w:pos="567"/>
        </w:tabs>
        <w:ind w:left="567" w:hanging="567"/>
      </w:pPr>
      <w:r w:rsidRPr="002B06F4">
        <w:t>Automatic reception;</w:t>
      </w:r>
    </w:p>
    <w:p w14:paraId="1BE15B04" w14:textId="77777777" w:rsidR="00CE0213" w:rsidRPr="002B06F4" w:rsidRDefault="00CE0213" w:rsidP="00CE0213">
      <w:pPr>
        <w:pStyle w:val="Bullet1"/>
        <w:tabs>
          <w:tab w:val="clear" w:pos="1069"/>
          <w:tab w:val="num" w:pos="567"/>
        </w:tabs>
        <w:ind w:left="567" w:hanging="567"/>
      </w:pPr>
      <w:r w:rsidRPr="002B06F4">
        <w:rPr>
          <w:lang w:eastAsia="ja-JP"/>
        </w:rPr>
        <w:t>Possibility to use Single Frequency Network (SFN) technology, with no need for time slot allocation on the same frequency.</w:t>
      </w:r>
    </w:p>
    <w:p w14:paraId="52A35C71" w14:textId="68287DDF" w:rsidR="00845D6F" w:rsidRPr="002B06F4" w:rsidRDefault="00845D6F" w:rsidP="00845D6F">
      <w:pPr>
        <w:pStyle w:val="BodyText"/>
        <w:rPr>
          <w:lang w:eastAsia="de-DE"/>
        </w:rPr>
      </w:pPr>
      <w:r w:rsidRPr="002B06F4">
        <w:rPr>
          <w:lang w:eastAsia="de-DE"/>
        </w:rPr>
        <w:t>WRC-19 added a footnote to the 495-505 kHz frequency band in the frequency allocation table of Article 5 of RR, and specified its use as NAVDAT. In addition, NAVDAT was added to the footnote at 415-495 kHz and 505-526.5 kHz in addition to radiotelography (NAVTEX).</w:t>
      </w:r>
    </w:p>
    <w:p w14:paraId="5433B028" w14:textId="50CCFAB0" w:rsidR="00845D6F" w:rsidRPr="002B06F4" w:rsidRDefault="00845D6F" w:rsidP="00845D6F">
      <w:pPr>
        <w:pStyle w:val="BodyText"/>
        <w:rPr>
          <w:lang w:eastAsia="de-DE"/>
        </w:rPr>
      </w:pPr>
      <w:r w:rsidRPr="002B06F4">
        <w:rPr>
          <w:lang w:eastAsia="de-DE"/>
        </w:rPr>
        <w:t>WRC-19 also lists the NAVDAT frequencies in the Maritime HF Band Frequency Table in RR Appendix 17.</w:t>
      </w:r>
    </w:p>
    <w:p w14:paraId="10A6340F" w14:textId="4E4CA5FD" w:rsidR="0040464C" w:rsidRPr="002B06F4" w:rsidRDefault="00CE0213" w:rsidP="00CE0213">
      <w:pPr>
        <w:pStyle w:val="BodyText"/>
        <w:rPr>
          <w:rStyle w:val="Strong"/>
          <w:b w:val="0"/>
        </w:rPr>
      </w:pPr>
      <w:r w:rsidRPr="002B06F4">
        <w:rPr>
          <w:lang w:eastAsia="de-DE"/>
        </w:rPr>
        <w:t xml:space="preserve">The </w:t>
      </w:r>
      <w:r w:rsidR="007901CD" w:rsidRPr="002B06F4">
        <w:rPr>
          <w:lang w:eastAsia="de-DE"/>
        </w:rPr>
        <w:t xml:space="preserve">MF </w:t>
      </w:r>
      <w:r w:rsidRPr="002B06F4">
        <w:rPr>
          <w:lang w:eastAsia="de-DE"/>
        </w:rPr>
        <w:t xml:space="preserve">NAVDAT system is described in the Recommendation ITU-R </w:t>
      </w:r>
      <w:r w:rsidRPr="002B06F4">
        <w:rPr>
          <w:rStyle w:val="Strong"/>
          <w:b w:val="0"/>
        </w:rPr>
        <w:t>M.</w:t>
      </w:r>
      <w:r w:rsidRPr="002B06F4">
        <w:rPr>
          <w:rStyle w:val="Strong"/>
          <w:b w:val="0"/>
          <w:lang w:eastAsia="ja-JP"/>
        </w:rPr>
        <w:t>2010</w:t>
      </w:r>
      <w:r w:rsidR="00B0669E" w:rsidRPr="002B06F4">
        <w:rPr>
          <w:rStyle w:val="Strong"/>
          <w:b w:val="0"/>
          <w:lang w:eastAsia="ja-JP"/>
        </w:rPr>
        <w:t>-</w:t>
      </w:r>
      <w:r w:rsidR="000105CC" w:rsidRPr="002B06F4">
        <w:rPr>
          <w:rStyle w:val="Strong"/>
          <w:b w:val="0"/>
          <w:lang w:eastAsia="ja-JP"/>
        </w:rPr>
        <w:t>1</w:t>
      </w:r>
      <w:r w:rsidRPr="002B06F4">
        <w:rPr>
          <w:rStyle w:val="Strong"/>
          <w:b w:val="0"/>
        </w:rPr>
        <w:t>: Characteristics of a digital system, named Navigational Data for broadcasting maritime safety and security related information from shore-to-ship in the 500 kHz band</w:t>
      </w:r>
      <w:r w:rsidRPr="002B06F4">
        <w:rPr>
          <w:rStyle w:val="Strong"/>
          <w:b w:val="0"/>
          <w:lang w:eastAsia="ja-JP"/>
        </w:rPr>
        <w:t>,</w:t>
      </w:r>
      <w:r w:rsidRPr="002B06F4">
        <w:rPr>
          <w:rStyle w:val="Strong"/>
          <w:b w:val="0"/>
        </w:rPr>
        <w:t xml:space="preserve"> published by ITU</w:t>
      </w:r>
      <w:r w:rsidRPr="002B06F4">
        <w:rPr>
          <w:rStyle w:val="Strong"/>
          <w:b w:val="0"/>
          <w:lang w:eastAsia="ja-JP"/>
        </w:rPr>
        <w:t xml:space="preserve"> on </w:t>
      </w:r>
      <w:r w:rsidR="00752460" w:rsidRPr="002B06F4">
        <w:rPr>
          <w:rStyle w:val="Strong"/>
          <w:b w:val="0"/>
          <w:lang w:eastAsia="ja-JP"/>
        </w:rPr>
        <w:t>January 2019</w:t>
      </w:r>
      <w:r w:rsidRPr="002B06F4">
        <w:rPr>
          <w:rStyle w:val="Strong"/>
          <w:b w:val="0"/>
          <w:lang w:eastAsia="ja-JP"/>
        </w:rPr>
        <w:t xml:space="preserve"> </w:t>
      </w:r>
      <w:r w:rsidRPr="002B06F4">
        <w:rPr>
          <w:rStyle w:val="Strong"/>
          <w:b w:val="0"/>
        </w:rPr>
        <w:t>.</w:t>
      </w:r>
    </w:p>
    <w:p w14:paraId="02439810" w14:textId="30B98276" w:rsidR="007901CD" w:rsidRPr="002C4D5A" w:rsidRDefault="007901CD" w:rsidP="00CE0213">
      <w:pPr>
        <w:pStyle w:val="BodyText"/>
        <w:rPr>
          <w:lang w:eastAsia="de-DE"/>
        </w:rPr>
      </w:pPr>
      <w:r w:rsidRPr="002B06F4">
        <w:rPr>
          <w:lang w:eastAsia="de-DE"/>
        </w:rPr>
        <w:t xml:space="preserve">The </w:t>
      </w:r>
      <w:r w:rsidRPr="002B06F4">
        <w:rPr>
          <w:rFonts w:eastAsiaTheme="minorEastAsia"/>
          <w:lang w:eastAsia="ja-JP"/>
        </w:rPr>
        <w:t xml:space="preserve">HF </w:t>
      </w:r>
      <w:r w:rsidRPr="002B06F4">
        <w:rPr>
          <w:lang w:eastAsia="de-DE"/>
        </w:rPr>
        <w:t xml:space="preserve">NAVDAT system is described in the Recommendation ITU-R </w:t>
      </w:r>
      <w:r w:rsidRPr="002B06F4">
        <w:rPr>
          <w:rStyle w:val="Strong"/>
          <w:b w:val="0"/>
        </w:rPr>
        <w:t>M.</w:t>
      </w:r>
      <w:r w:rsidRPr="002B06F4">
        <w:rPr>
          <w:rStyle w:val="Strong"/>
          <w:b w:val="0"/>
          <w:lang w:eastAsia="ja-JP"/>
        </w:rPr>
        <w:t>20</w:t>
      </w:r>
      <w:r w:rsidRPr="002B06F4">
        <w:rPr>
          <w:rStyle w:val="Strong"/>
          <w:rFonts w:eastAsiaTheme="minorEastAsia"/>
          <w:b w:val="0"/>
          <w:lang w:eastAsia="ja-JP"/>
        </w:rPr>
        <w:t>58-0</w:t>
      </w:r>
      <w:r w:rsidRPr="002B06F4">
        <w:rPr>
          <w:rStyle w:val="Strong"/>
          <w:b w:val="0"/>
        </w:rPr>
        <w:t xml:space="preserve">: Characteristics of a digital system, </w:t>
      </w:r>
      <w:r w:rsidRPr="002B06F4">
        <w:rPr>
          <w:bCs/>
          <w:lang w:eastAsia="de-DE"/>
        </w:rPr>
        <w:t>named navigational data for broadcasting maritime safety and security related information from shore-to-ship in the maritime HF frequency band, published by ITU on Feb 2014.</w:t>
      </w:r>
    </w:p>
    <w:p w14:paraId="5327E649" w14:textId="77777777" w:rsidR="00837A1B" w:rsidRPr="002C4D5A" w:rsidRDefault="00B51006" w:rsidP="00877AA4">
      <w:pPr>
        <w:pStyle w:val="Heading3"/>
        <w:keepLines w:val="0"/>
        <w:numPr>
          <w:ilvl w:val="2"/>
          <w:numId w:val="6"/>
        </w:numPr>
        <w:spacing w:before="120" w:after="120" w:line="240" w:lineRule="auto"/>
        <w:jc w:val="both"/>
      </w:pPr>
      <w:bookmarkStart w:id="218" w:name="_Toc110967826"/>
      <w:bookmarkEnd w:id="215"/>
      <w:r w:rsidRPr="002C4D5A">
        <w:t>Very High Frequency Band (VHF)</w:t>
      </w:r>
      <w:bookmarkEnd w:id="218"/>
    </w:p>
    <w:p w14:paraId="3CBA5942" w14:textId="77777777" w:rsidR="00F3529B" w:rsidRPr="002C4D5A" w:rsidRDefault="00F3529B" w:rsidP="004A02FA">
      <w:pPr>
        <w:pStyle w:val="Heading4"/>
      </w:pPr>
      <w:bookmarkStart w:id="219" w:name="_Toc110967827"/>
      <w:r w:rsidRPr="002C4D5A">
        <w:t>Automatic Identification System (AIS)</w:t>
      </w:r>
      <w:bookmarkEnd w:id="219"/>
    </w:p>
    <w:p w14:paraId="53FF118A" w14:textId="77777777" w:rsidR="00351DA9" w:rsidRPr="00B8349B" w:rsidRDefault="00351DA9" w:rsidP="00351DA9">
      <w:pPr>
        <w:pStyle w:val="BodyText"/>
        <w:rPr>
          <w:lang w:eastAsia="de-DE"/>
        </w:rPr>
      </w:pPr>
      <w:r w:rsidRPr="00B8349B">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7B50CFCB" w14:textId="0266ED61" w:rsidR="00351DA9" w:rsidRPr="00B8349B" w:rsidRDefault="00414862" w:rsidP="00351DA9">
      <w:pPr>
        <w:pStyle w:val="Bullet1"/>
        <w:tabs>
          <w:tab w:val="clear" w:pos="1069"/>
          <w:tab w:val="num" w:pos="567"/>
        </w:tabs>
        <w:ind w:left="1134" w:hanging="1134"/>
      </w:pPr>
      <w:r w:rsidRPr="00B8349B">
        <w:t>Channels</w:t>
      </w:r>
      <w:r w:rsidR="00351DA9" w:rsidRPr="00B8349B">
        <w:t xml:space="preserve"> for Safety of Navigation purposes:</w:t>
      </w:r>
    </w:p>
    <w:p w14:paraId="664097D4"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lastRenderedPageBreak/>
        <w:t>AIS 1 and AIS 2 are exclusively allocated to AIS usage in both Region 2 (Americas, effective 2025) and Region 3 (Asian/Pacific, effective 2013), but not in Region 1 (Europe/Africa) where they are still shared with land mobile and fixed services (WRC-12);</w:t>
      </w:r>
    </w:p>
    <w:p w14:paraId="570D8E3C"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Taking account of the future agenda item for the modernization of the GMDSS at WRC-18, and if IMO includes AIS as a component of the GMDSS our goal is to apply for exclusive world-wide allocation for AIS 1 and 2 frequencies in the maritime mobile service.</w:t>
      </w:r>
    </w:p>
    <w:p w14:paraId="3E16750E" w14:textId="42496CD7" w:rsidR="00351DA9" w:rsidRPr="00B8349B" w:rsidRDefault="00414862" w:rsidP="00351DA9">
      <w:pPr>
        <w:pStyle w:val="Bullet1"/>
        <w:tabs>
          <w:tab w:val="clear" w:pos="1069"/>
          <w:tab w:val="num" w:pos="567"/>
        </w:tabs>
        <w:ind w:left="1134" w:hanging="1134"/>
      </w:pPr>
      <w:r w:rsidRPr="00B8349B">
        <w:t>Channels</w:t>
      </w:r>
      <w:r w:rsidR="00351DA9" w:rsidRPr="00B8349B">
        <w:t xml:space="preserve"> for satellite detection of AIS. </w:t>
      </w:r>
    </w:p>
    <w:p w14:paraId="7E956B14" w14:textId="78A0E19E"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Since the satellites have very wide footprint, the frequencies for satellite detection of AIS </w:t>
      </w:r>
      <w:r w:rsidR="00BC1A20" w:rsidRPr="002C4D5A">
        <w:rPr>
          <w:rFonts w:asciiTheme="minorHAnsi" w:hAnsiTheme="minorHAnsi"/>
        </w:rPr>
        <w:t>are</w:t>
      </w:r>
      <w:r w:rsidRPr="002C4D5A">
        <w:rPr>
          <w:rFonts w:asciiTheme="minorHAnsi" w:hAnsiTheme="minorHAnsi"/>
        </w:rPr>
        <w:t xml:space="preserve"> exclusive for maritime mobile service.  </w:t>
      </w:r>
      <w:r w:rsidR="00414862">
        <w:rPr>
          <w:rFonts w:asciiTheme="minorHAnsi" w:hAnsiTheme="minorHAnsi"/>
        </w:rPr>
        <w:t xml:space="preserve">Appendix </w:t>
      </w:r>
      <w:r w:rsidR="00414862" w:rsidRPr="00414862">
        <w:rPr>
          <w:rFonts w:asciiTheme="minorHAnsi" w:hAnsiTheme="minorHAnsi"/>
          <w:b/>
        </w:rPr>
        <w:t>18</w:t>
      </w:r>
      <w:r w:rsidR="00414862">
        <w:rPr>
          <w:rFonts w:asciiTheme="minorHAnsi" w:hAnsiTheme="minorHAnsi"/>
        </w:rPr>
        <w:t xml:space="preserve"> of Radio Regulation assigned</w:t>
      </w:r>
      <w:r w:rsidRPr="002C4D5A">
        <w:rPr>
          <w:rFonts w:asciiTheme="minorHAnsi" w:hAnsiTheme="minorHAnsi"/>
        </w:rPr>
        <w:t xml:space="preserve"> </w:t>
      </w:r>
      <w:r w:rsidR="00BC1A20" w:rsidRPr="002C4D5A">
        <w:rPr>
          <w:rFonts w:asciiTheme="minorHAnsi" w:hAnsiTheme="minorHAnsi"/>
        </w:rPr>
        <w:t xml:space="preserve">the </w:t>
      </w:r>
      <w:r w:rsidRPr="002C4D5A">
        <w:rPr>
          <w:rFonts w:asciiTheme="minorHAnsi" w:hAnsiTheme="minorHAnsi"/>
        </w:rPr>
        <w:t>CH75 and CH76</w:t>
      </w:r>
      <w:r w:rsidR="00414862">
        <w:rPr>
          <w:rFonts w:asciiTheme="minorHAnsi" w:hAnsiTheme="minorHAnsi"/>
        </w:rPr>
        <w:t xml:space="preserve"> for satellite detection of AIS</w:t>
      </w:r>
      <w:r w:rsidRPr="002C4D5A">
        <w:rPr>
          <w:rFonts w:asciiTheme="minorHAnsi" w:hAnsiTheme="minorHAnsi"/>
        </w:rPr>
        <w:t xml:space="preserve">.  These channels are guard band channels of CH16 and are the only maritime dedicated </w:t>
      </w:r>
      <w:r w:rsidRPr="00B8349B">
        <w:rPr>
          <w:rFonts w:asciiTheme="minorHAnsi" w:hAnsiTheme="minorHAnsi"/>
        </w:rPr>
        <w:t xml:space="preserve">channels except CH16 and CH70 within Appendix </w:t>
      </w:r>
      <w:r w:rsidRPr="00B8349B">
        <w:rPr>
          <w:rFonts w:asciiTheme="minorHAnsi" w:hAnsiTheme="minorHAnsi"/>
          <w:b/>
        </w:rPr>
        <w:t>18</w:t>
      </w:r>
      <w:r w:rsidRPr="00B8349B">
        <w:rPr>
          <w:rFonts w:asciiTheme="minorHAnsi" w:hAnsiTheme="minorHAnsi"/>
        </w:rPr>
        <w:t xml:space="preserve">. </w:t>
      </w:r>
    </w:p>
    <w:p w14:paraId="4539EC08"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AIS satellite long range messaging on channels 75 and 76 was approved worldwide effective 1 January 2013 with a primary allocation in Region 2 (Americas), secondary elsewhere (WRC-12)</w:t>
      </w:r>
    </w:p>
    <w:p w14:paraId="5A20BBDB" w14:textId="6AC73B35"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 xml:space="preserve">Non-AIS operations on channels 75 and 76 </w:t>
      </w:r>
      <w:r w:rsidR="007901CD" w:rsidRPr="00B8349B">
        <w:rPr>
          <w:rFonts w:asciiTheme="minorHAnsi" w:hAnsiTheme="minorHAnsi"/>
        </w:rPr>
        <w:t>were</w:t>
      </w:r>
      <w:r w:rsidRPr="00B8349B">
        <w:rPr>
          <w:rFonts w:asciiTheme="minorHAnsi" w:hAnsiTheme="minorHAnsi"/>
        </w:rPr>
        <w:t xml:space="preserve"> limited to 1watt on 1 January 2013 (WRC-12).</w:t>
      </w:r>
    </w:p>
    <w:p w14:paraId="34D3AF4E" w14:textId="742CF336" w:rsidR="00351DA9" w:rsidRPr="00B8349B" w:rsidRDefault="00BC1A20"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AIS SART</w:t>
      </w:r>
      <w:r w:rsidR="00414862" w:rsidRPr="00B8349B">
        <w:rPr>
          <w:rFonts w:asciiTheme="minorHAnsi" w:hAnsiTheme="minorHAnsi"/>
        </w:rPr>
        <w:t>s</w:t>
      </w:r>
      <w:r w:rsidRPr="00B8349B">
        <w:rPr>
          <w:rFonts w:asciiTheme="minorHAnsi" w:hAnsiTheme="minorHAnsi"/>
        </w:rPr>
        <w:t xml:space="preserve"> are recognised in GMDSS.  </w:t>
      </w:r>
      <w:r w:rsidR="00351DA9" w:rsidRPr="00B8349B">
        <w:rPr>
          <w:rFonts w:asciiTheme="minorHAnsi" w:hAnsiTheme="minorHAnsi"/>
        </w:rPr>
        <w:t xml:space="preserve">In the future, </w:t>
      </w:r>
      <w:r w:rsidRPr="00B8349B">
        <w:rPr>
          <w:rFonts w:asciiTheme="minorHAnsi" w:hAnsiTheme="minorHAnsi"/>
        </w:rPr>
        <w:t xml:space="preserve">other aspects of </w:t>
      </w:r>
      <w:r w:rsidR="00351DA9" w:rsidRPr="00B8349B">
        <w:rPr>
          <w:rFonts w:asciiTheme="minorHAnsi" w:hAnsiTheme="minorHAnsi"/>
        </w:rPr>
        <w:t>AIS may be part of GMDSS.  The distress alerting, urgency and safety communications should be by both terrestrial and satellite communications; therefore</w:t>
      </w:r>
      <w:r w:rsidR="00414862" w:rsidRPr="00B8349B">
        <w:rPr>
          <w:rFonts w:asciiTheme="minorHAnsi" w:hAnsiTheme="minorHAnsi"/>
        </w:rPr>
        <w:t>,</w:t>
      </w:r>
      <w:r w:rsidR="00351DA9" w:rsidRPr="00B8349B">
        <w:rPr>
          <w:rFonts w:asciiTheme="minorHAnsi" w:hAnsiTheme="minorHAnsi"/>
        </w:rPr>
        <w:t xml:space="preserve"> dedicated maritime frequencies are needed.  The satellite detection of AIS is a one-way system (from earth to satellite); however</w:t>
      </w:r>
      <w:r w:rsidR="00414862" w:rsidRPr="00B8349B">
        <w:rPr>
          <w:rFonts w:asciiTheme="minorHAnsi" w:hAnsiTheme="minorHAnsi"/>
        </w:rPr>
        <w:t>,</w:t>
      </w:r>
      <w:r w:rsidR="00351DA9" w:rsidRPr="00B8349B">
        <w:rPr>
          <w:rFonts w:asciiTheme="minorHAnsi" w:hAnsiTheme="minorHAnsi"/>
        </w:rPr>
        <w:t xml:space="preserve"> in the GMDSS, the acknowledgement (from satellite to earth) is essential (a two way system).  The CH75 and CH76 could be used for this purpose; however</w:t>
      </w:r>
      <w:r w:rsidR="00414862" w:rsidRPr="00B8349B">
        <w:rPr>
          <w:rFonts w:asciiTheme="minorHAnsi" w:hAnsiTheme="minorHAnsi"/>
        </w:rPr>
        <w:t>,</w:t>
      </w:r>
      <w:r w:rsidR="00351DA9" w:rsidRPr="00B8349B">
        <w:rPr>
          <w:rFonts w:asciiTheme="minorHAnsi" w:hAnsiTheme="minorHAnsi"/>
        </w:rPr>
        <w:t xml:space="preserve"> WRC-12 approved these channels in the Earth-to-space direction. At WRC-12 channels 27, 87, 28 and 88 have been identified for possible testing of AIS, under Note YYY in Appendix </w:t>
      </w:r>
      <w:r w:rsidR="00351DA9" w:rsidRPr="00B8349B">
        <w:rPr>
          <w:rFonts w:asciiTheme="minorHAnsi" w:hAnsiTheme="minorHAnsi"/>
          <w:b/>
        </w:rPr>
        <w:t>18</w:t>
      </w:r>
      <w:r w:rsidR="00351DA9" w:rsidRPr="00B8349B">
        <w:rPr>
          <w:rFonts w:asciiTheme="minorHAnsi" w:hAnsiTheme="minorHAnsi"/>
        </w:rPr>
        <w:t>.</w:t>
      </w:r>
    </w:p>
    <w:p w14:paraId="37F908A5" w14:textId="2CDAC7D9" w:rsidR="00351DA9" w:rsidRPr="00B8349B" w:rsidRDefault="00414862" w:rsidP="00351DA9">
      <w:pPr>
        <w:pStyle w:val="Bullet1"/>
        <w:tabs>
          <w:tab w:val="clear" w:pos="1069"/>
          <w:tab w:val="num" w:pos="567"/>
        </w:tabs>
        <w:ind w:left="1134" w:hanging="1134"/>
      </w:pPr>
      <w:r w:rsidRPr="00B8349B">
        <w:t>C</w:t>
      </w:r>
      <w:r w:rsidR="00351DA9" w:rsidRPr="00B8349B">
        <w:t xml:space="preserve">hannels for </w:t>
      </w:r>
      <w:r w:rsidR="00BC1A20" w:rsidRPr="00B8349B">
        <w:t>ASM</w:t>
      </w:r>
      <w:r w:rsidR="00351DA9" w:rsidRPr="00B8349B">
        <w:t xml:space="preserve"> purposes:</w:t>
      </w:r>
    </w:p>
    <w:p w14:paraId="39D2140F" w14:textId="77777777" w:rsidR="00BC1A20"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p>
    <w:p w14:paraId="67CD7C74" w14:textId="7ACC2C80"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At WRC-</w:t>
      </w:r>
      <w:r w:rsidR="00BC1A20" w:rsidRPr="00B8349B">
        <w:rPr>
          <w:rFonts w:asciiTheme="minorHAnsi" w:hAnsiTheme="minorHAnsi"/>
        </w:rPr>
        <w:t xml:space="preserve">15 VHF channels 27 and 28 are each split into two simplex channels. The channels 2027 and 2028 designated as ASM 1 and ASM 2 are used for application specific messages (ASM) as described in the most recent version of Recommendation ITU-R M.2092. </w:t>
      </w:r>
      <w:r w:rsidRPr="00B8349B">
        <w:rPr>
          <w:rFonts w:asciiTheme="minorHAnsi" w:hAnsiTheme="minorHAnsi"/>
        </w:rPr>
        <w:t xml:space="preserve">These channels are envisaged to be part of the VHF Data Exchange </w:t>
      </w:r>
      <w:r w:rsidR="00BC1A20" w:rsidRPr="00B8349B">
        <w:rPr>
          <w:rFonts w:asciiTheme="minorHAnsi" w:hAnsiTheme="minorHAnsi"/>
        </w:rPr>
        <w:t xml:space="preserve">System </w:t>
      </w:r>
      <w:r w:rsidRPr="00B8349B">
        <w:rPr>
          <w:rFonts w:asciiTheme="minorHAnsi" w:hAnsiTheme="minorHAnsi"/>
        </w:rPr>
        <w:t>(VDE</w:t>
      </w:r>
      <w:r w:rsidR="00BC1A20" w:rsidRPr="00B8349B">
        <w:rPr>
          <w:rFonts w:asciiTheme="minorHAnsi" w:hAnsiTheme="minorHAnsi"/>
        </w:rPr>
        <w:t>S</w:t>
      </w:r>
      <w:r w:rsidRPr="00B8349B">
        <w:rPr>
          <w:rFonts w:asciiTheme="minorHAnsi" w:hAnsiTheme="minorHAnsi"/>
        </w:rPr>
        <w:t>) (see Annex E).</w:t>
      </w:r>
    </w:p>
    <w:p w14:paraId="512C582A" w14:textId="3146D07A" w:rsidR="00351DA9" w:rsidRPr="00B8349B" w:rsidRDefault="00351DA9" w:rsidP="00351DA9">
      <w:pPr>
        <w:pStyle w:val="Bullet1"/>
        <w:tabs>
          <w:tab w:val="clear" w:pos="1069"/>
          <w:tab w:val="num" w:pos="567"/>
        </w:tabs>
        <w:ind w:left="1134" w:hanging="1134"/>
      </w:pPr>
      <w:r w:rsidRPr="00B8349B">
        <w:t>Channel for channel management purposes:</w:t>
      </w:r>
    </w:p>
    <w:p w14:paraId="2D3F1DEC" w14:textId="3BDFA8D8"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In order to fully use available VHF spectrum, </w:t>
      </w:r>
      <w:r w:rsidR="00414862">
        <w:rPr>
          <w:rFonts w:asciiTheme="minorHAnsi" w:hAnsiTheme="minorHAnsi"/>
        </w:rPr>
        <w:t>channel 70 was agreed</w:t>
      </w:r>
      <w:r w:rsidRPr="002C4D5A">
        <w:rPr>
          <w:rFonts w:asciiTheme="minorHAnsi" w:hAnsiTheme="minorHAnsi"/>
        </w:rPr>
        <w:t xml:space="preserve"> to manage and co-ordinate usage of the VHF Data Link.</w:t>
      </w:r>
    </w:p>
    <w:p w14:paraId="696BB854" w14:textId="77777777" w:rsidR="00351DA9" w:rsidRPr="002C4D5A" w:rsidRDefault="00351DA9" w:rsidP="00351DA9">
      <w:pPr>
        <w:pStyle w:val="BodyText"/>
        <w:rPr>
          <w:lang w:eastAsia="ja-JP"/>
        </w:rPr>
      </w:pPr>
      <w:r w:rsidRPr="002C4D5A">
        <w:rPr>
          <w:lang w:eastAsia="ja-JP"/>
        </w:rPr>
        <w:t>Further details are explained in ANNEX E.</w:t>
      </w:r>
    </w:p>
    <w:p w14:paraId="648B674C" w14:textId="77777777" w:rsidR="008C2689" w:rsidRPr="00B8349B" w:rsidRDefault="008C2689" w:rsidP="004A02FA">
      <w:pPr>
        <w:pStyle w:val="Heading4"/>
      </w:pPr>
      <w:bookmarkStart w:id="220" w:name="_Toc110967828"/>
      <w:r w:rsidRPr="00B8349B">
        <w:t>Digital Data Communication</w:t>
      </w:r>
      <w:bookmarkEnd w:id="220"/>
    </w:p>
    <w:p w14:paraId="5306C751" w14:textId="1D870A85" w:rsidR="00840F12" w:rsidRPr="00B8349B" w:rsidRDefault="00840F12" w:rsidP="00840F12">
      <w:pPr>
        <w:pStyle w:val="BodyText"/>
        <w:rPr>
          <w:lang w:eastAsia="ja-JP"/>
        </w:rPr>
      </w:pPr>
      <w:r w:rsidRPr="00B8349B">
        <w:rPr>
          <w:lang w:eastAsia="de-DE"/>
        </w:rPr>
        <w:t>The use of VHF for digital data transfer has yet to be broadly implemented by the maritime community.</w:t>
      </w:r>
      <w:r w:rsidRPr="00B8349B">
        <w:rPr>
          <w:lang w:eastAsia="ja-JP"/>
        </w:rPr>
        <w:t xml:space="preserve">  To this end, ITU-R has developed and published Recommendation ITU-R M.1842 – “</w:t>
      </w:r>
      <w:r w:rsidRPr="00B8349B">
        <w:rPr>
          <w:i/>
          <w:lang w:eastAsia="ja-JP"/>
        </w:rPr>
        <w:t xml:space="preserve">Characteristics of VHF radio systems and equipment for the exchange of data and electronic mail in the maritime mobile service RR Appendix </w:t>
      </w:r>
      <w:r w:rsidRPr="00B8349B">
        <w:rPr>
          <w:b/>
          <w:i/>
          <w:lang w:eastAsia="ja-JP"/>
        </w:rPr>
        <w:t>18</w:t>
      </w:r>
      <w:r w:rsidRPr="00B8349B">
        <w:rPr>
          <w:i/>
          <w:lang w:eastAsia="ja-JP"/>
        </w:rPr>
        <w:t xml:space="preserve"> channels”</w:t>
      </w:r>
      <w:r w:rsidRPr="00B8349B">
        <w:rPr>
          <w:lang w:eastAsia="ja-JP"/>
        </w:rPr>
        <w:t xml:space="preserve">.  Also, WRC-12 identified digital bands within the Appendix </w:t>
      </w:r>
      <w:r w:rsidRPr="00B8349B">
        <w:rPr>
          <w:b/>
          <w:lang w:eastAsia="ja-JP"/>
        </w:rPr>
        <w:t>18</w:t>
      </w:r>
      <w:r w:rsidRPr="00B8349B">
        <w:rPr>
          <w:lang w:eastAsia="ja-JP"/>
        </w:rPr>
        <w:t xml:space="preserve"> band. </w:t>
      </w:r>
    </w:p>
    <w:p w14:paraId="4619602B" w14:textId="7B6C9E99" w:rsidR="00840F12" w:rsidRPr="002C4D5A" w:rsidRDefault="00840F12" w:rsidP="00840F12">
      <w:pPr>
        <w:pStyle w:val="BodyText"/>
        <w:rPr>
          <w:lang w:eastAsia="ja-JP"/>
        </w:rPr>
      </w:pPr>
      <w:r w:rsidRPr="00B8349B">
        <w:rPr>
          <w:lang w:eastAsia="ja-JP"/>
        </w:rPr>
        <w:t xml:space="preserve">Development of the Recommendation ITU-R M.1842 was originally proposed based on the </w:t>
      </w:r>
      <w:r w:rsidR="005D14C1" w:rsidRPr="00B8349B">
        <w:rPr>
          <w:lang w:eastAsia="de-DE"/>
        </w:rPr>
        <w:t>shore-based</w:t>
      </w:r>
      <w:r w:rsidRPr="00B8349B">
        <w:rPr>
          <w:lang w:eastAsia="de-DE"/>
        </w:rPr>
        <w:t xml:space="preserve"> network </w:t>
      </w:r>
      <w:r w:rsidRPr="00B8349B">
        <w:rPr>
          <w:lang w:eastAsia="ja-JP"/>
        </w:rPr>
        <w:t xml:space="preserve">system </w:t>
      </w:r>
      <w:r w:rsidRPr="00B8349B">
        <w:rPr>
          <w:lang w:eastAsia="de-DE"/>
        </w:rPr>
        <w:t>trialled in Norway.  This system deploys a network of radio modems capable of switching between nine narrowband duplex VHF channels in the maritime mobile band. These nine channels can be combined into one 2</w:t>
      </w:r>
      <w:r w:rsidRPr="00B8349B">
        <w:rPr>
          <w:lang w:eastAsia="ja-JP"/>
        </w:rPr>
        <w:t>25</w:t>
      </w:r>
      <w:r w:rsidRPr="00B8349B">
        <w:rPr>
          <w:lang w:eastAsia="de-DE"/>
        </w:rPr>
        <w:t xml:space="preserve"> kHz wideband channel.  The wideband radio was proven to have </w:t>
      </w:r>
      <w:r w:rsidRPr="00B8349B">
        <w:rPr>
          <w:lang w:eastAsia="ja-JP"/>
        </w:rPr>
        <w:t>insufficient EMC characteristics, indicated instability</w:t>
      </w:r>
      <w:r w:rsidRPr="00B8349B">
        <w:rPr>
          <w:lang w:eastAsia="de-DE"/>
        </w:rPr>
        <w:t xml:space="preserve"> and the throughput slowed down when the signal strength was low.</w:t>
      </w:r>
      <w:r w:rsidRPr="00B8349B">
        <w:rPr>
          <w:lang w:eastAsia="ja-JP"/>
        </w:rPr>
        <w:t xml:space="preserve">  This system is described in the</w:t>
      </w:r>
      <w:r w:rsidRPr="002C4D5A">
        <w:rPr>
          <w:lang w:eastAsia="ja-JP"/>
        </w:rPr>
        <w:t xml:space="preserve"> Report ITU-R M.2127, but not incorporated in the Recommendation ITU-R M.1842.</w:t>
      </w:r>
    </w:p>
    <w:p w14:paraId="568B211E" w14:textId="5D30BB13" w:rsidR="00840F12" w:rsidRPr="002C4D5A" w:rsidRDefault="00840F12" w:rsidP="00840F12">
      <w:pPr>
        <w:pStyle w:val="BodyText"/>
        <w:rPr>
          <w:lang w:eastAsia="ja-JP"/>
        </w:rPr>
      </w:pPr>
      <w:r w:rsidRPr="002C4D5A">
        <w:rPr>
          <w:lang w:eastAsia="de-DE"/>
        </w:rPr>
        <w:lastRenderedPageBreak/>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2C4D5A">
        <w:rPr>
          <w:lang w:eastAsia="ja-JP"/>
        </w:rPr>
        <w:t>on-going</w:t>
      </w:r>
      <w:r w:rsidRPr="002C4D5A">
        <w:rPr>
          <w:lang w:eastAsia="ja-JP"/>
        </w:rPr>
        <w:t xml:space="preserve"> at ITU-R. </w:t>
      </w:r>
    </w:p>
    <w:p w14:paraId="718E0B2B" w14:textId="744924E2" w:rsidR="00BC1A20" w:rsidRPr="00917AE7" w:rsidRDefault="00BC1A20" w:rsidP="00840F12">
      <w:pPr>
        <w:pStyle w:val="BodyText"/>
        <w:rPr>
          <w:rFonts w:eastAsiaTheme="minorEastAsia"/>
          <w:lang w:eastAsia="ja-JP"/>
        </w:rPr>
      </w:pPr>
      <w:r w:rsidRPr="002C4D5A">
        <w:rPr>
          <w:rFonts w:eastAsiaTheme="minorEastAsia"/>
          <w:lang w:eastAsia="ja-JP"/>
        </w:rPr>
        <w:t>ITU has issued new Recommendation ITU-R M.2092-0 - Technical characteristics for a VHF data exchange system in the VHF maritime mobile band.  VHF data exchange system (VDES) integrates the components of VHF data exchange (VDE), application specific messages (ASM) and the automatic identification system (AIS) in the VHF maritime mobile band.  This recommendation provides the technical characteristics of ASM and VDE.</w:t>
      </w:r>
    </w:p>
    <w:p w14:paraId="32827163" w14:textId="77777777" w:rsidR="00840F12" w:rsidRPr="001821B4" w:rsidRDefault="00840F12" w:rsidP="00840F12">
      <w:pPr>
        <w:pStyle w:val="BodyText"/>
        <w:rPr>
          <w:lang w:eastAsia="de-DE"/>
        </w:rPr>
      </w:pPr>
      <w:r w:rsidRPr="001821B4">
        <w:rPr>
          <w:lang w:eastAsia="de-DE"/>
        </w:rPr>
        <w:t xml:space="preserve">IALA is aware that </w:t>
      </w:r>
      <w:r w:rsidRPr="001821B4">
        <w:rPr>
          <w:lang w:eastAsia="ja-JP"/>
        </w:rPr>
        <w:t>f</w:t>
      </w:r>
      <w:r w:rsidRPr="001821B4">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1821B4" w:rsidRDefault="00840F12" w:rsidP="00840F12">
      <w:pPr>
        <w:pStyle w:val="BodyText"/>
        <w:rPr>
          <w:lang w:eastAsia="de-DE"/>
        </w:rPr>
      </w:pPr>
      <w:r w:rsidRPr="001821B4">
        <w:rPr>
          <w:lang w:eastAsia="de-DE"/>
        </w:rPr>
        <w:t>The data speed/coverage trade off in the coastal range must be considered to achieve a cost effective service.</w:t>
      </w:r>
    </w:p>
    <w:p w14:paraId="53F808EC" w14:textId="54542B22" w:rsidR="00840F12" w:rsidRPr="001821B4" w:rsidRDefault="00840F12" w:rsidP="00840F12">
      <w:pPr>
        <w:pStyle w:val="BodyText"/>
        <w:rPr>
          <w:lang w:eastAsia="de-DE"/>
        </w:rPr>
      </w:pPr>
      <w:r w:rsidRPr="001821B4">
        <w:rPr>
          <w:lang w:eastAsia="de-DE"/>
        </w:rPr>
        <w:t>WRC</w:t>
      </w:r>
      <w:r w:rsidR="00BC1A20" w:rsidRPr="001821B4">
        <w:rPr>
          <w:lang w:eastAsia="de-DE"/>
        </w:rPr>
        <w:t>-</w:t>
      </w:r>
      <w:r w:rsidRPr="001821B4">
        <w:rPr>
          <w:lang w:eastAsia="de-DE"/>
        </w:rPr>
        <w:t xml:space="preserve">12 VHF Data Results: </w:t>
      </w:r>
    </w:p>
    <w:p w14:paraId="6D7B2B1C" w14:textId="77777777" w:rsidR="00840F12" w:rsidRPr="001821B4" w:rsidRDefault="00840F12" w:rsidP="00840F12">
      <w:pPr>
        <w:pStyle w:val="Bullet1"/>
        <w:tabs>
          <w:tab w:val="clear" w:pos="1069"/>
          <w:tab w:val="num" w:pos="567"/>
        </w:tabs>
        <w:ind w:left="567" w:hanging="567"/>
      </w:pPr>
      <w:r w:rsidRPr="001821B4">
        <w:t xml:space="preserve">VHF Appendix </w:t>
      </w:r>
      <w:r w:rsidRPr="001821B4">
        <w:rPr>
          <w:b/>
        </w:rPr>
        <w:t>18</w:t>
      </w:r>
      <w:r w:rsidRPr="001821B4">
        <w:t xml:space="preserve"> was modified to permit digital systems on channels: 24, 84, 25, 85, 26 and 86 for Region 2 from 1</w:t>
      </w:r>
      <w:r w:rsidRPr="001821B4">
        <w:rPr>
          <w:vertAlign w:val="superscript"/>
        </w:rPr>
        <w:t>st</w:t>
      </w:r>
      <w:r w:rsidRPr="001821B4">
        <w:t xml:space="preserve"> Jan 2013 and 80, 21, 81, 22, 82, 23, 83, 24, 84, 25, 85, 26, 86 worldwide except Region 2 and specific countries (footnote </w:t>
      </w:r>
      <w:r w:rsidRPr="001821B4">
        <w:rPr>
          <w:i/>
        </w:rPr>
        <w:t>D1)</w:t>
      </w:r>
      <w:r w:rsidRPr="001821B4">
        <w:t>)</w:t>
      </w:r>
      <w:r w:rsidRPr="001821B4">
        <w:rPr>
          <w:i/>
        </w:rPr>
        <w:t xml:space="preserve"> </w:t>
      </w:r>
      <w:r w:rsidRPr="001821B4">
        <w:t>from 1 Jan 2017;</w:t>
      </w:r>
    </w:p>
    <w:p w14:paraId="2931C829" w14:textId="0358F637" w:rsidR="00840F12" w:rsidRPr="001821B4" w:rsidRDefault="00840F12" w:rsidP="00840F12">
      <w:pPr>
        <w:pStyle w:val="Bullet1"/>
        <w:tabs>
          <w:tab w:val="clear" w:pos="1069"/>
          <w:tab w:val="num" w:pos="567"/>
        </w:tabs>
        <w:ind w:left="567" w:hanging="567"/>
      </w:pPr>
      <w:r w:rsidRPr="001821B4">
        <w:t>Testing of future AIS applications on channels 27, 28, 87 and 88 is permitted from 1</w:t>
      </w:r>
      <w:r w:rsidR="00BC1A20" w:rsidRPr="001821B4">
        <w:t xml:space="preserve"> </w:t>
      </w:r>
      <w:r w:rsidRPr="001821B4">
        <w:t>January 2013;</w:t>
      </w:r>
    </w:p>
    <w:p w14:paraId="75D89173" w14:textId="48B20013" w:rsidR="00840F12" w:rsidRPr="001821B4" w:rsidRDefault="00840F12" w:rsidP="00840F12">
      <w:pPr>
        <w:pStyle w:val="Bullet1"/>
        <w:tabs>
          <w:tab w:val="clear" w:pos="1069"/>
          <w:tab w:val="num" w:pos="567"/>
        </w:tabs>
        <w:ind w:left="567" w:hanging="567"/>
      </w:pPr>
      <w:r w:rsidRPr="001821B4">
        <w:t>160.9 MHz (channel 2006) is reserved for experimental use for future applications or systems, e.g. MOB and AIS from 1 January 2013.</w:t>
      </w:r>
    </w:p>
    <w:p w14:paraId="7CE961DD" w14:textId="3A931CC7" w:rsidR="00BC1A20" w:rsidRPr="001821B4" w:rsidRDefault="00BC1A20" w:rsidP="00BC1A20">
      <w:pPr>
        <w:pStyle w:val="BodyText"/>
        <w:rPr>
          <w:lang w:eastAsia="de-DE"/>
        </w:rPr>
      </w:pPr>
      <w:r w:rsidRPr="001821B4">
        <w:rPr>
          <w:lang w:eastAsia="de-DE"/>
        </w:rPr>
        <w:t xml:space="preserve">WRC-15 VHF Data Results: </w:t>
      </w:r>
    </w:p>
    <w:p w14:paraId="7EC04348" w14:textId="77777777" w:rsidR="00BC1A20" w:rsidRPr="001821B4" w:rsidRDefault="00BC1A20" w:rsidP="00917AE7">
      <w:pPr>
        <w:pStyle w:val="Bullet1"/>
        <w:tabs>
          <w:tab w:val="clear" w:pos="1069"/>
          <w:tab w:val="num" w:pos="567"/>
        </w:tabs>
        <w:ind w:left="567" w:hanging="567"/>
      </w:pPr>
      <w:r w:rsidRPr="001821B4">
        <w:t>VHF Appendix 18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p>
    <w:p w14:paraId="30E218D1" w14:textId="7D2BE528" w:rsidR="00BC1A20" w:rsidRPr="001821B4" w:rsidRDefault="00BC1A20" w:rsidP="00917AE7">
      <w:pPr>
        <w:pStyle w:val="Bullet1"/>
        <w:tabs>
          <w:tab w:val="clear" w:pos="1069"/>
          <w:tab w:val="num" w:pos="567"/>
        </w:tabs>
        <w:ind w:left="567" w:hanging="567"/>
      </w:pPr>
      <w:r w:rsidRPr="001821B4">
        <w:t xml:space="preserve">WRC-15 made new allocations in the bands 161.9375-161.9625 MHz and 161.9875-162.0125 MHz for the maritime mobile-satellite service in the uplink and amended the </w:t>
      </w:r>
      <w:r w:rsidR="00F60F99" w:rsidRPr="001821B4">
        <w:t>channelling</w:t>
      </w:r>
      <w:r w:rsidRPr="001821B4">
        <w:t xml:space="preserve"> arrangement for VHF maritime frequencies contained in ITU RR Appendix 18;</w:t>
      </w:r>
    </w:p>
    <w:p w14:paraId="5AE1A3DB" w14:textId="1D7270EC" w:rsidR="00BC1A20" w:rsidRPr="001821B4" w:rsidRDefault="00BC1A20" w:rsidP="00917AE7">
      <w:pPr>
        <w:pStyle w:val="Bullet1"/>
        <w:tabs>
          <w:tab w:val="clear" w:pos="1069"/>
          <w:tab w:val="num" w:pos="567"/>
        </w:tabs>
        <w:ind w:left="567" w:hanging="567"/>
      </w:pPr>
      <w:r w:rsidRPr="001821B4">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4D4EBBF9" w14:textId="32CDEBC8" w:rsidR="00E07CC7" w:rsidRPr="001821B4" w:rsidRDefault="00E07CC7" w:rsidP="00840F12">
      <w:pPr>
        <w:pStyle w:val="BodyText"/>
        <w:rPr>
          <w:lang w:eastAsia="ja-JP"/>
        </w:rPr>
      </w:pPr>
      <w:r w:rsidRPr="001821B4">
        <w:rPr>
          <w:lang w:eastAsia="ja-JP"/>
        </w:rPr>
        <w:t xml:space="preserve">WRC-19 </w:t>
      </w:r>
      <w:r w:rsidR="00DC6E22" w:rsidRPr="001821B4">
        <w:rPr>
          <w:lang w:eastAsia="ja-JP"/>
        </w:rPr>
        <w:t>VHF Data Results:</w:t>
      </w:r>
    </w:p>
    <w:p w14:paraId="0A22FE08" w14:textId="2890519B" w:rsidR="00DC6E22" w:rsidRPr="001821B4" w:rsidRDefault="00DC6E22" w:rsidP="00DC6E22">
      <w:pPr>
        <w:pStyle w:val="Bullet1"/>
        <w:tabs>
          <w:tab w:val="clear" w:pos="1069"/>
          <w:tab w:val="num" w:pos="567"/>
        </w:tabs>
        <w:ind w:left="567" w:hanging="567"/>
      </w:pPr>
      <w:r w:rsidRPr="001821B4">
        <w:t xml:space="preserve">WRC-19 made new </w:t>
      </w:r>
      <w:r w:rsidR="007B1678" w:rsidRPr="001821B4">
        <w:t xml:space="preserve">secondary </w:t>
      </w:r>
      <w:r w:rsidRPr="001821B4">
        <w:t>allocations in the bands 1</w:t>
      </w:r>
      <w:r w:rsidR="007B1678" w:rsidRPr="001821B4">
        <w:t>57</w:t>
      </w:r>
      <w:r w:rsidRPr="001821B4">
        <w:t>.</w:t>
      </w:r>
      <w:r w:rsidR="007B1678" w:rsidRPr="001821B4">
        <w:t>18</w:t>
      </w:r>
      <w:r w:rsidRPr="001821B4">
        <w:t>75-1</w:t>
      </w:r>
      <w:r w:rsidR="007B1678" w:rsidRPr="001821B4">
        <w:t>57</w:t>
      </w:r>
      <w:r w:rsidRPr="001821B4">
        <w:t>.</w:t>
      </w:r>
      <w:r w:rsidR="007B1678" w:rsidRPr="001821B4">
        <w:t>3375</w:t>
      </w:r>
      <w:r w:rsidRPr="001821B4">
        <w:t xml:space="preserve"> MHz and 161.</w:t>
      </w:r>
      <w:r w:rsidR="007B1678" w:rsidRPr="001821B4">
        <w:t>7</w:t>
      </w:r>
      <w:r w:rsidRPr="001821B4">
        <w:t>875-16</w:t>
      </w:r>
      <w:r w:rsidR="007B1678" w:rsidRPr="001821B4">
        <w:t>1</w:t>
      </w:r>
      <w:r w:rsidRPr="001821B4">
        <w:t>.</w:t>
      </w:r>
      <w:r w:rsidR="007B1678" w:rsidRPr="001821B4">
        <w:t>9375</w:t>
      </w:r>
      <w:r w:rsidRPr="001821B4">
        <w:t xml:space="preserve"> MHz for the maritime mobile-satellite service in the uplink</w:t>
      </w:r>
      <w:r w:rsidR="007B1678" w:rsidRPr="001821B4">
        <w:t>/downlink</w:t>
      </w:r>
      <w:r w:rsidRPr="001821B4">
        <w:t xml:space="preserve"> and amended the channelling arrangement for VHF maritime frequencies contained in ITU RR Appendix 18;</w:t>
      </w:r>
    </w:p>
    <w:p w14:paraId="702616EE" w14:textId="77777777" w:rsidR="007B1678" w:rsidRPr="001821B4" w:rsidRDefault="007B1678" w:rsidP="00DC6E22">
      <w:pPr>
        <w:pStyle w:val="Bullet1"/>
        <w:tabs>
          <w:tab w:val="clear" w:pos="1069"/>
          <w:tab w:val="num" w:pos="567"/>
        </w:tabs>
        <w:ind w:left="567" w:hanging="567"/>
      </w:pPr>
      <w:r w:rsidRPr="001821B4">
        <w:t>The frequency bands 157.1875 157.3375 MHz and 161.7875-161.9375 MHz (corresponding to channels: 24, 84, 25, 85, 26, 86, 1024, 1084, 1025, 1085, 1026, 1086, 2024, 2084, 2025, 2085, 2026 and 2086) are identified for the utilization of the VHF Data Exchange System (VDES). The VDES terrestrial and satellite components are described in the most recent version of Recommendation ITU R M.2092. These channels shall not be used for feeder links. The channels may be merged using multiple 25 kHz contiguous channels to form channel bandwidths of 50, 100 or 150 kHz;</w:t>
      </w:r>
    </w:p>
    <w:p w14:paraId="43976546" w14:textId="05959A9D" w:rsidR="007B1678" w:rsidRPr="001821B4" w:rsidRDefault="007B1678" w:rsidP="00DC6E22">
      <w:pPr>
        <w:pStyle w:val="Bullet1"/>
        <w:tabs>
          <w:tab w:val="clear" w:pos="1069"/>
          <w:tab w:val="num" w:pos="567"/>
        </w:tabs>
        <w:ind w:left="567" w:hanging="567"/>
      </w:pPr>
      <w:r w:rsidRPr="001821B4">
        <w:t>The channels 1024, 1084, 1025 and 1085 are identified for ship-to-shore, shore-to-ship and ship-to-ship communications, but ship-to-satellite and satellite-to-ship communications may be possible without imposing constraints on ship-to-shore, shore-to-ship and ship-to-ship communications;</w:t>
      </w:r>
    </w:p>
    <w:p w14:paraId="575931FB" w14:textId="6E7460BC" w:rsidR="007B1678" w:rsidRPr="001821B4" w:rsidRDefault="007B1678" w:rsidP="00DC6E22">
      <w:pPr>
        <w:pStyle w:val="Bullet1"/>
        <w:tabs>
          <w:tab w:val="clear" w:pos="1069"/>
          <w:tab w:val="num" w:pos="567"/>
        </w:tabs>
        <w:ind w:left="567" w:hanging="567"/>
      </w:pPr>
      <w:r w:rsidRPr="001821B4">
        <w:lastRenderedPageBreak/>
        <w:t>The channels 2024, 2084, 2025 and 2085 are identified for shore-to-ship and ship-to-ship communications, but ship-to-satellite and satellite-to-ship communications may be possible without imposing constraints on shore-to-ship and ship-to-ship communications;</w:t>
      </w:r>
    </w:p>
    <w:p w14:paraId="01B01079" w14:textId="1840F777" w:rsidR="007B1678" w:rsidRPr="001821B4" w:rsidRDefault="007B1678" w:rsidP="00DC6E22">
      <w:pPr>
        <w:pStyle w:val="Bullet1"/>
        <w:tabs>
          <w:tab w:val="clear" w:pos="1069"/>
          <w:tab w:val="num" w:pos="567"/>
        </w:tabs>
        <w:ind w:left="567" w:hanging="567"/>
        <w:rPr>
          <w:color w:val="auto"/>
        </w:rPr>
      </w:pPr>
      <w:r w:rsidRPr="001821B4">
        <w:t>The channels 102</w:t>
      </w:r>
      <w:r w:rsidRPr="001821B4">
        <w:rPr>
          <w:color w:val="auto"/>
        </w:rPr>
        <w:t>6, 1086, 2026 and 2086 are identified for ship-to-satellite and satellite-to-ship communications and are not used by the terrestrial component of VDES;</w:t>
      </w:r>
    </w:p>
    <w:p w14:paraId="20DB2A01" w14:textId="7B0DCEAE" w:rsidR="00DC6E22" w:rsidRPr="001821B4" w:rsidRDefault="007B1678" w:rsidP="00504D42">
      <w:pPr>
        <w:pStyle w:val="Bullet1"/>
        <w:tabs>
          <w:tab w:val="clear" w:pos="1069"/>
          <w:tab w:val="num" w:pos="567"/>
        </w:tabs>
        <w:ind w:left="567" w:hanging="567"/>
        <w:rPr>
          <w:lang w:eastAsia="ja-JP"/>
        </w:rPr>
      </w:pPr>
      <w:r w:rsidRPr="001821B4">
        <w:rPr>
          <w:color w:val="auto"/>
        </w:rPr>
        <w:t xml:space="preserve">The channels 24, 84, </w:t>
      </w:r>
      <w:r w:rsidRPr="001821B4">
        <w:t>25 and 85 are identified for ship-to-shore and shore-to-ship communications.</w:t>
      </w:r>
    </w:p>
    <w:p w14:paraId="1050F0B3" w14:textId="06105D0B" w:rsidR="00840F12" w:rsidRDefault="00840F12" w:rsidP="00840F12">
      <w:pPr>
        <w:pStyle w:val="BodyText"/>
        <w:rPr>
          <w:lang w:eastAsia="ja-JP"/>
        </w:rPr>
      </w:pPr>
      <w:r w:rsidRPr="001821B4">
        <w:rPr>
          <w:lang w:eastAsia="ja-JP"/>
        </w:rPr>
        <w:t xml:space="preserve">Further details are explained in </w:t>
      </w:r>
      <w:r w:rsidR="00311F8B" w:rsidRPr="001821B4">
        <w:rPr>
          <w:lang w:eastAsia="ja-JP"/>
        </w:rPr>
        <w:fldChar w:fldCharType="begin"/>
      </w:r>
      <w:r w:rsidR="00311F8B" w:rsidRPr="001821B4">
        <w:rPr>
          <w:lang w:eastAsia="ja-JP"/>
        </w:rPr>
        <w:instrText xml:space="preserve"> REF _Ref498116081 \h </w:instrText>
      </w:r>
      <w:r w:rsidR="00311F8B" w:rsidRPr="001821B4">
        <w:rPr>
          <w:lang w:eastAsia="ja-JP"/>
        </w:rPr>
      </w:r>
      <w:r w:rsidR="001821B4">
        <w:rPr>
          <w:lang w:eastAsia="ja-JP"/>
        </w:rPr>
        <w:instrText xml:space="preserve"> \* MERGEFORMAT </w:instrText>
      </w:r>
      <w:r w:rsidR="00311F8B" w:rsidRPr="001821B4">
        <w:rPr>
          <w:lang w:eastAsia="ja-JP"/>
        </w:rPr>
        <w:fldChar w:fldCharType="separate"/>
      </w:r>
      <w:r w:rsidR="00086753" w:rsidRPr="001821B4">
        <w:rPr>
          <w:lang w:eastAsia="en-GB"/>
        </w:rPr>
        <w:t>Annex E – VHF Data Exchange System VDES</w:t>
      </w:r>
      <w:r w:rsidR="00311F8B" w:rsidRPr="001821B4">
        <w:rPr>
          <w:lang w:eastAsia="ja-JP"/>
        </w:rPr>
        <w:fldChar w:fldCharType="end"/>
      </w:r>
      <w:r w:rsidRPr="001821B4">
        <w:rPr>
          <w:lang w:eastAsia="ja-JP"/>
        </w:rPr>
        <w:t>.</w:t>
      </w:r>
    </w:p>
    <w:p w14:paraId="5F214E44" w14:textId="71E3FC6B" w:rsidR="00184190" w:rsidRDefault="00184190" w:rsidP="00B8349B">
      <w:pPr>
        <w:pStyle w:val="Heading4"/>
      </w:pPr>
      <w:bookmarkStart w:id="221" w:name="_Toc110967829"/>
      <w:r>
        <w:t>Digital communication</w:t>
      </w:r>
      <w:bookmarkEnd w:id="221"/>
    </w:p>
    <w:p w14:paraId="1BC8DFDE" w14:textId="7FD68E19" w:rsidR="00366763" w:rsidRDefault="00366763" w:rsidP="00840F12">
      <w:pPr>
        <w:pStyle w:val="BodyText"/>
        <w:rPr>
          <w:lang w:eastAsia="ja-JP"/>
        </w:rPr>
      </w:pPr>
      <w:r>
        <w:rPr>
          <w:lang w:eastAsia="ja-JP"/>
        </w:rPr>
        <w:t>A number of digital communication systems are available for use with Maritime Aids to Navigation and on board ship and for ship to shore and shore to ship depending on application</w:t>
      </w:r>
      <w:ins w:id="222" w:author="Jillian Carson-Jackson" w:date="2022-09-01T12:13:00Z">
        <w:r w:rsidR="001821B4">
          <w:rPr>
            <w:lang w:eastAsia="ja-JP"/>
          </w:rPr>
          <w:t>. These are based on IMT-2020 technologies</w:t>
        </w:r>
      </w:ins>
      <w:r>
        <w:rPr>
          <w:lang w:eastAsia="ja-JP"/>
        </w:rPr>
        <w:t xml:space="preserve"> and include:</w:t>
      </w:r>
    </w:p>
    <w:p w14:paraId="20D972FE" w14:textId="4F11BD9A" w:rsidR="00184190" w:rsidRPr="00B8349B" w:rsidRDefault="00184190" w:rsidP="00B8349B">
      <w:pPr>
        <w:pStyle w:val="Bullet1"/>
        <w:tabs>
          <w:tab w:val="clear" w:pos="1069"/>
          <w:tab w:val="num" w:pos="567"/>
        </w:tabs>
        <w:ind w:left="567" w:hanging="567"/>
      </w:pPr>
      <w:r w:rsidRPr="00B8349B">
        <w:t xml:space="preserve">LoraWAN </w:t>
      </w:r>
      <w:r w:rsidR="00366763" w:rsidRPr="00B8349B">
        <w:t>used for data collection from sensors from shore side systems as well on board ship</w:t>
      </w:r>
    </w:p>
    <w:p w14:paraId="76A3AF48" w14:textId="77777777" w:rsidR="00366763" w:rsidRPr="00B8349B" w:rsidRDefault="00366763" w:rsidP="00B8349B">
      <w:pPr>
        <w:pStyle w:val="Bullet1"/>
        <w:tabs>
          <w:tab w:val="clear" w:pos="1069"/>
          <w:tab w:val="num" w:pos="567"/>
        </w:tabs>
        <w:ind w:left="567" w:hanging="567"/>
      </w:pPr>
      <w:r w:rsidRPr="00B8349B">
        <w:t>NB-IoT and LTE-M being part of the IMT system and used for lower rate data services</w:t>
      </w:r>
    </w:p>
    <w:p w14:paraId="40F6E938" w14:textId="19722FF4" w:rsidR="00366763" w:rsidRPr="002C4D5A" w:rsidRDefault="00366763" w:rsidP="00840F12">
      <w:pPr>
        <w:pStyle w:val="BodyText"/>
        <w:rPr>
          <w:lang w:eastAsia="ja-JP"/>
        </w:rPr>
      </w:pPr>
      <w:r>
        <w:rPr>
          <w:lang w:eastAsia="ja-JP"/>
        </w:rPr>
        <w:t>There are a growing number of proprietary digital data communication system that are becoming available as a result of the rapid growth of the Internet of Things (IoT) sector.</w:t>
      </w:r>
    </w:p>
    <w:p w14:paraId="0C2EC9B0" w14:textId="77777777" w:rsidR="008C2689" w:rsidRPr="002C4D5A" w:rsidRDefault="0089138F" w:rsidP="004A02FA">
      <w:pPr>
        <w:pStyle w:val="Heading4"/>
      </w:pPr>
      <w:bookmarkStart w:id="223" w:name="_Toc110967830"/>
      <w:r w:rsidRPr="002C4D5A">
        <w:t>Digital Voice Communication</w:t>
      </w:r>
      <w:bookmarkEnd w:id="223"/>
    </w:p>
    <w:p w14:paraId="79FC236D" w14:textId="28E516B3" w:rsidR="007E2195" w:rsidRDefault="007E2195" w:rsidP="007E2195">
      <w:pPr>
        <w:pStyle w:val="BodyText"/>
        <w:rPr>
          <w:ins w:id="224" w:author="Ernest Batty" w:date="2021-08-24T12:42:00Z"/>
          <w:lang w:eastAsia="de-DE"/>
        </w:rPr>
      </w:pPr>
      <w:r w:rsidRPr="002C4D5A">
        <w:rPr>
          <w:lang w:eastAsia="de-DE"/>
        </w:rPr>
        <w:t>Digital voice communication may, in the long term, replace the present analogue VHF voice communication service, i.e. ship-to-ship/ship-to-shore/shore-to-ship</w:t>
      </w:r>
      <w:r w:rsidR="00F60F99">
        <w:rPr>
          <w:lang w:eastAsia="de-DE"/>
        </w:rPr>
        <w:t>.</w:t>
      </w:r>
      <w:r w:rsidR="00BC1A20" w:rsidRPr="002C4D5A">
        <w:rPr>
          <w:lang w:eastAsia="de-DE"/>
        </w:rPr>
        <w:t xml:space="preserve"> As this develops, the introduction</w:t>
      </w:r>
      <w:r w:rsidRPr="002C4D5A">
        <w:rPr>
          <w:lang w:eastAsia="de-DE"/>
        </w:rPr>
        <w:t xml:space="preserve"> of mixed digital / analogue </w:t>
      </w:r>
      <w:r w:rsidRPr="002C4D5A">
        <w:rPr>
          <w:lang w:eastAsia="de-DE"/>
        </w:rPr>
        <w:t xml:space="preserve">equipment should be encouraged. It is recognized that global digitization will make spectrum use more efficient, but this will take some time to complete. </w:t>
      </w:r>
    </w:p>
    <w:p w14:paraId="77A48879" w14:textId="31850163" w:rsidR="003F3F7A" w:rsidRPr="001821B4" w:rsidRDefault="003F3F7A" w:rsidP="001821B4">
      <w:pPr>
        <w:pStyle w:val="Heading4"/>
        <w:rPr>
          <w:ins w:id="225" w:author="Ernest Batty" w:date="2021-08-24T12:42:00Z"/>
          <w:highlight w:val="yellow"/>
        </w:rPr>
      </w:pPr>
      <w:bookmarkStart w:id="226" w:name="_Toc110967831"/>
      <w:ins w:id="227" w:author="Ernest Batty" w:date="2021-08-24T12:42:00Z">
        <w:r w:rsidRPr="001821B4">
          <w:rPr>
            <w:highlight w:val="yellow"/>
          </w:rPr>
          <w:t>R-Mode</w:t>
        </w:r>
        <w:bookmarkEnd w:id="226"/>
      </w:ins>
    </w:p>
    <w:p w14:paraId="5692FE91" w14:textId="2C677D8C" w:rsidR="003F3F7A" w:rsidRDefault="003F3F7A" w:rsidP="007E2195">
      <w:pPr>
        <w:pStyle w:val="BodyText"/>
        <w:rPr>
          <w:ins w:id="228" w:author="Ernest Batty" w:date="2021-08-19T13:28:00Z"/>
          <w:lang w:eastAsia="de-DE"/>
        </w:rPr>
      </w:pPr>
      <w:ins w:id="229" w:author="Ernest Batty" w:date="2021-08-24T12:42:00Z">
        <w:r w:rsidRPr="003F3F7A">
          <w:rPr>
            <w:lang w:eastAsia="de-DE"/>
          </w:rPr>
          <w:t>&lt;inputs required&gt;</w:t>
        </w:r>
      </w:ins>
    </w:p>
    <w:p w14:paraId="172A04A6" w14:textId="677E5CE2" w:rsidR="00184190" w:rsidRPr="002C4D5A" w:rsidDel="00366763" w:rsidRDefault="00184190" w:rsidP="007E2195">
      <w:pPr>
        <w:pStyle w:val="BodyText"/>
        <w:rPr>
          <w:del w:id="230" w:author="Ernest Batty" w:date="2021-08-19T13:35:00Z"/>
          <w:lang w:eastAsia="de-DE"/>
        </w:rPr>
      </w:pPr>
      <w:bookmarkStart w:id="231" w:name="_Toc110967832"/>
      <w:bookmarkEnd w:id="231"/>
    </w:p>
    <w:p w14:paraId="58E7F92B" w14:textId="77777777" w:rsidR="0089138F" w:rsidRPr="002C4D5A" w:rsidRDefault="00311E2F" w:rsidP="00877AA4">
      <w:pPr>
        <w:pStyle w:val="Heading3"/>
        <w:keepLines w:val="0"/>
        <w:numPr>
          <w:ilvl w:val="2"/>
          <w:numId w:val="6"/>
        </w:numPr>
        <w:spacing w:before="120" w:after="120" w:line="240" w:lineRule="auto"/>
        <w:jc w:val="both"/>
      </w:pPr>
      <w:bookmarkStart w:id="232" w:name="_Toc110967833"/>
      <w:r w:rsidRPr="002C4D5A">
        <w:t>Ultra High Frequency Band / Super High Frequency Band (UHF/SHF)</w:t>
      </w:r>
      <w:bookmarkEnd w:id="232"/>
    </w:p>
    <w:p w14:paraId="564EC81A" w14:textId="77777777" w:rsidR="00311E2F" w:rsidRPr="002C4D5A" w:rsidRDefault="000974A5" w:rsidP="004A02FA">
      <w:pPr>
        <w:pStyle w:val="Heading4"/>
      </w:pPr>
      <w:bookmarkStart w:id="233" w:name="_Toc110967834"/>
      <w:r w:rsidRPr="002C4D5A">
        <w:t>Satellite Communication Using the UHF/SHF Band</w:t>
      </w:r>
      <w:bookmarkEnd w:id="233"/>
    </w:p>
    <w:p w14:paraId="275F735A" w14:textId="77777777" w:rsidR="001F0444" w:rsidRPr="002C4D5A" w:rsidRDefault="001F0444" w:rsidP="001F0444">
      <w:pPr>
        <w:pStyle w:val="BodyText"/>
        <w:rPr>
          <w:lang w:eastAsia="de-DE"/>
        </w:rPr>
      </w:pPr>
      <w:r w:rsidRPr="002C4D5A">
        <w:rPr>
          <w:lang w:eastAsia="de-DE"/>
        </w:rPr>
        <w:t>In the future, navigational satellite payloads may include transponders connected with GMDSS and may function as additional SAR resources. (i.e. return link capability is possible functionality within Galileo).</w:t>
      </w:r>
    </w:p>
    <w:p w14:paraId="13D8F85F" w14:textId="77777777" w:rsidR="000974A5" w:rsidRPr="002C4D5A" w:rsidRDefault="001F0444" w:rsidP="004A02FA">
      <w:pPr>
        <w:pStyle w:val="Heading4"/>
      </w:pPr>
      <w:bookmarkStart w:id="234" w:name="_Toc110967835"/>
      <w:r w:rsidRPr="002C4D5A">
        <w:t>Public Mobile Wireless Communications</w:t>
      </w:r>
      <w:bookmarkEnd w:id="234"/>
    </w:p>
    <w:p w14:paraId="71F4A8C8" w14:textId="712FDA6E" w:rsidR="001C4749" w:rsidRPr="002C4D5A" w:rsidRDefault="00D346E1" w:rsidP="00D346E1">
      <w:pPr>
        <w:pStyle w:val="BodyText"/>
        <w:rPr>
          <w:lang w:eastAsia="de-DE"/>
        </w:rPr>
      </w:pPr>
      <w:r w:rsidRPr="002C4D5A">
        <w:rPr>
          <w:lang w:eastAsia="de-DE"/>
        </w:rPr>
        <w:t xml:space="preserve">Public mobile wireless communications (public correspondence) such as </w:t>
      </w:r>
      <w:ins w:id="235" w:author="Ernest Batty" w:date="2021-08-19T13:24:00Z">
        <w:r w:rsidR="00184190">
          <w:rPr>
            <w:lang w:eastAsia="de-DE"/>
          </w:rPr>
          <w:t>IMT</w:t>
        </w:r>
      </w:ins>
      <w:ins w:id="236" w:author="Jillian Carson-Jackson" w:date="2022-09-01T12:14:00Z">
        <w:r w:rsidR="00A70309">
          <w:rPr>
            <w:lang w:eastAsia="de-DE"/>
          </w:rPr>
          <w:t>-2020 technologies</w:t>
        </w:r>
      </w:ins>
      <w:ins w:id="237" w:author="Ernest Batty" w:date="2021-08-19T13:24:00Z">
        <w:r w:rsidR="00184190">
          <w:rPr>
            <w:lang w:eastAsia="de-DE"/>
          </w:rPr>
          <w:t xml:space="preserve"> </w:t>
        </w:r>
      </w:ins>
      <w:del w:id="238" w:author="Ernest Batty" w:date="2021-08-19T13:24:00Z">
        <w:r w:rsidRPr="002C4D5A" w:rsidDel="00184190">
          <w:rPr>
            <w:lang w:eastAsia="de-DE"/>
          </w:rPr>
          <w:delText>GPRS, CDMA</w:delText>
        </w:r>
        <w:r w:rsidR="001C4749" w:rsidRPr="002C4D5A" w:rsidDel="00184190">
          <w:rPr>
            <w:lang w:eastAsia="de-DE"/>
          </w:rPr>
          <w:delText>, 3G, 4G, LTE and LTE-A</w:delText>
        </w:r>
        <w:r w:rsidRPr="002C4D5A" w:rsidDel="00184190">
          <w:rPr>
            <w:lang w:eastAsia="de-DE"/>
          </w:rPr>
          <w:delText xml:space="preserve"> </w:delText>
        </w:r>
      </w:del>
      <w:r w:rsidRPr="002C4D5A">
        <w:rPr>
          <w:lang w:eastAsia="de-DE"/>
        </w:rPr>
        <w:t>are being used by mariners</w:t>
      </w:r>
      <w:ins w:id="239" w:author="Jillian Carson-Jackson" w:date="2022-09-01T12:14:00Z">
        <w:r w:rsidR="0048667D">
          <w:rPr>
            <w:lang w:eastAsia="de-DE"/>
          </w:rPr>
          <w:t xml:space="preserve"> and ports / port authorities</w:t>
        </w:r>
      </w:ins>
      <w:r w:rsidRPr="002C4D5A">
        <w:rPr>
          <w:lang w:eastAsia="de-DE"/>
        </w:rPr>
        <w:t xml:space="preserve"> in coastal waters and could be further developed to support evolving maritime communication needs. </w:t>
      </w:r>
      <w:r w:rsidR="009B0C5D">
        <w:rPr>
          <w:lang w:eastAsia="de-DE"/>
        </w:rPr>
        <w:t xml:space="preserve">In addition, 5G </w:t>
      </w:r>
      <w:r w:rsidR="00184190">
        <w:rPr>
          <w:lang w:eastAsia="de-DE"/>
        </w:rPr>
        <w:t>coverage is expanding and several satellite service providers have announced that they are working to deploy satellite based 5G services that would be available to the maritime sector.</w:t>
      </w:r>
      <w:r w:rsidR="009B0C5D">
        <w:rPr>
          <w:lang w:eastAsia="de-DE"/>
        </w:rPr>
        <w:t xml:space="preserve">  </w:t>
      </w:r>
    </w:p>
    <w:p w14:paraId="43E4B8AC" w14:textId="77777777" w:rsidR="001F0444" w:rsidRPr="002C4D5A" w:rsidRDefault="00D1075C" w:rsidP="004A02FA">
      <w:pPr>
        <w:pStyle w:val="Heading4"/>
      </w:pPr>
      <w:bookmarkStart w:id="240" w:name="_Toc110967836"/>
      <w:bookmarkStart w:id="241" w:name="_Toc110967837"/>
      <w:bookmarkEnd w:id="240"/>
      <w:r w:rsidRPr="002C4D5A">
        <w:t>On-board Communications</w:t>
      </w:r>
      <w:bookmarkEnd w:id="241"/>
    </w:p>
    <w:p w14:paraId="388D72B4" w14:textId="6B373D96" w:rsidR="00A77660" w:rsidRDefault="00A77660" w:rsidP="00A77660">
      <w:pPr>
        <w:pStyle w:val="BodyText"/>
        <w:rPr>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25764387" w14:textId="77777777" w:rsidR="00837A1B" w:rsidRPr="002C4D5A" w:rsidRDefault="00A85D80" w:rsidP="00877AA4">
      <w:pPr>
        <w:pStyle w:val="Heading2"/>
        <w:keepNext w:val="0"/>
        <w:keepLines w:val="0"/>
        <w:numPr>
          <w:ilvl w:val="1"/>
          <w:numId w:val="6"/>
        </w:numPr>
        <w:spacing w:before="120" w:after="120" w:line="240" w:lineRule="auto"/>
        <w:jc w:val="both"/>
        <w:rPr>
          <w:lang w:eastAsia="en-GB"/>
        </w:rPr>
      </w:pPr>
      <w:bookmarkStart w:id="242" w:name="_Toc110967838"/>
      <w:bookmarkStart w:id="243" w:name="_Toc110967839"/>
      <w:bookmarkStart w:id="244" w:name="_Toc110967840"/>
      <w:bookmarkStart w:id="245" w:name="_Toc110967841"/>
      <w:bookmarkEnd w:id="242"/>
      <w:bookmarkEnd w:id="243"/>
      <w:bookmarkEnd w:id="244"/>
      <w:r w:rsidRPr="002C4D5A">
        <w:rPr>
          <w:lang w:eastAsia="en-GB"/>
        </w:rPr>
        <w:t>Overview of the Current and Future Voice and Data Communication Technologies</w:t>
      </w:r>
      <w:bookmarkEnd w:id="245"/>
    </w:p>
    <w:p w14:paraId="4509473E" w14:textId="6460EC6D" w:rsidR="007D578D" w:rsidRPr="002C4D5A" w:rsidRDefault="00366763" w:rsidP="007D578D">
      <w:pPr>
        <w:pStyle w:val="BodyText"/>
        <w:rPr>
          <w:lang w:eastAsia="de-DE"/>
        </w:rPr>
      </w:pPr>
      <w:bookmarkStart w:id="246" w:name="_Toc210739551"/>
      <w:r>
        <w:rPr>
          <w:lang w:eastAsia="de-DE"/>
        </w:rPr>
        <w:t>R</w:t>
      </w:r>
      <w:r w:rsidR="007D578D" w:rsidRPr="002C4D5A">
        <w:rPr>
          <w:lang w:eastAsia="de-DE"/>
        </w:rPr>
        <w:t>adio communication technologies are characterized by performance parameters</w:t>
      </w:r>
      <w:r>
        <w:rPr>
          <w:lang w:eastAsia="de-DE"/>
        </w:rPr>
        <w:t xml:space="preserve"> that</w:t>
      </w:r>
      <w:r w:rsidR="007D578D" w:rsidRPr="002C4D5A">
        <w:rPr>
          <w:lang w:eastAsia="de-DE"/>
        </w:rPr>
        <w:t xml:space="preserve"> include range, bandwidth, latency, and the need for </w:t>
      </w:r>
      <w:r>
        <w:rPr>
          <w:lang w:eastAsia="de-DE"/>
        </w:rPr>
        <w:t>infrastructure</w:t>
      </w:r>
      <w:r w:rsidR="007D578D" w:rsidRPr="002C4D5A">
        <w:rPr>
          <w:lang w:eastAsia="de-DE"/>
        </w:rPr>
        <w:t>.</w:t>
      </w:r>
    </w:p>
    <w:p w14:paraId="0FFEEE04" w14:textId="77777777" w:rsidR="007D578D" w:rsidRPr="002C4D5A" w:rsidRDefault="007D578D" w:rsidP="007D578D">
      <w:pPr>
        <w:pStyle w:val="BodyText"/>
        <w:rPr>
          <w:lang w:eastAsia="de-DE"/>
        </w:rPr>
      </w:pPr>
      <w:r w:rsidRPr="002C4D5A">
        <w:rPr>
          <w:lang w:eastAsia="de-DE"/>
        </w:rPr>
        <w:t>The tables 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t>
      </w:r>
    </w:p>
    <w:p w14:paraId="41FDD6C9" w14:textId="77777777" w:rsidR="007D578D" w:rsidRPr="002C4D5A" w:rsidRDefault="007D578D" w:rsidP="007D578D">
      <w:pPr>
        <w:pStyle w:val="BodyText"/>
        <w:rPr>
          <w:lang w:eastAsia="de-DE"/>
        </w:rPr>
      </w:pPr>
      <w:r w:rsidRPr="002C4D5A">
        <w:rPr>
          <w:lang w:eastAsia="de-DE"/>
        </w:rPr>
        <w:lastRenderedPageBreak/>
        <w:t>Six geographical regions are listed at the left column, defined by the ranges of a selection from the available communications technologies.  The GMDSS sea areas, which approximately correspond, are also noted in the second column.</w:t>
      </w:r>
    </w:p>
    <w:p w14:paraId="672437D7" w14:textId="6941E55F" w:rsidR="003F3F7A" w:rsidRDefault="007D578D" w:rsidP="007D578D">
      <w:pPr>
        <w:pStyle w:val="BodyText"/>
        <w:rPr>
          <w:lang w:eastAsia="de-DE"/>
        </w:rPr>
      </w:pPr>
      <w:r w:rsidRPr="002C4D5A">
        <w:rPr>
          <w:lang w:eastAsia="de-DE"/>
        </w:rPr>
        <w: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t>
      </w:r>
    </w:p>
    <w:p w14:paraId="69DB25AA" w14:textId="77777777" w:rsidR="003F3F7A" w:rsidRDefault="003F3F7A" w:rsidP="007D578D">
      <w:pPr>
        <w:pStyle w:val="BodyText"/>
        <w:rPr>
          <w:lang w:eastAsia="en-GB"/>
        </w:rPr>
      </w:pPr>
    </w:p>
    <w:p w14:paraId="3B71ECC4" w14:textId="05D8D11E" w:rsidR="003F3F7A" w:rsidRPr="002C4D5A" w:rsidRDefault="003F3F7A" w:rsidP="007D578D">
      <w:pPr>
        <w:pStyle w:val="BodyText"/>
        <w:rPr>
          <w:lang w:eastAsia="en-GB"/>
        </w:rPr>
        <w:sectPr w:rsidR="003F3F7A" w:rsidRPr="002C4D5A" w:rsidSect="00284718">
          <w:headerReference w:type="even" r:id="rId21"/>
          <w:headerReference w:type="default" r:id="rId22"/>
          <w:headerReference w:type="first" r:id="rId23"/>
          <w:type w:val="continuous"/>
          <w:pgSz w:w="11906" w:h="16838" w:code="9"/>
          <w:pgMar w:top="397" w:right="765" w:bottom="567" w:left="907" w:header="567" w:footer="510" w:gutter="0"/>
          <w:cols w:space="482"/>
          <w:titlePg/>
          <w:docGrid w:linePitch="360"/>
        </w:sectPr>
      </w:pPr>
    </w:p>
    <w:p w14:paraId="51CAB40B" w14:textId="6E96C3F7" w:rsidR="0040700E" w:rsidRDefault="0040700E" w:rsidP="0040700E">
      <w:pPr>
        <w:pStyle w:val="Table"/>
      </w:pPr>
      <w:bookmarkStart w:id="247" w:name="_Ref493699881"/>
      <w:bookmarkStart w:id="248" w:name="_Toc493716183"/>
      <w:bookmarkStart w:id="249" w:name="_Toc498115260"/>
      <w:bookmarkStart w:id="250" w:name="_Toc498115585"/>
      <w:bookmarkStart w:id="251" w:name="_Toc498154206"/>
      <w:bookmarkStart w:id="252" w:name="_Ref112927315"/>
      <w:r>
        <w:lastRenderedPageBreak/>
        <w:t xml:space="preserve">Table </w:t>
      </w:r>
      <w:r>
        <w:fldChar w:fldCharType="begin"/>
      </w:r>
      <w:r>
        <w:instrText xml:space="preserve"> SEQ Table \* ARABIC </w:instrText>
      </w:r>
      <w:r>
        <w:fldChar w:fldCharType="separate"/>
      </w:r>
      <w:r>
        <w:rPr>
          <w:noProof/>
        </w:rPr>
        <w:t>1</w:t>
      </w:r>
      <w:r>
        <w:fldChar w:fldCharType="end"/>
      </w:r>
      <w:bookmarkEnd w:id="252"/>
      <w:r>
        <w:t xml:space="preserve"> </w:t>
      </w:r>
      <w:r>
        <w:t>–</w:t>
      </w:r>
      <w:r>
        <w:t xml:space="preserve"> </w:t>
      </w:r>
      <w:r>
        <w:t>Overview of Communications Technologies</w:t>
      </w:r>
    </w:p>
    <w:tbl>
      <w:tblPr>
        <w:tblStyle w:val="Helios"/>
        <w:tblW w:w="15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260"/>
        <w:gridCol w:w="1440"/>
        <w:gridCol w:w="2250"/>
        <w:gridCol w:w="3060"/>
        <w:gridCol w:w="2250"/>
        <w:gridCol w:w="2160"/>
        <w:gridCol w:w="1264"/>
      </w:tblGrid>
      <w:tr w:rsidR="003A6967" w:rsidRPr="00EA7C55" w14:paraId="0FADA47B" w14:textId="77777777" w:rsidTr="003A6967">
        <w:trPr>
          <w:cnfStyle w:val="100000000000" w:firstRow="1" w:lastRow="0" w:firstColumn="0" w:lastColumn="0" w:oddVBand="0" w:evenVBand="0" w:oddHBand="0" w:evenHBand="0" w:firstRowFirstColumn="0" w:firstRowLastColumn="0" w:lastRowFirstColumn="0" w:lastRowLastColumn="0"/>
          <w:tblHeader/>
        </w:trPr>
        <w:tc>
          <w:tcPr>
            <w:tcW w:w="0" w:type="dxa"/>
            <w:shd w:val="clear" w:color="auto" w:fill="00558C"/>
          </w:tcPr>
          <w:p w14:paraId="275C0E4E" w14:textId="77777777" w:rsidR="00EA7C55" w:rsidRPr="004918DC" w:rsidRDefault="00EA7C55" w:rsidP="00BC4677">
            <w:pPr>
              <w:spacing w:line="240" w:lineRule="auto"/>
              <w:jc w:val="center"/>
              <w:rPr>
                <w:rFonts w:ascii="Arial" w:hAnsi="Arial" w:cs="Arial"/>
                <w:color w:val="FFFFFF" w:themeColor="background1"/>
              </w:rPr>
            </w:pPr>
            <w:r w:rsidRPr="004918DC">
              <w:rPr>
                <w:rFonts w:ascii="Arial" w:hAnsi="Arial" w:cs="Arial"/>
                <w:color w:val="FFFFFF" w:themeColor="background1"/>
              </w:rPr>
              <w:t>Communication Technology</w:t>
            </w:r>
          </w:p>
        </w:tc>
        <w:tc>
          <w:tcPr>
            <w:tcW w:w="0" w:type="dxa"/>
            <w:shd w:val="clear" w:color="auto" w:fill="00558C"/>
          </w:tcPr>
          <w:p w14:paraId="119D85BA" w14:textId="36B12EEB" w:rsidR="00EA7C55" w:rsidRPr="00A12596" w:rsidRDefault="00EA7C55" w:rsidP="00BC4677">
            <w:pPr>
              <w:spacing w:line="240" w:lineRule="auto"/>
              <w:jc w:val="center"/>
              <w:rPr>
                <w:rFonts w:ascii="Arial" w:hAnsi="Arial" w:cs="Arial"/>
                <w:color w:val="FFFFFF" w:themeColor="background1"/>
              </w:rPr>
            </w:pPr>
            <w:r w:rsidRPr="00DE74EB">
              <w:rPr>
                <w:rFonts w:ascii="Arial" w:hAnsi="Arial" w:cs="Arial"/>
                <w:color w:val="FFFFFF" w:themeColor="background1"/>
              </w:rPr>
              <w:t>On air data rate</w:t>
            </w:r>
          </w:p>
        </w:tc>
        <w:tc>
          <w:tcPr>
            <w:tcW w:w="0" w:type="dxa"/>
            <w:shd w:val="clear" w:color="auto" w:fill="00558C"/>
          </w:tcPr>
          <w:p w14:paraId="4EEB18BA" w14:textId="479E6012" w:rsidR="00EA7C55" w:rsidRPr="004918DC" w:rsidRDefault="00EA7C55" w:rsidP="00BC4677">
            <w:pPr>
              <w:spacing w:line="240" w:lineRule="auto"/>
              <w:jc w:val="center"/>
              <w:rPr>
                <w:rFonts w:ascii="Arial" w:hAnsi="Arial" w:cs="Arial"/>
                <w:color w:val="FFFFFF" w:themeColor="background1"/>
              </w:rPr>
            </w:pPr>
            <w:commentRangeStart w:id="253"/>
            <w:r w:rsidRPr="0048667D">
              <w:rPr>
                <w:rFonts w:ascii="Arial" w:hAnsi="Arial" w:cs="Arial"/>
                <w:color w:val="FFFFFF" w:themeColor="background1"/>
              </w:rPr>
              <w:t>Available data rate</w:t>
            </w:r>
            <w:commentRangeEnd w:id="253"/>
            <w:r w:rsidR="003A6967">
              <w:rPr>
                <w:rStyle w:val="CommentReference"/>
                <w:rFonts w:eastAsiaTheme="minorEastAsia" w:cstheme="minorBidi"/>
                <w:b w:val="0"/>
                <w:lang w:eastAsia="en-US"/>
              </w:rPr>
              <w:commentReference w:id="253"/>
            </w:r>
          </w:p>
        </w:tc>
        <w:tc>
          <w:tcPr>
            <w:tcW w:w="2250" w:type="dxa"/>
            <w:shd w:val="clear" w:color="auto" w:fill="00558C"/>
          </w:tcPr>
          <w:p w14:paraId="2FBFAEAE" w14:textId="51D4AC9A" w:rsidR="00EA7C55" w:rsidRPr="00DE74EB" w:rsidRDefault="00EA7C55" w:rsidP="00BC4677">
            <w:pPr>
              <w:spacing w:line="240" w:lineRule="auto"/>
              <w:jc w:val="center"/>
              <w:rPr>
                <w:rFonts w:ascii="Arial" w:hAnsi="Arial" w:cs="Arial"/>
                <w:color w:val="FFFFFF" w:themeColor="background1"/>
              </w:rPr>
            </w:pPr>
            <w:r w:rsidRPr="004918DC">
              <w:rPr>
                <w:rFonts w:ascii="Arial" w:hAnsi="Arial" w:cs="Arial"/>
                <w:color w:val="FFFFFF" w:themeColor="background1"/>
              </w:rPr>
              <w:t>Primary constraints</w:t>
            </w:r>
          </w:p>
        </w:tc>
        <w:tc>
          <w:tcPr>
            <w:tcW w:w="3060" w:type="dxa"/>
            <w:shd w:val="clear" w:color="auto" w:fill="00558C"/>
          </w:tcPr>
          <w:p w14:paraId="631FFDAB" w14:textId="296200A6" w:rsidR="00EA7C55" w:rsidRPr="00A12596" w:rsidRDefault="00EA7C55" w:rsidP="00BC4677">
            <w:pPr>
              <w:spacing w:line="240" w:lineRule="auto"/>
              <w:jc w:val="center"/>
              <w:rPr>
                <w:rFonts w:ascii="Arial" w:hAnsi="Arial" w:cs="Arial"/>
                <w:color w:val="FFFFFF" w:themeColor="background1"/>
              </w:rPr>
            </w:pPr>
            <w:r w:rsidRPr="00A12596">
              <w:rPr>
                <w:rFonts w:ascii="Arial" w:hAnsi="Arial" w:cs="Arial"/>
                <w:color w:val="FFFFFF" w:themeColor="background1"/>
              </w:rPr>
              <w:t>Infrastructure</w:t>
            </w:r>
          </w:p>
        </w:tc>
        <w:tc>
          <w:tcPr>
            <w:tcW w:w="0" w:type="dxa"/>
            <w:shd w:val="clear" w:color="auto" w:fill="00558C"/>
          </w:tcPr>
          <w:p w14:paraId="5D5385CD" w14:textId="77777777" w:rsidR="00EA7C55" w:rsidRPr="00F8130B" w:rsidRDefault="00EA7C55" w:rsidP="00BC4677">
            <w:pPr>
              <w:spacing w:line="240" w:lineRule="auto"/>
              <w:jc w:val="center"/>
              <w:rPr>
                <w:rFonts w:ascii="Arial" w:hAnsi="Arial" w:cs="Arial"/>
                <w:color w:val="FFFFFF" w:themeColor="background1"/>
              </w:rPr>
            </w:pPr>
            <w:r w:rsidRPr="00F8130B">
              <w:rPr>
                <w:rFonts w:ascii="Arial" w:hAnsi="Arial" w:cs="Arial"/>
                <w:color w:val="FFFFFF" w:themeColor="background1"/>
              </w:rPr>
              <w:t>Coverage</w:t>
            </w:r>
          </w:p>
        </w:tc>
        <w:tc>
          <w:tcPr>
            <w:tcW w:w="0" w:type="dxa"/>
            <w:shd w:val="clear" w:color="auto" w:fill="00558C"/>
          </w:tcPr>
          <w:p w14:paraId="6840ECE6" w14:textId="77777777" w:rsidR="00EA7C55" w:rsidRPr="005666F3" w:rsidRDefault="00EA7C55" w:rsidP="00BC4677">
            <w:pPr>
              <w:spacing w:line="240" w:lineRule="auto"/>
              <w:jc w:val="center"/>
              <w:rPr>
                <w:rFonts w:ascii="Arial" w:hAnsi="Arial" w:cs="Arial"/>
                <w:color w:val="FFFFFF" w:themeColor="background1"/>
              </w:rPr>
            </w:pPr>
            <w:r w:rsidRPr="009F7E32">
              <w:rPr>
                <w:rFonts w:ascii="Arial" w:hAnsi="Arial" w:cs="Arial"/>
                <w:color w:val="FFFFFF" w:themeColor="background1"/>
              </w:rPr>
              <w:t>Transmission</w:t>
            </w:r>
          </w:p>
        </w:tc>
        <w:tc>
          <w:tcPr>
            <w:tcW w:w="0" w:type="dxa"/>
            <w:shd w:val="clear" w:color="auto" w:fill="00558C"/>
          </w:tcPr>
          <w:p w14:paraId="1DCD352F" w14:textId="77777777" w:rsidR="00EA7C55" w:rsidRPr="00776C58" w:rsidRDefault="00EA7C55" w:rsidP="00BC4677">
            <w:pPr>
              <w:spacing w:line="240" w:lineRule="auto"/>
              <w:jc w:val="center"/>
              <w:rPr>
                <w:rFonts w:ascii="Arial" w:hAnsi="Arial" w:cs="Arial"/>
                <w:color w:val="FFFFFF" w:themeColor="background1"/>
              </w:rPr>
            </w:pPr>
            <w:r w:rsidRPr="00C6264E">
              <w:rPr>
                <w:rFonts w:ascii="Arial" w:hAnsi="Arial" w:cs="Arial"/>
                <w:color w:val="FFFFFF" w:themeColor="background1"/>
              </w:rPr>
              <w:t>Maritime / public</w:t>
            </w:r>
          </w:p>
        </w:tc>
      </w:tr>
      <w:tr w:rsidR="006F789E" w:rsidRPr="00EA7C55" w14:paraId="1B1B0FAB"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5220461E"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NAVDAT</w:t>
            </w:r>
          </w:p>
        </w:tc>
        <w:tc>
          <w:tcPr>
            <w:tcW w:w="1260" w:type="dxa"/>
          </w:tcPr>
          <w:p w14:paraId="3B2EC23E"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12-18 kbps</w:t>
            </w:r>
          </w:p>
        </w:tc>
        <w:tc>
          <w:tcPr>
            <w:tcW w:w="1440" w:type="dxa"/>
          </w:tcPr>
          <w:p w14:paraId="76467CCF" w14:textId="77777777" w:rsidR="00EA7C55" w:rsidRPr="00F8130B" w:rsidRDefault="00EA7C55" w:rsidP="00BC4677">
            <w:pPr>
              <w:spacing w:before="60" w:after="60" w:line="240" w:lineRule="auto"/>
              <w:rPr>
                <w:rFonts w:ascii="Arial" w:hAnsi="Arial" w:cs="Arial"/>
                <w:color w:val="auto"/>
              </w:rPr>
            </w:pPr>
          </w:p>
        </w:tc>
        <w:tc>
          <w:tcPr>
            <w:tcW w:w="2250" w:type="dxa"/>
          </w:tcPr>
          <w:p w14:paraId="1250BBA8" w14:textId="77777777" w:rsidR="00EA7C55" w:rsidRPr="009F7E32" w:rsidRDefault="00EA7C55" w:rsidP="00BC4677">
            <w:pPr>
              <w:spacing w:before="60" w:after="60" w:line="240" w:lineRule="auto"/>
              <w:rPr>
                <w:rFonts w:ascii="Arial" w:hAnsi="Arial" w:cs="Arial"/>
                <w:color w:val="auto"/>
              </w:rPr>
            </w:pPr>
          </w:p>
        </w:tc>
        <w:tc>
          <w:tcPr>
            <w:tcW w:w="3060" w:type="dxa"/>
          </w:tcPr>
          <w:p w14:paraId="0BDE9A18" w14:textId="679D22E6"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Based on NAVTEX</w:t>
            </w:r>
          </w:p>
        </w:tc>
        <w:tc>
          <w:tcPr>
            <w:tcW w:w="2250" w:type="dxa"/>
          </w:tcPr>
          <w:p w14:paraId="75CA4ED3" w14:textId="6782E4AC" w:rsidR="00EA7C55" w:rsidRPr="004918DC" w:rsidRDefault="00EA7C55" w:rsidP="00BC4677">
            <w:pPr>
              <w:spacing w:before="60" w:after="60" w:line="240" w:lineRule="auto"/>
              <w:rPr>
                <w:rFonts w:ascii="Arial" w:hAnsi="Arial" w:cs="Arial"/>
                <w:color w:val="auto"/>
              </w:rPr>
            </w:pPr>
            <w:r w:rsidRPr="00C6264E">
              <w:rPr>
                <w:rFonts w:ascii="Arial" w:hAnsi="Arial" w:cs="Arial"/>
                <w:color w:val="auto"/>
              </w:rPr>
              <w:t>250/300</w:t>
            </w:r>
            <w:r w:rsidR="00F71EF2">
              <w:rPr>
                <w:rFonts w:ascii="Arial" w:hAnsi="Arial" w:cs="Arial"/>
                <w:color w:val="auto"/>
              </w:rPr>
              <w:t xml:space="preserve"> </w:t>
            </w:r>
            <w:r w:rsidRPr="004918DC">
              <w:rPr>
                <w:rFonts w:ascii="Arial" w:hAnsi="Arial" w:cs="Arial"/>
                <w:color w:val="auto"/>
              </w:rPr>
              <w:t>NM</w:t>
            </w:r>
          </w:p>
        </w:tc>
        <w:tc>
          <w:tcPr>
            <w:tcW w:w="2160" w:type="dxa"/>
          </w:tcPr>
          <w:p w14:paraId="354643B1" w14:textId="77777777" w:rsidR="00EA7C55" w:rsidRDefault="00EA7C55" w:rsidP="00BC4677">
            <w:pPr>
              <w:spacing w:before="60" w:after="60" w:line="240" w:lineRule="auto"/>
              <w:rPr>
                <w:rFonts w:ascii="Arial" w:hAnsi="Arial" w:cs="Arial"/>
                <w:color w:val="auto"/>
              </w:rPr>
            </w:pPr>
            <w:r w:rsidRPr="00DE74EB">
              <w:rPr>
                <w:rFonts w:ascii="Arial" w:hAnsi="Arial" w:cs="Arial"/>
                <w:color w:val="auto"/>
              </w:rPr>
              <w:t xml:space="preserve">Broadcast </w:t>
            </w:r>
          </w:p>
          <w:p w14:paraId="6D3EF920" w14:textId="07C9301C"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w:t>
            </w:r>
          </w:p>
        </w:tc>
        <w:tc>
          <w:tcPr>
            <w:tcW w:w="1264" w:type="dxa"/>
          </w:tcPr>
          <w:p w14:paraId="23E81FDC"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781B93B6"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7834D74E"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VDES VDE</w:t>
            </w:r>
          </w:p>
        </w:tc>
        <w:tc>
          <w:tcPr>
            <w:tcW w:w="1260" w:type="dxa"/>
          </w:tcPr>
          <w:p w14:paraId="1E34B06B"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307 kbps</w:t>
            </w:r>
          </w:p>
        </w:tc>
        <w:tc>
          <w:tcPr>
            <w:tcW w:w="1440" w:type="dxa"/>
          </w:tcPr>
          <w:p w14:paraId="6E1D29C4" w14:textId="77777777" w:rsidR="00EA7C55" w:rsidRPr="00F8130B" w:rsidRDefault="00EA7C55" w:rsidP="00BC4677">
            <w:pPr>
              <w:spacing w:before="60" w:after="60" w:line="240" w:lineRule="auto"/>
              <w:rPr>
                <w:rFonts w:ascii="Arial" w:hAnsi="Arial" w:cs="Arial"/>
                <w:color w:val="auto"/>
              </w:rPr>
            </w:pPr>
          </w:p>
        </w:tc>
        <w:tc>
          <w:tcPr>
            <w:tcW w:w="2250" w:type="dxa"/>
          </w:tcPr>
          <w:p w14:paraId="18BF7274" w14:textId="52B3BDB6" w:rsidR="00EA7C55" w:rsidRPr="00052BE0" w:rsidRDefault="00EA7C55" w:rsidP="00BC4677">
            <w:pPr>
              <w:spacing w:before="60" w:after="60" w:line="240" w:lineRule="auto"/>
              <w:rPr>
                <w:rFonts w:ascii="Arial" w:hAnsi="Arial" w:cs="Arial"/>
                <w:color w:val="auto"/>
              </w:rPr>
            </w:pPr>
            <w:r w:rsidRPr="009F7E32">
              <w:rPr>
                <w:rFonts w:ascii="Arial" w:hAnsi="Arial" w:cs="Arial"/>
                <w:color w:val="auto"/>
              </w:rPr>
              <w:t xml:space="preserve">The data rate is proportional </w:t>
            </w:r>
            <w:r w:rsidRPr="005666F3">
              <w:rPr>
                <w:rFonts w:ascii="Arial" w:hAnsi="Arial" w:cs="Arial"/>
                <w:color w:val="auto"/>
              </w:rPr>
              <w:t xml:space="preserve">to the </w:t>
            </w:r>
            <w:r w:rsidRPr="00C6264E">
              <w:rPr>
                <w:rFonts w:ascii="Arial" w:hAnsi="Arial" w:cs="Arial"/>
                <w:color w:val="auto"/>
              </w:rPr>
              <w:t xml:space="preserve">signal strength (the higher the signal strength, </w:t>
            </w:r>
            <w:r w:rsidRPr="00776C58">
              <w:rPr>
                <w:rFonts w:ascii="Arial" w:hAnsi="Arial" w:cs="Arial"/>
                <w:color w:val="auto"/>
              </w:rPr>
              <w:t>the higher the data rate)</w:t>
            </w:r>
          </w:p>
        </w:tc>
        <w:tc>
          <w:tcPr>
            <w:tcW w:w="3060" w:type="dxa"/>
          </w:tcPr>
          <w:p w14:paraId="6660ADB2" w14:textId="3E3BD74D"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VHF Data link, RR Appendix 18 channels</w:t>
            </w:r>
          </w:p>
        </w:tc>
        <w:tc>
          <w:tcPr>
            <w:tcW w:w="2250" w:type="dxa"/>
          </w:tcPr>
          <w:p w14:paraId="25F461AE" w14:textId="570B68BE" w:rsidR="00EA7C55" w:rsidRPr="004918DC" w:rsidRDefault="00EA7C55" w:rsidP="00BC4677">
            <w:pPr>
              <w:spacing w:before="60" w:after="60" w:line="240" w:lineRule="auto"/>
              <w:rPr>
                <w:rFonts w:ascii="Arial" w:hAnsi="Arial" w:cs="Arial"/>
                <w:color w:val="auto"/>
              </w:rPr>
            </w:pPr>
            <w:r w:rsidRPr="002304B7">
              <w:rPr>
                <w:rFonts w:ascii="Arial" w:hAnsi="Arial" w:cs="Arial"/>
                <w:color w:val="auto"/>
              </w:rPr>
              <w:t>15</w:t>
            </w:r>
            <w:r w:rsidR="00F71EF2">
              <w:rPr>
                <w:rFonts w:ascii="Arial" w:hAnsi="Arial" w:cs="Arial"/>
                <w:color w:val="auto"/>
              </w:rPr>
              <w:t xml:space="preserve"> </w:t>
            </w:r>
            <w:r w:rsidRPr="004918DC">
              <w:rPr>
                <w:rFonts w:ascii="Arial" w:hAnsi="Arial" w:cs="Arial"/>
                <w:color w:val="auto"/>
              </w:rPr>
              <w:t>NM-65</w:t>
            </w:r>
            <w:r w:rsidR="00F71EF2">
              <w:rPr>
                <w:rFonts w:ascii="Arial" w:hAnsi="Arial" w:cs="Arial"/>
                <w:color w:val="auto"/>
              </w:rPr>
              <w:t xml:space="preserve"> </w:t>
            </w:r>
            <w:r w:rsidRPr="004918DC">
              <w:rPr>
                <w:rFonts w:ascii="Arial" w:hAnsi="Arial" w:cs="Arial"/>
                <w:color w:val="auto"/>
              </w:rPr>
              <w:t>NM</w:t>
            </w:r>
          </w:p>
          <w:p w14:paraId="2B5405C9"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Satellite component provides further coverage</w:t>
            </w:r>
          </w:p>
        </w:tc>
        <w:tc>
          <w:tcPr>
            <w:tcW w:w="2160" w:type="dxa"/>
          </w:tcPr>
          <w:p w14:paraId="10CC06B6" w14:textId="043A0983" w:rsidR="00EA7C55" w:rsidRDefault="00EA7C55" w:rsidP="00BC4677">
            <w:pPr>
              <w:spacing w:before="60" w:after="60" w:line="240" w:lineRule="auto"/>
              <w:rPr>
                <w:rFonts w:ascii="Arial" w:hAnsi="Arial" w:cs="Arial"/>
                <w:color w:val="auto"/>
              </w:rPr>
            </w:pPr>
            <w:r w:rsidRPr="00F8130B">
              <w:rPr>
                <w:rFonts w:ascii="Arial" w:hAnsi="Arial" w:cs="Arial"/>
                <w:color w:val="auto"/>
              </w:rPr>
              <w:t>Addressed /</w:t>
            </w:r>
            <w:r w:rsidR="00F71EF2">
              <w:rPr>
                <w:rFonts w:ascii="Arial" w:hAnsi="Arial" w:cs="Arial"/>
                <w:color w:val="auto"/>
              </w:rPr>
              <w:t xml:space="preserve"> B</w:t>
            </w:r>
            <w:r w:rsidRPr="004918DC">
              <w:rPr>
                <w:rFonts w:ascii="Arial" w:hAnsi="Arial" w:cs="Arial"/>
                <w:color w:val="auto"/>
              </w:rPr>
              <w:t>roadcast</w:t>
            </w:r>
          </w:p>
          <w:p w14:paraId="516EC4FD" w14:textId="23ADD414"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 / Satellite</w:t>
            </w:r>
          </w:p>
        </w:tc>
        <w:tc>
          <w:tcPr>
            <w:tcW w:w="1264" w:type="dxa"/>
          </w:tcPr>
          <w:p w14:paraId="2187F701"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741CE890"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54FEAFB7"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VDES ASM</w:t>
            </w:r>
          </w:p>
        </w:tc>
        <w:tc>
          <w:tcPr>
            <w:tcW w:w="1260" w:type="dxa"/>
          </w:tcPr>
          <w:p w14:paraId="49A7F066"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19.2 kbps</w:t>
            </w:r>
          </w:p>
        </w:tc>
        <w:tc>
          <w:tcPr>
            <w:tcW w:w="1440" w:type="dxa"/>
          </w:tcPr>
          <w:p w14:paraId="53FF1B65" w14:textId="77777777" w:rsidR="00EA7C55" w:rsidRPr="00F8130B" w:rsidRDefault="00EA7C55" w:rsidP="00BC4677">
            <w:pPr>
              <w:spacing w:before="60" w:after="60" w:line="240" w:lineRule="auto"/>
              <w:rPr>
                <w:rFonts w:ascii="Arial" w:hAnsi="Arial" w:cs="Arial"/>
                <w:color w:val="auto"/>
              </w:rPr>
            </w:pPr>
          </w:p>
        </w:tc>
        <w:tc>
          <w:tcPr>
            <w:tcW w:w="2250" w:type="dxa"/>
          </w:tcPr>
          <w:p w14:paraId="3E9C6E3A" w14:textId="365FABD1" w:rsidR="00EA7C55" w:rsidRPr="004918DC" w:rsidRDefault="00EA7C55" w:rsidP="00BC4677">
            <w:pPr>
              <w:spacing w:before="60" w:after="60" w:line="240" w:lineRule="auto"/>
              <w:rPr>
                <w:rFonts w:ascii="Arial" w:hAnsi="Arial" w:cs="Arial"/>
                <w:color w:val="auto"/>
              </w:rPr>
            </w:pPr>
            <w:r w:rsidRPr="009F7E32">
              <w:rPr>
                <w:rFonts w:ascii="Arial" w:hAnsi="Arial" w:cs="Arial"/>
                <w:color w:val="auto"/>
              </w:rPr>
              <w:t xml:space="preserve">ASM </w:t>
            </w:r>
            <w:r w:rsidRPr="005666F3">
              <w:rPr>
                <w:rFonts w:ascii="Arial" w:hAnsi="Arial" w:cs="Arial"/>
                <w:color w:val="auto"/>
              </w:rPr>
              <w:t>has a cl</w:t>
            </w:r>
            <w:r w:rsidRPr="00C6264E">
              <w:rPr>
                <w:rFonts w:ascii="Arial" w:hAnsi="Arial" w:cs="Arial"/>
                <w:color w:val="auto"/>
              </w:rPr>
              <w:t xml:space="preserve">ear mode and an </w:t>
            </w:r>
            <w:r w:rsidR="00296662">
              <w:rPr>
                <w:rFonts w:ascii="Arial" w:hAnsi="Arial" w:cs="Arial"/>
                <w:color w:val="auto"/>
              </w:rPr>
              <w:t>error</w:t>
            </w:r>
            <w:r w:rsidRPr="004918DC">
              <w:rPr>
                <w:rFonts w:ascii="Arial" w:hAnsi="Arial" w:cs="Arial"/>
                <w:color w:val="auto"/>
              </w:rPr>
              <w:t xml:space="preserve"> corrected mode. The clear mode has a higher data rate.</w:t>
            </w:r>
          </w:p>
        </w:tc>
        <w:tc>
          <w:tcPr>
            <w:tcW w:w="3060" w:type="dxa"/>
          </w:tcPr>
          <w:p w14:paraId="4ABE48A1" w14:textId="03967894"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VHF Data link, RR Appendix 18 channels</w:t>
            </w:r>
          </w:p>
        </w:tc>
        <w:tc>
          <w:tcPr>
            <w:tcW w:w="2250" w:type="dxa"/>
          </w:tcPr>
          <w:p w14:paraId="4874834F" w14:textId="2E3147C9" w:rsidR="00F71EF2" w:rsidRDefault="00EA7C55" w:rsidP="00BC4677">
            <w:pPr>
              <w:spacing w:before="60" w:after="60" w:line="240" w:lineRule="auto"/>
              <w:rPr>
                <w:rFonts w:ascii="Arial" w:hAnsi="Arial" w:cs="Arial"/>
                <w:color w:val="auto"/>
              </w:rPr>
            </w:pPr>
            <w:r w:rsidRPr="00F8130B">
              <w:rPr>
                <w:rFonts w:ascii="Arial" w:hAnsi="Arial" w:cs="Arial"/>
                <w:color w:val="auto"/>
              </w:rPr>
              <w:t>approx 15</w:t>
            </w:r>
            <w:r w:rsidR="00F71EF2">
              <w:rPr>
                <w:rFonts w:ascii="Arial" w:hAnsi="Arial" w:cs="Arial"/>
                <w:color w:val="auto"/>
              </w:rPr>
              <w:t xml:space="preserve"> </w:t>
            </w:r>
            <w:r w:rsidRPr="004918DC">
              <w:rPr>
                <w:rFonts w:ascii="Arial" w:hAnsi="Arial" w:cs="Arial"/>
                <w:color w:val="auto"/>
              </w:rPr>
              <w:t>NM-65</w:t>
            </w:r>
            <w:r w:rsidR="00F71EF2">
              <w:rPr>
                <w:rFonts w:ascii="Arial" w:hAnsi="Arial" w:cs="Arial"/>
                <w:color w:val="auto"/>
              </w:rPr>
              <w:t xml:space="preserve"> </w:t>
            </w:r>
            <w:r w:rsidRPr="004918DC">
              <w:rPr>
                <w:rFonts w:ascii="Arial" w:hAnsi="Arial" w:cs="Arial"/>
                <w:color w:val="auto"/>
              </w:rPr>
              <w:t>NM</w:t>
            </w:r>
            <w:r w:rsidR="00F71EF2" w:rsidRPr="00BC4677">
              <w:rPr>
                <w:rFonts w:ascii="Arial" w:hAnsi="Arial" w:cs="Arial"/>
                <w:color w:val="auto"/>
              </w:rPr>
              <w:t xml:space="preserve"> </w:t>
            </w:r>
            <w:r w:rsidR="00F71EF2">
              <w:rPr>
                <w:rFonts w:ascii="Arial" w:hAnsi="Arial" w:cs="Arial"/>
                <w:color w:val="auto"/>
              </w:rPr>
              <w:t xml:space="preserve"> </w:t>
            </w:r>
          </w:p>
          <w:p w14:paraId="00F51E96" w14:textId="085BE533" w:rsidR="00EA7C55" w:rsidRPr="004918DC" w:rsidRDefault="00F71EF2" w:rsidP="00BC4677">
            <w:pPr>
              <w:spacing w:before="60" w:after="60" w:line="240" w:lineRule="auto"/>
              <w:rPr>
                <w:rFonts w:ascii="Arial" w:hAnsi="Arial" w:cs="Arial"/>
                <w:color w:val="auto"/>
              </w:rPr>
            </w:pPr>
            <w:r w:rsidRPr="00BC4677">
              <w:rPr>
                <w:rFonts w:ascii="Arial" w:hAnsi="Arial" w:cs="Arial"/>
                <w:color w:val="auto"/>
              </w:rPr>
              <w:t>Satellite component provides further coverage</w:t>
            </w:r>
          </w:p>
        </w:tc>
        <w:tc>
          <w:tcPr>
            <w:tcW w:w="2160" w:type="dxa"/>
          </w:tcPr>
          <w:p w14:paraId="46DF544A" w14:textId="6B2206D0" w:rsidR="00EA7C55" w:rsidRDefault="00EA7C55" w:rsidP="00BC4677">
            <w:pPr>
              <w:spacing w:before="60" w:after="60" w:line="240" w:lineRule="auto"/>
              <w:rPr>
                <w:rFonts w:ascii="Arial" w:hAnsi="Arial" w:cs="Arial"/>
                <w:color w:val="auto"/>
              </w:rPr>
            </w:pPr>
            <w:r w:rsidRPr="004918DC">
              <w:rPr>
                <w:rFonts w:ascii="Arial" w:hAnsi="Arial" w:cs="Arial"/>
                <w:color w:val="auto"/>
              </w:rPr>
              <w:t xml:space="preserve">Addressed / </w:t>
            </w:r>
            <w:r w:rsidR="00F71EF2">
              <w:rPr>
                <w:rFonts w:ascii="Arial" w:hAnsi="Arial" w:cs="Arial"/>
                <w:color w:val="auto"/>
              </w:rPr>
              <w:t>B</w:t>
            </w:r>
            <w:r w:rsidRPr="004918DC">
              <w:rPr>
                <w:rFonts w:ascii="Arial" w:hAnsi="Arial" w:cs="Arial"/>
                <w:color w:val="auto"/>
              </w:rPr>
              <w:t>roadcast</w:t>
            </w:r>
          </w:p>
          <w:p w14:paraId="56A308A7" w14:textId="77C5A1BD"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 / Satellite</w:t>
            </w:r>
          </w:p>
        </w:tc>
        <w:tc>
          <w:tcPr>
            <w:tcW w:w="1264" w:type="dxa"/>
          </w:tcPr>
          <w:p w14:paraId="478FD64B"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23C79809"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1412DD0B"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Wi-Fi (IEEE 802.11ac)</w:t>
            </w:r>
          </w:p>
        </w:tc>
        <w:tc>
          <w:tcPr>
            <w:tcW w:w="1260" w:type="dxa"/>
          </w:tcPr>
          <w:p w14:paraId="32B6A4DF"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1,300 kbps</w:t>
            </w:r>
          </w:p>
        </w:tc>
        <w:tc>
          <w:tcPr>
            <w:tcW w:w="1440" w:type="dxa"/>
          </w:tcPr>
          <w:p w14:paraId="0DF14F6C" w14:textId="77777777" w:rsidR="00EA7C55" w:rsidRPr="00F8130B" w:rsidRDefault="00EA7C55" w:rsidP="00BC4677">
            <w:pPr>
              <w:spacing w:before="60" w:after="60" w:line="240" w:lineRule="auto"/>
              <w:rPr>
                <w:rFonts w:ascii="Arial" w:hAnsi="Arial" w:cs="Arial"/>
                <w:color w:val="auto"/>
              </w:rPr>
            </w:pPr>
          </w:p>
        </w:tc>
        <w:tc>
          <w:tcPr>
            <w:tcW w:w="2250" w:type="dxa"/>
          </w:tcPr>
          <w:p w14:paraId="5D05B6A0" w14:textId="77777777" w:rsidR="00EA7C55" w:rsidRPr="009F7E32" w:rsidRDefault="00EA7C55" w:rsidP="00BC4677">
            <w:pPr>
              <w:spacing w:before="60" w:after="60" w:line="240" w:lineRule="auto"/>
              <w:rPr>
                <w:rFonts w:ascii="Arial" w:hAnsi="Arial" w:cs="Arial"/>
                <w:color w:val="auto"/>
              </w:rPr>
            </w:pPr>
          </w:p>
        </w:tc>
        <w:tc>
          <w:tcPr>
            <w:tcW w:w="3060" w:type="dxa"/>
          </w:tcPr>
          <w:p w14:paraId="23DFC97E" w14:textId="04D3A392"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Routers</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Access points</w:t>
            </w:r>
          </w:p>
        </w:tc>
        <w:tc>
          <w:tcPr>
            <w:tcW w:w="2250" w:type="dxa"/>
          </w:tcPr>
          <w:p w14:paraId="5B41AF61"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50m</w:t>
            </w:r>
          </w:p>
        </w:tc>
        <w:tc>
          <w:tcPr>
            <w:tcW w:w="2160" w:type="dxa"/>
          </w:tcPr>
          <w:p w14:paraId="01F1F675"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 xml:space="preserve">Addressed </w:t>
            </w:r>
          </w:p>
        </w:tc>
        <w:tc>
          <w:tcPr>
            <w:tcW w:w="1264" w:type="dxa"/>
          </w:tcPr>
          <w:p w14:paraId="3A888E4B"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Public</w:t>
            </w:r>
          </w:p>
        </w:tc>
      </w:tr>
      <w:tr w:rsidR="003A6967" w:rsidRPr="00EA7C55" w14:paraId="2E68CA3D" w14:textId="77777777" w:rsidTr="003A6967">
        <w:trPr>
          <w:cnfStyle w:val="000000100000" w:firstRow="0" w:lastRow="0" w:firstColumn="0" w:lastColumn="0" w:oddVBand="0" w:evenVBand="0" w:oddHBand="1" w:evenHBand="0" w:firstRowFirstColumn="0" w:firstRowLastColumn="0" w:lastRowFirstColumn="0" w:lastRowLastColumn="0"/>
        </w:trPr>
        <w:tc>
          <w:tcPr>
            <w:tcW w:w="1615" w:type="dxa"/>
            <w:shd w:val="clear" w:color="auto" w:fill="auto"/>
          </w:tcPr>
          <w:p w14:paraId="3B205202"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 xml:space="preserve">WiMax </w:t>
            </w:r>
          </w:p>
        </w:tc>
        <w:tc>
          <w:tcPr>
            <w:tcW w:w="1260" w:type="dxa"/>
            <w:shd w:val="clear" w:color="auto" w:fill="auto"/>
          </w:tcPr>
          <w:p w14:paraId="61F6EE2B" w14:textId="77777777" w:rsidR="00EA7C55" w:rsidRPr="004918DC" w:rsidRDefault="00EA7C55" w:rsidP="00BC4677">
            <w:pPr>
              <w:spacing w:before="60" w:after="60" w:line="240" w:lineRule="auto"/>
              <w:rPr>
                <w:rFonts w:ascii="Arial" w:hAnsi="Arial" w:cs="Arial"/>
                <w:color w:val="auto"/>
              </w:rPr>
            </w:pPr>
            <w:r w:rsidRPr="00EA7C55">
              <w:rPr>
                <w:rFonts w:ascii="Arial" w:hAnsi="Arial" w:cs="Arial"/>
                <w:color w:val="auto"/>
                <w:rPrChange w:id="254" w:author="Ernest Batty" w:date="2021-08-19T13:50:00Z">
                  <w:rPr>
                    <w:rFonts w:ascii="Arial" w:hAnsi="Arial"/>
                    <w:color w:val="auto"/>
                    <w:sz w:val="20"/>
                    <w:szCs w:val="20"/>
                  </w:rPr>
                </w:rPrChange>
              </w:rPr>
              <w:t>75 Mbps</w:t>
            </w:r>
          </w:p>
        </w:tc>
        <w:tc>
          <w:tcPr>
            <w:tcW w:w="1440" w:type="dxa"/>
          </w:tcPr>
          <w:p w14:paraId="4A272B57" w14:textId="77777777" w:rsidR="00EA7C55" w:rsidRPr="004918DC" w:rsidRDefault="00EA7C55" w:rsidP="00BC4677">
            <w:pPr>
              <w:spacing w:before="60" w:after="60" w:line="240" w:lineRule="auto"/>
              <w:rPr>
                <w:rFonts w:ascii="Arial" w:hAnsi="Arial" w:cs="Arial"/>
                <w:color w:val="auto"/>
              </w:rPr>
            </w:pPr>
          </w:p>
        </w:tc>
        <w:tc>
          <w:tcPr>
            <w:tcW w:w="2250" w:type="dxa"/>
          </w:tcPr>
          <w:p w14:paraId="7B3F9112" w14:textId="77777777" w:rsidR="00EA7C55" w:rsidRPr="00DE74EB" w:rsidRDefault="00EA7C55" w:rsidP="00BC4677">
            <w:pPr>
              <w:spacing w:before="60" w:after="60" w:line="240" w:lineRule="auto"/>
              <w:rPr>
                <w:rFonts w:ascii="Arial" w:hAnsi="Arial" w:cs="Arial"/>
                <w:color w:val="auto"/>
              </w:rPr>
            </w:pPr>
          </w:p>
        </w:tc>
        <w:tc>
          <w:tcPr>
            <w:tcW w:w="3060" w:type="dxa"/>
            <w:shd w:val="clear" w:color="auto" w:fill="auto"/>
          </w:tcPr>
          <w:p w14:paraId="591BC07C" w14:textId="55BC6935" w:rsidR="00EA7C55" w:rsidRPr="004918DC" w:rsidRDefault="00EA7C55" w:rsidP="00BC4677">
            <w:pPr>
              <w:spacing w:before="60" w:after="60" w:line="240" w:lineRule="auto"/>
              <w:rPr>
                <w:rFonts w:ascii="Arial" w:hAnsi="Arial" w:cs="Arial"/>
                <w:color w:val="auto"/>
              </w:rPr>
            </w:pPr>
            <w:r w:rsidRPr="00A12596">
              <w:rPr>
                <w:rFonts w:ascii="Arial" w:hAnsi="Arial" w:cs="Arial"/>
                <w:color w:val="auto"/>
              </w:rPr>
              <w:t>Routers</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Access points</w:t>
            </w:r>
          </w:p>
        </w:tc>
        <w:tc>
          <w:tcPr>
            <w:tcW w:w="2250" w:type="dxa"/>
            <w:shd w:val="clear" w:color="auto" w:fill="auto"/>
          </w:tcPr>
          <w:p w14:paraId="18B43F39"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2-5 km</w:t>
            </w:r>
          </w:p>
        </w:tc>
        <w:tc>
          <w:tcPr>
            <w:tcW w:w="2160" w:type="dxa"/>
            <w:shd w:val="clear" w:color="auto" w:fill="auto"/>
          </w:tcPr>
          <w:p w14:paraId="55EA2FF1"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 xml:space="preserve">Addressed </w:t>
            </w:r>
          </w:p>
        </w:tc>
        <w:tc>
          <w:tcPr>
            <w:tcW w:w="1264" w:type="dxa"/>
            <w:shd w:val="clear" w:color="auto" w:fill="auto"/>
          </w:tcPr>
          <w:p w14:paraId="143E2046"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Public</w:t>
            </w:r>
          </w:p>
        </w:tc>
      </w:tr>
      <w:tr w:rsidR="006F789E" w:rsidRPr="00EA7C55" w14:paraId="048DCA49"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05235178"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Digital VHF</w:t>
            </w:r>
          </w:p>
        </w:tc>
        <w:tc>
          <w:tcPr>
            <w:tcW w:w="1260" w:type="dxa"/>
          </w:tcPr>
          <w:p w14:paraId="36F90AC3" w14:textId="77777777" w:rsidR="00EA7C55" w:rsidRPr="00A12596" w:rsidDel="00733D58" w:rsidRDefault="00EA7C55" w:rsidP="00BC4677">
            <w:pPr>
              <w:spacing w:before="60" w:after="60" w:line="240" w:lineRule="auto"/>
              <w:rPr>
                <w:rFonts w:ascii="Arial" w:hAnsi="Arial" w:cs="Arial"/>
                <w:color w:val="auto"/>
              </w:rPr>
            </w:pPr>
            <w:r w:rsidRPr="00DE74EB">
              <w:rPr>
                <w:rFonts w:ascii="Arial" w:hAnsi="Arial" w:cs="Arial"/>
                <w:color w:val="auto"/>
              </w:rPr>
              <w:t>9.6 – 19.2 kbps</w:t>
            </w:r>
          </w:p>
        </w:tc>
        <w:tc>
          <w:tcPr>
            <w:tcW w:w="1440" w:type="dxa"/>
          </w:tcPr>
          <w:p w14:paraId="02AEACFD" w14:textId="77777777" w:rsidR="00EA7C55" w:rsidRPr="00F8130B" w:rsidRDefault="00EA7C55" w:rsidP="00BC4677">
            <w:pPr>
              <w:spacing w:before="60" w:after="60" w:line="240" w:lineRule="auto"/>
              <w:rPr>
                <w:rFonts w:ascii="Arial" w:hAnsi="Arial" w:cs="Arial"/>
                <w:color w:val="auto"/>
              </w:rPr>
            </w:pPr>
          </w:p>
        </w:tc>
        <w:tc>
          <w:tcPr>
            <w:tcW w:w="2250" w:type="dxa"/>
          </w:tcPr>
          <w:p w14:paraId="23E8E8AC" w14:textId="77777777" w:rsidR="00EA7C55" w:rsidRPr="009F7E32" w:rsidRDefault="00EA7C55" w:rsidP="00BC4677">
            <w:pPr>
              <w:spacing w:before="60" w:after="60" w:line="240" w:lineRule="auto"/>
              <w:rPr>
                <w:rFonts w:ascii="Arial" w:hAnsi="Arial" w:cs="Arial"/>
                <w:color w:val="auto"/>
              </w:rPr>
            </w:pPr>
          </w:p>
        </w:tc>
        <w:tc>
          <w:tcPr>
            <w:tcW w:w="3060" w:type="dxa"/>
          </w:tcPr>
          <w:p w14:paraId="0B1EAE17" w14:textId="263F5BC7"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Base station</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mobile radios</w:t>
            </w:r>
          </w:p>
        </w:tc>
        <w:tc>
          <w:tcPr>
            <w:tcW w:w="2250" w:type="dxa"/>
          </w:tcPr>
          <w:p w14:paraId="33095444" w14:textId="24A24F2B" w:rsidR="00EA7C55" w:rsidRPr="004918DC" w:rsidRDefault="00EA7C55" w:rsidP="00BC4677">
            <w:pPr>
              <w:spacing w:before="60" w:after="60" w:line="240" w:lineRule="auto"/>
              <w:rPr>
                <w:rFonts w:ascii="Arial" w:hAnsi="Arial" w:cs="Arial"/>
                <w:color w:val="auto"/>
              </w:rPr>
            </w:pPr>
            <w:r w:rsidRPr="00DE74EB">
              <w:rPr>
                <w:rFonts w:ascii="Arial" w:hAnsi="Arial" w:cs="Arial"/>
                <w:color w:val="auto"/>
              </w:rPr>
              <w:t>approx 1</w:t>
            </w:r>
            <w:r w:rsidR="00F71EF2">
              <w:rPr>
                <w:rFonts w:ascii="Arial" w:hAnsi="Arial" w:cs="Arial"/>
                <w:color w:val="auto"/>
              </w:rPr>
              <w:t xml:space="preserve"> </w:t>
            </w:r>
            <w:r w:rsidRPr="004918DC">
              <w:rPr>
                <w:rFonts w:ascii="Arial" w:hAnsi="Arial" w:cs="Arial"/>
                <w:color w:val="auto"/>
              </w:rPr>
              <w:t>5NM-65</w:t>
            </w:r>
            <w:r w:rsidR="00F71EF2">
              <w:rPr>
                <w:rFonts w:ascii="Arial" w:hAnsi="Arial" w:cs="Arial"/>
                <w:color w:val="auto"/>
              </w:rPr>
              <w:t xml:space="preserve"> </w:t>
            </w:r>
            <w:r w:rsidRPr="004918DC">
              <w:rPr>
                <w:rFonts w:ascii="Arial" w:hAnsi="Arial" w:cs="Arial"/>
                <w:color w:val="auto"/>
              </w:rPr>
              <w:t>NM</w:t>
            </w:r>
          </w:p>
        </w:tc>
        <w:tc>
          <w:tcPr>
            <w:tcW w:w="2160" w:type="dxa"/>
          </w:tcPr>
          <w:p w14:paraId="07F2791E"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 xml:space="preserve">Addressed </w:t>
            </w:r>
          </w:p>
        </w:tc>
        <w:tc>
          <w:tcPr>
            <w:tcW w:w="1264" w:type="dxa"/>
          </w:tcPr>
          <w:p w14:paraId="7C1D2127"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Maritime</w:t>
            </w:r>
          </w:p>
        </w:tc>
      </w:tr>
      <w:tr w:rsidR="006F789E" w:rsidRPr="00EA7C55" w14:paraId="7E3C16EF"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4E960266"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Digital HF</w:t>
            </w:r>
          </w:p>
        </w:tc>
        <w:tc>
          <w:tcPr>
            <w:tcW w:w="1260" w:type="dxa"/>
          </w:tcPr>
          <w:p w14:paraId="6BE6DF84"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19.2 kbps</w:t>
            </w:r>
          </w:p>
        </w:tc>
        <w:tc>
          <w:tcPr>
            <w:tcW w:w="1440" w:type="dxa"/>
          </w:tcPr>
          <w:p w14:paraId="6330052C" w14:textId="77777777" w:rsidR="00EA7C55" w:rsidRPr="00F8130B" w:rsidRDefault="00EA7C55" w:rsidP="00BC4677">
            <w:pPr>
              <w:spacing w:before="60" w:after="60" w:line="240" w:lineRule="auto"/>
              <w:rPr>
                <w:rFonts w:ascii="Arial" w:hAnsi="Arial" w:cs="Arial"/>
                <w:color w:val="auto"/>
              </w:rPr>
            </w:pPr>
          </w:p>
        </w:tc>
        <w:tc>
          <w:tcPr>
            <w:tcW w:w="2250" w:type="dxa"/>
          </w:tcPr>
          <w:p w14:paraId="6E3BCA06" w14:textId="77777777" w:rsidR="00EA7C55" w:rsidRPr="009F7E32" w:rsidRDefault="00EA7C55" w:rsidP="00BC4677">
            <w:pPr>
              <w:spacing w:before="60" w:after="60" w:line="240" w:lineRule="auto"/>
              <w:rPr>
                <w:rFonts w:ascii="Arial" w:hAnsi="Arial" w:cs="Arial"/>
                <w:color w:val="auto"/>
              </w:rPr>
            </w:pPr>
          </w:p>
        </w:tc>
        <w:tc>
          <w:tcPr>
            <w:tcW w:w="3060" w:type="dxa"/>
          </w:tcPr>
          <w:p w14:paraId="1319AA57" w14:textId="468C8085"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Base station</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mobile radios</w:t>
            </w:r>
          </w:p>
        </w:tc>
        <w:tc>
          <w:tcPr>
            <w:tcW w:w="2250" w:type="dxa"/>
          </w:tcPr>
          <w:p w14:paraId="5AA887EC"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Global</w:t>
            </w:r>
          </w:p>
        </w:tc>
        <w:tc>
          <w:tcPr>
            <w:tcW w:w="2160" w:type="dxa"/>
          </w:tcPr>
          <w:p w14:paraId="0E734B0B"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Addressed</w:t>
            </w:r>
          </w:p>
        </w:tc>
        <w:tc>
          <w:tcPr>
            <w:tcW w:w="1264" w:type="dxa"/>
          </w:tcPr>
          <w:p w14:paraId="7812A475"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Maritime</w:t>
            </w:r>
          </w:p>
        </w:tc>
      </w:tr>
      <w:tr w:rsidR="006F789E" w:rsidRPr="00EA7C55" w14:paraId="44132364"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6248C788"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4G (including LTE)</w:t>
            </w:r>
          </w:p>
        </w:tc>
        <w:tc>
          <w:tcPr>
            <w:tcW w:w="1260" w:type="dxa"/>
          </w:tcPr>
          <w:p w14:paraId="1D1B9E3A"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600 Mbps</w:t>
            </w:r>
          </w:p>
        </w:tc>
        <w:tc>
          <w:tcPr>
            <w:tcW w:w="1440" w:type="dxa"/>
          </w:tcPr>
          <w:p w14:paraId="674CAF71" w14:textId="77777777" w:rsidR="00EA7C55" w:rsidRPr="00F8130B" w:rsidRDefault="00EA7C55" w:rsidP="00BC4677">
            <w:pPr>
              <w:spacing w:before="60" w:after="60" w:line="240" w:lineRule="auto"/>
              <w:rPr>
                <w:rFonts w:ascii="Arial" w:hAnsi="Arial" w:cs="Arial"/>
                <w:color w:val="auto"/>
              </w:rPr>
            </w:pPr>
          </w:p>
        </w:tc>
        <w:tc>
          <w:tcPr>
            <w:tcW w:w="2250" w:type="dxa"/>
          </w:tcPr>
          <w:p w14:paraId="64DB9ABB" w14:textId="77777777" w:rsidR="00EA7C55" w:rsidRPr="009F7E32" w:rsidRDefault="00EA7C55" w:rsidP="00BC4677">
            <w:pPr>
              <w:spacing w:before="60" w:after="60" w:line="240" w:lineRule="auto"/>
              <w:rPr>
                <w:rFonts w:ascii="Arial" w:hAnsi="Arial" w:cs="Arial"/>
                <w:color w:val="auto"/>
              </w:rPr>
            </w:pPr>
          </w:p>
        </w:tc>
        <w:tc>
          <w:tcPr>
            <w:tcW w:w="3060" w:type="dxa"/>
          </w:tcPr>
          <w:p w14:paraId="4791C72D" w14:textId="06C23E45"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4G Base stations</w:t>
            </w:r>
          </w:p>
        </w:tc>
        <w:tc>
          <w:tcPr>
            <w:tcW w:w="2250" w:type="dxa"/>
          </w:tcPr>
          <w:p w14:paraId="3E92D45A" w14:textId="212F198A" w:rsidR="00EA7C55" w:rsidRPr="004918DC" w:rsidRDefault="00EA7C55" w:rsidP="00BC4677">
            <w:pPr>
              <w:spacing w:before="60" w:after="60" w:line="240" w:lineRule="auto"/>
              <w:rPr>
                <w:rFonts w:ascii="Arial" w:hAnsi="Arial" w:cs="Arial"/>
                <w:color w:val="auto"/>
              </w:rPr>
            </w:pPr>
            <w:r w:rsidRPr="00776C58">
              <w:rPr>
                <w:rFonts w:ascii="Arial" w:hAnsi="Arial" w:cs="Arial"/>
                <w:color w:val="auto"/>
              </w:rPr>
              <w:t>5-30</w:t>
            </w:r>
            <w:r w:rsidR="00F71EF2">
              <w:rPr>
                <w:rFonts w:ascii="Arial" w:hAnsi="Arial" w:cs="Arial"/>
                <w:color w:val="auto"/>
              </w:rPr>
              <w:t xml:space="preserve"> </w:t>
            </w:r>
            <w:r w:rsidRPr="004918DC">
              <w:rPr>
                <w:rFonts w:ascii="Arial" w:hAnsi="Arial" w:cs="Arial"/>
                <w:color w:val="auto"/>
              </w:rPr>
              <w:t>km (3-6 NM)</w:t>
            </w:r>
          </w:p>
        </w:tc>
        <w:tc>
          <w:tcPr>
            <w:tcW w:w="2160" w:type="dxa"/>
          </w:tcPr>
          <w:p w14:paraId="21E953B8"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Addressed</w:t>
            </w:r>
          </w:p>
        </w:tc>
        <w:tc>
          <w:tcPr>
            <w:tcW w:w="1264" w:type="dxa"/>
          </w:tcPr>
          <w:p w14:paraId="0F3D7737"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Public</w:t>
            </w:r>
          </w:p>
        </w:tc>
      </w:tr>
      <w:tr w:rsidR="006F789E" w:rsidRPr="00EA7C55" w14:paraId="5752324F"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2D4185D3"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 xml:space="preserve">5G </w:t>
            </w:r>
          </w:p>
        </w:tc>
        <w:tc>
          <w:tcPr>
            <w:tcW w:w="1260" w:type="dxa"/>
          </w:tcPr>
          <w:p w14:paraId="45B7C8F8"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1,200 Mbps</w:t>
            </w:r>
          </w:p>
        </w:tc>
        <w:tc>
          <w:tcPr>
            <w:tcW w:w="1440" w:type="dxa"/>
          </w:tcPr>
          <w:p w14:paraId="2B2A1F37" w14:textId="77777777" w:rsidR="00EA7C55" w:rsidRPr="00F8130B" w:rsidRDefault="00EA7C55" w:rsidP="00BC4677">
            <w:pPr>
              <w:spacing w:before="60" w:after="60" w:line="240" w:lineRule="auto"/>
              <w:rPr>
                <w:rFonts w:ascii="Arial" w:hAnsi="Arial" w:cs="Arial"/>
                <w:color w:val="auto"/>
              </w:rPr>
            </w:pPr>
          </w:p>
        </w:tc>
        <w:tc>
          <w:tcPr>
            <w:tcW w:w="2250" w:type="dxa"/>
          </w:tcPr>
          <w:p w14:paraId="440CEA24" w14:textId="77777777" w:rsidR="00EA7C55" w:rsidRPr="009F7E32" w:rsidRDefault="00EA7C55" w:rsidP="00BC4677">
            <w:pPr>
              <w:spacing w:before="60" w:after="60" w:line="240" w:lineRule="auto"/>
              <w:rPr>
                <w:rFonts w:ascii="Arial" w:hAnsi="Arial" w:cs="Arial"/>
                <w:color w:val="auto"/>
              </w:rPr>
            </w:pPr>
          </w:p>
        </w:tc>
        <w:tc>
          <w:tcPr>
            <w:tcW w:w="3060" w:type="dxa"/>
          </w:tcPr>
          <w:p w14:paraId="36A5995A" w14:textId="57CBE494"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5G base stations</w:t>
            </w:r>
          </w:p>
        </w:tc>
        <w:tc>
          <w:tcPr>
            <w:tcW w:w="2250" w:type="dxa"/>
          </w:tcPr>
          <w:p w14:paraId="09F8E193" w14:textId="1EA6E9B1" w:rsidR="00EA7C55" w:rsidRPr="004918DC" w:rsidRDefault="00EA7C55" w:rsidP="00BC4677">
            <w:pPr>
              <w:spacing w:before="60" w:after="60" w:line="240" w:lineRule="auto"/>
              <w:rPr>
                <w:rFonts w:ascii="Arial" w:hAnsi="Arial" w:cs="Arial"/>
                <w:color w:val="auto"/>
              </w:rPr>
            </w:pPr>
            <w:r w:rsidRPr="00776C58">
              <w:rPr>
                <w:rFonts w:ascii="Arial" w:hAnsi="Arial" w:cs="Arial"/>
                <w:color w:val="auto"/>
              </w:rPr>
              <w:t>5-30</w:t>
            </w:r>
            <w:r w:rsidR="00F71EF2">
              <w:rPr>
                <w:rFonts w:ascii="Arial" w:hAnsi="Arial" w:cs="Arial"/>
                <w:color w:val="auto"/>
              </w:rPr>
              <w:t xml:space="preserve"> </w:t>
            </w:r>
            <w:r w:rsidRPr="004918DC">
              <w:rPr>
                <w:rFonts w:ascii="Arial" w:hAnsi="Arial" w:cs="Arial"/>
                <w:color w:val="auto"/>
              </w:rPr>
              <w:t>km (3-6 NM)</w:t>
            </w:r>
          </w:p>
        </w:tc>
        <w:tc>
          <w:tcPr>
            <w:tcW w:w="2160" w:type="dxa"/>
          </w:tcPr>
          <w:p w14:paraId="2BF269A5"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Addressed</w:t>
            </w:r>
          </w:p>
        </w:tc>
        <w:tc>
          <w:tcPr>
            <w:tcW w:w="1264" w:type="dxa"/>
          </w:tcPr>
          <w:p w14:paraId="0DCB9CFC"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Public</w:t>
            </w:r>
          </w:p>
        </w:tc>
      </w:tr>
      <w:tr w:rsidR="006F789E" w:rsidRPr="00EA7C55" w14:paraId="14401D1B"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0760D479" w14:textId="77777777" w:rsidR="00EA7C55" w:rsidRPr="004918DC" w:rsidRDefault="00EA7C55" w:rsidP="00BC4677">
            <w:pPr>
              <w:spacing w:before="60" w:after="60" w:line="240" w:lineRule="auto"/>
              <w:rPr>
                <w:rFonts w:ascii="Arial" w:hAnsi="Arial" w:cs="Arial"/>
                <w:color w:val="auto"/>
              </w:rPr>
            </w:pPr>
            <w:commentRangeStart w:id="255"/>
            <w:r w:rsidRPr="004918DC">
              <w:rPr>
                <w:rFonts w:ascii="Arial" w:hAnsi="Arial" w:cs="Arial"/>
                <w:color w:val="auto"/>
              </w:rPr>
              <w:t>GEO Satellite</w:t>
            </w:r>
            <w:commentRangeEnd w:id="255"/>
            <w:r w:rsidR="0040700E">
              <w:rPr>
                <w:rStyle w:val="CommentReference"/>
                <w:rFonts w:eastAsiaTheme="minorEastAsia" w:cstheme="minorBidi"/>
                <w:lang w:eastAsia="en-US"/>
              </w:rPr>
              <w:commentReference w:id="255"/>
            </w:r>
          </w:p>
        </w:tc>
        <w:tc>
          <w:tcPr>
            <w:tcW w:w="1260" w:type="dxa"/>
          </w:tcPr>
          <w:p w14:paraId="28C3DC48" w14:textId="77777777" w:rsidR="00EA7C55" w:rsidRPr="00DE74EB" w:rsidRDefault="00EA7C55" w:rsidP="00BC4677">
            <w:pPr>
              <w:spacing w:before="60" w:after="60" w:line="240" w:lineRule="auto"/>
              <w:rPr>
                <w:rFonts w:ascii="Arial" w:hAnsi="Arial" w:cs="Arial"/>
                <w:color w:val="auto"/>
              </w:rPr>
            </w:pPr>
          </w:p>
        </w:tc>
        <w:tc>
          <w:tcPr>
            <w:tcW w:w="1440" w:type="dxa"/>
          </w:tcPr>
          <w:p w14:paraId="2FF5EA51" w14:textId="77777777" w:rsidR="00EA7C55" w:rsidRPr="00A12596" w:rsidRDefault="00EA7C55" w:rsidP="00BC4677">
            <w:pPr>
              <w:spacing w:before="60" w:after="60" w:line="240" w:lineRule="auto"/>
              <w:rPr>
                <w:rFonts w:ascii="Arial" w:hAnsi="Arial" w:cs="Arial"/>
                <w:color w:val="auto"/>
              </w:rPr>
            </w:pPr>
          </w:p>
        </w:tc>
        <w:tc>
          <w:tcPr>
            <w:tcW w:w="2250" w:type="dxa"/>
          </w:tcPr>
          <w:p w14:paraId="330FA75D" w14:textId="77777777" w:rsidR="00EA7C55" w:rsidRPr="00F8130B" w:rsidRDefault="00EA7C55" w:rsidP="00BC4677">
            <w:pPr>
              <w:spacing w:before="60" w:after="60" w:line="240" w:lineRule="auto"/>
              <w:rPr>
                <w:rFonts w:ascii="Arial" w:hAnsi="Arial" w:cs="Arial"/>
                <w:color w:val="auto"/>
              </w:rPr>
            </w:pPr>
          </w:p>
        </w:tc>
        <w:tc>
          <w:tcPr>
            <w:tcW w:w="3060" w:type="dxa"/>
          </w:tcPr>
          <w:p w14:paraId="7CE68414" w14:textId="3E7F41E4" w:rsidR="00EA7C55" w:rsidRPr="009F7E32" w:rsidRDefault="00EA7C55" w:rsidP="00BC4677">
            <w:pPr>
              <w:spacing w:before="60" w:after="60" w:line="240" w:lineRule="auto"/>
              <w:rPr>
                <w:rFonts w:ascii="Arial" w:hAnsi="Arial" w:cs="Arial"/>
                <w:color w:val="auto"/>
              </w:rPr>
            </w:pPr>
          </w:p>
        </w:tc>
        <w:tc>
          <w:tcPr>
            <w:tcW w:w="2250" w:type="dxa"/>
          </w:tcPr>
          <w:p w14:paraId="3265EFDF" w14:textId="77777777" w:rsidR="00EA7C55" w:rsidRPr="005666F3" w:rsidRDefault="00EA7C55" w:rsidP="00BC4677">
            <w:pPr>
              <w:spacing w:before="60" w:after="60" w:line="240" w:lineRule="auto"/>
              <w:rPr>
                <w:rFonts w:ascii="Arial" w:hAnsi="Arial" w:cs="Arial"/>
                <w:color w:val="auto"/>
              </w:rPr>
            </w:pPr>
          </w:p>
        </w:tc>
        <w:tc>
          <w:tcPr>
            <w:tcW w:w="2160" w:type="dxa"/>
          </w:tcPr>
          <w:p w14:paraId="0BB01A8D" w14:textId="77777777" w:rsidR="00EA7C55" w:rsidRPr="00C6264E" w:rsidRDefault="00EA7C55" w:rsidP="00BC4677">
            <w:pPr>
              <w:spacing w:before="60" w:after="60" w:line="240" w:lineRule="auto"/>
              <w:rPr>
                <w:rFonts w:ascii="Arial" w:hAnsi="Arial" w:cs="Arial"/>
                <w:color w:val="auto"/>
              </w:rPr>
            </w:pPr>
          </w:p>
        </w:tc>
        <w:tc>
          <w:tcPr>
            <w:tcW w:w="1264" w:type="dxa"/>
          </w:tcPr>
          <w:p w14:paraId="7DF75335" w14:textId="77777777" w:rsidR="00EA7C55" w:rsidRPr="00776C58" w:rsidRDefault="00EA7C55" w:rsidP="00BC4677">
            <w:pPr>
              <w:spacing w:before="60" w:after="60" w:line="240" w:lineRule="auto"/>
              <w:rPr>
                <w:rFonts w:ascii="Arial" w:hAnsi="Arial" w:cs="Arial"/>
                <w:color w:val="auto"/>
              </w:rPr>
            </w:pPr>
          </w:p>
        </w:tc>
      </w:tr>
      <w:tr w:rsidR="006F789E" w:rsidRPr="00EA7C55" w14:paraId="6B1EEB63"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7AA94A3B"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Inmarsat C</w:t>
            </w:r>
          </w:p>
        </w:tc>
        <w:tc>
          <w:tcPr>
            <w:tcW w:w="1260" w:type="dxa"/>
          </w:tcPr>
          <w:p w14:paraId="4B91A6D4"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600 bps</w:t>
            </w:r>
          </w:p>
        </w:tc>
        <w:tc>
          <w:tcPr>
            <w:tcW w:w="1440" w:type="dxa"/>
          </w:tcPr>
          <w:p w14:paraId="740E4B31" w14:textId="77777777" w:rsidR="00EA7C55" w:rsidRPr="00F8130B" w:rsidRDefault="00EA7C55" w:rsidP="00BC4677">
            <w:pPr>
              <w:spacing w:before="60" w:after="60" w:line="240" w:lineRule="auto"/>
              <w:rPr>
                <w:rFonts w:ascii="Arial" w:hAnsi="Arial" w:cs="Arial"/>
                <w:color w:val="auto"/>
              </w:rPr>
            </w:pPr>
          </w:p>
        </w:tc>
        <w:tc>
          <w:tcPr>
            <w:tcW w:w="2250" w:type="dxa"/>
          </w:tcPr>
          <w:p w14:paraId="29F22AD4" w14:textId="77777777" w:rsidR="00EA7C55" w:rsidRPr="009F7E32" w:rsidRDefault="00EA7C55" w:rsidP="00BC4677">
            <w:pPr>
              <w:spacing w:before="60" w:after="60" w:line="240" w:lineRule="auto"/>
              <w:rPr>
                <w:rFonts w:ascii="Arial" w:hAnsi="Arial" w:cs="Arial"/>
                <w:color w:val="auto"/>
              </w:rPr>
            </w:pPr>
          </w:p>
        </w:tc>
        <w:tc>
          <w:tcPr>
            <w:tcW w:w="3060" w:type="dxa"/>
          </w:tcPr>
          <w:p w14:paraId="2DB9F459" w14:textId="7A9464F6"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service</w:t>
            </w:r>
          </w:p>
        </w:tc>
        <w:tc>
          <w:tcPr>
            <w:tcW w:w="2250" w:type="dxa"/>
          </w:tcPr>
          <w:p w14:paraId="51DFD24C"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spot beams</w:t>
            </w:r>
          </w:p>
        </w:tc>
        <w:tc>
          <w:tcPr>
            <w:tcW w:w="2160" w:type="dxa"/>
          </w:tcPr>
          <w:p w14:paraId="129390E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422A4828"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Maritime</w:t>
            </w:r>
          </w:p>
        </w:tc>
      </w:tr>
      <w:tr w:rsidR="006F789E" w:rsidRPr="00EA7C55" w14:paraId="12BFE98C"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1C393266"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Inmarsat GX</w:t>
            </w:r>
          </w:p>
        </w:tc>
        <w:tc>
          <w:tcPr>
            <w:tcW w:w="1260" w:type="dxa"/>
          </w:tcPr>
          <w:p w14:paraId="594F293A"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50 Mbps</w:t>
            </w:r>
          </w:p>
        </w:tc>
        <w:tc>
          <w:tcPr>
            <w:tcW w:w="1440" w:type="dxa"/>
          </w:tcPr>
          <w:p w14:paraId="17133ECE" w14:textId="77777777" w:rsidR="00EA7C55" w:rsidRPr="00F8130B" w:rsidRDefault="00EA7C55" w:rsidP="00BC4677">
            <w:pPr>
              <w:spacing w:before="60" w:after="60" w:line="240" w:lineRule="auto"/>
              <w:rPr>
                <w:rFonts w:ascii="Arial" w:hAnsi="Arial" w:cs="Arial"/>
                <w:color w:val="auto"/>
              </w:rPr>
            </w:pPr>
          </w:p>
        </w:tc>
        <w:tc>
          <w:tcPr>
            <w:tcW w:w="2250" w:type="dxa"/>
          </w:tcPr>
          <w:p w14:paraId="24C5E838" w14:textId="77777777" w:rsidR="00EA7C55" w:rsidRPr="009F7E32" w:rsidRDefault="00EA7C55" w:rsidP="00BC4677">
            <w:pPr>
              <w:spacing w:before="60" w:after="60" w:line="240" w:lineRule="auto"/>
              <w:rPr>
                <w:rFonts w:ascii="Arial" w:hAnsi="Arial" w:cs="Arial"/>
                <w:color w:val="auto"/>
              </w:rPr>
            </w:pPr>
          </w:p>
        </w:tc>
        <w:tc>
          <w:tcPr>
            <w:tcW w:w="3060" w:type="dxa"/>
          </w:tcPr>
          <w:p w14:paraId="4CED7C6C" w14:textId="4A61CB6D"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functioning on Ka band</w:t>
            </w:r>
          </w:p>
        </w:tc>
        <w:tc>
          <w:tcPr>
            <w:tcW w:w="2250" w:type="dxa"/>
          </w:tcPr>
          <w:p w14:paraId="4DCB19B8"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spot beams</w:t>
            </w:r>
          </w:p>
        </w:tc>
        <w:tc>
          <w:tcPr>
            <w:tcW w:w="2160" w:type="dxa"/>
          </w:tcPr>
          <w:p w14:paraId="03A6838F"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2611C50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Cross Industry</w:t>
            </w:r>
          </w:p>
        </w:tc>
      </w:tr>
      <w:tr w:rsidR="006F789E" w:rsidRPr="00EA7C55" w14:paraId="20A78703"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676F5116" w14:textId="77777777" w:rsidR="00EA7C55" w:rsidRPr="004918DC" w:rsidRDefault="00EA7C55" w:rsidP="00BC4677">
            <w:pPr>
              <w:spacing w:before="60" w:after="60" w:line="240" w:lineRule="auto"/>
              <w:rPr>
                <w:rFonts w:ascii="Arial" w:hAnsi="Arial" w:cs="Arial"/>
                <w:color w:val="auto"/>
              </w:rPr>
            </w:pPr>
            <w:commentRangeStart w:id="256"/>
            <w:r w:rsidRPr="004918DC">
              <w:rPr>
                <w:rFonts w:ascii="Arial" w:hAnsi="Arial" w:cs="Arial"/>
                <w:color w:val="auto"/>
              </w:rPr>
              <w:t>LEO Satellite</w:t>
            </w:r>
            <w:commentRangeEnd w:id="256"/>
            <w:r w:rsidR="003A6967">
              <w:rPr>
                <w:rStyle w:val="CommentReference"/>
                <w:rFonts w:eastAsiaTheme="minorEastAsia" w:cstheme="minorBidi"/>
                <w:lang w:eastAsia="en-US"/>
              </w:rPr>
              <w:commentReference w:id="256"/>
            </w:r>
          </w:p>
        </w:tc>
        <w:tc>
          <w:tcPr>
            <w:tcW w:w="1260" w:type="dxa"/>
          </w:tcPr>
          <w:p w14:paraId="34869FCB" w14:textId="77777777" w:rsidR="00EA7C55" w:rsidRPr="00DE74EB" w:rsidRDefault="00EA7C55" w:rsidP="00BC4677">
            <w:pPr>
              <w:spacing w:before="60" w:after="60" w:line="240" w:lineRule="auto"/>
              <w:rPr>
                <w:rFonts w:ascii="Arial" w:hAnsi="Arial" w:cs="Arial"/>
                <w:color w:val="auto"/>
              </w:rPr>
            </w:pPr>
          </w:p>
        </w:tc>
        <w:tc>
          <w:tcPr>
            <w:tcW w:w="1440" w:type="dxa"/>
          </w:tcPr>
          <w:p w14:paraId="0ADE742C" w14:textId="77777777" w:rsidR="00EA7C55" w:rsidRPr="00A12596" w:rsidRDefault="00EA7C55" w:rsidP="00BC4677">
            <w:pPr>
              <w:spacing w:before="60" w:after="60" w:line="240" w:lineRule="auto"/>
              <w:rPr>
                <w:rFonts w:ascii="Arial" w:hAnsi="Arial" w:cs="Arial"/>
                <w:color w:val="auto"/>
              </w:rPr>
            </w:pPr>
          </w:p>
        </w:tc>
        <w:tc>
          <w:tcPr>
            <w:tcW w:w="2250" w:type="dxa"/>
          </w:tcPr>
          <w:p w14:paraId="2B011DE3" w14:textId="77777777" w:rsidR="00EA7C55" w:rsidRPr="00F8130B" w:rsidRDefault="00EA7C55" w:rsidP="00BC4677">
            <w:pPr>
              <w:spacing w:before="60" w:after="60" w:line="240" w:lineRule="auto"/>
              <w:rPr>
                <w:rFonts w:ascii="Arial" w:hAnsi="Arial" w:cs="Arial"/>
                <w:color w:val="auto"/>
              </w:rPr>
            </w:pPr>
          </w:p>
        </w:tc>
        <w:tc>
          <w:tcPr>
            <w:tcW w:w="3060" w:type="dxa"/>
          </w:tcPr>
          <w:p w14:paraId="2BAD10AE" w14:textId="576A7B18" w:rsidR="00EA7C55" w:rsidRPr="009F7E32" w:rsidRDefault="00EA7C55" w:rsidP="00BC4677">
            <w:pPr>
              <w:spacing w:before="60" w:after="60" w:line="240" w:lineRule="auto"/>
              <w:rPr>
                <w:rFonts w:ascii="Arial" w:hAnsi="Arial" w:cs="Arial"/>
                <w:color w:val="auto"/>
              </w:rPr>
            </w:pPr>
          </w:p>
        </w:tc>
        <w:tc>
          <w:tcPr>
            <w:tcW w:w="2250" w:type="dxa"/>
          </w:tcPr>
          <w:p w14:paraId="2965A633" w14:textId="77777777" w:rsidR="00EA7C55" w:rsidRPr="005666F3" w:rsidRDefault="00EA7C55" w:rsidP="00BC4677">
            <w:pPr>
              <w:spacing w:before="60" w:after="60" w:line="240" w:lineRule="auto"/>
              <w:rPr>
                <w:rFonts w:ascii="Arial" w:hAnsi="Arial" w:cs="Arial"/>
                <w:color w:val="auto"/>
              </w:rPr>
            </w:pPr>
          </w:p>
        </w:tc>
        <w:tc>
          <w:tcPr>
            <w:tcW w:w="2160" w:type="dxa"/>
          </w:tcPr>
          <w:p w14:paraId="3BA5B4D7" w14:textId="77777777" w:rsidR="00EA7C55" w:rsidRPr="00C6264E" w:rsidRDefault="00EA7C55" w:rsidP="00BC4677">
            <w:pPr>
              <w:spacing w:before="60" w:after="60" w:line="240" w:lineRule="auto"/>
              <w:rPr>
                <w:rFonts w:ascii="Arial" w:hAnsi="Arial" w:cs="Arial"/>
                <w:color w:val="auto"/>
              </w:rPr>
            </w:pPr>
          </w:p>
        </w:tc>
        <w:tc>
          <w:tcPr>
            <w:tcW w:w="1264" w:type="dxa"/>
          </w:tcPr>
          <w:p w14:paraId="5F176C6D" w14:textId="77777777" w:rsidR="00EA7C55" w:rsidRPr="00776C58" w:rsidRDefault="00EA7C55" w:rsidP="00BC4677">
            <w:pPr>
              <w:spacing w:before="60" w:after="60" w:line="240" w:lineRule="auto"/>
              <w:rPr>
                <w:rFonts w:ascii="Arial" w:hAnsi="Arial" w:cs="Arial"/>
                <w:color w:val="auto"/>
              </w:rPr>
            </w:pPr>
          </w:p>
        </w:tc>
      </w:tr>
      <w:tr w:rsidR="006F789E" w:rsidRPr="00EA7C55" w14:paraId="405C214C"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55F349C4"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Iridium</w:t>
            </w:r>
          </w:p>
        </w:tc>
        <w:tc>
          <w:tcPr>
            <w:tcW w:w="1260" w:type="dxa"/>
          </w:tcPr>
          <w:p w14:paraId="7161CF93"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Up to 134 kbps</w:t>
            </w:r>
          </w:p>
        </w:tc>
        <w:tc>
          <w:tcPr>
            <w:tcW w:w="1440" w:type="dxa"/>
          </w:tcPr>
          <w:p w14:paraId="1E7BB472" w14:textId="77777777" w:rsidR="00EA7C55" w:rsidRPr="00F8130B" w:rsidRDefault="00EA7C55" w:rsidP="00BC4677">
            <w:pPr>
              <w:spacing w:before="60" w:after="60" w:line="240" w:lineRule="auto"/>
              <w:rPr>
                <w:rFonts w:ascii="Arial" w:hAnsi="Arial" w:cs="Arial"/>
                <w:color w:val="auto"/>
              </w:rPr>
            </w:pPr>
          </w:p>
        </w:tc>
        <w:tc>
          <w:tcPr>
            <w:tcW w:w="2250" w:type="dxa"/>
          </w:tcPr>
          <w:p w14:paraId="28B53483" w14:textId="77777777" w:rsidR="00EA7C55" w:rsidRPr="009F7E32" w:rsidRDefault="00EA7C55" w:rsidP="00BC4677">
            <w:pPr>
              <w:spacing w:before="60" w:after="60" w:line="240" w:lineRule="auto"/>
              <w:rPr>
                <w:rFonts w:ascii="Arial" w:hAnsi="Arial" w:cs="Arial"/>
                <w:color w:val="auto"/>
              </w:rPr>
            </w:pPr>
          </w:p>
        </w:tc>
        <w:tc>
          <w:tcPr>
            <w:tcW w:w="3060" w:type="dxa"/>
          </w:tcPr>
          <w:p w14:paraId="50651F68" w14:textId="64E462F5"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functioning on L band</w:t>
            </w:r>
          </w:p>
        </w:tc>
        <w:tc>
          <w:tcPr>
            <w:tcW w:w="2250" w:type="dxa"/>
          </w:tcPr>
          <w:p w14:paraId="5272ACED"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dependent on constellation size</w:t>
            </w:r>
          </w:p>
        </w:tc>
        <w:tc>
          <w:tcPr>
            <w:tcW w:w="2160" w:type="dxa"/>
          </w:tcPr>
          <w:p w14:paraId="1460D94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627BBF06"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Cross Industry (Iridium Pilot Maritime)</w:t>
            </w:r>
          </w:p>
        </w:tc>
      </w:tr>
    </w:tbl>
    <w:p w14:paraId="014836D4" w14:textId="36AC5D55" w:rsidR="00957BAB" w:rsidRPr="002C4D5A" w:rsidRDefault="00957BAB" w:rsidP="0003137C">
      <w:pPr>
        <w:pStyle w:val="Heading2"/>
        <w:keepNext w:val="0"/>
        <w:keepLines w:val="0"/>
        <w:spacing w:before="120" w:after="120" w:line="240" w:lineRule="auto"/>
        <w:jc w:val="both"/>
        <w:rPr>
          <w:lang w:eastAsia="en-GB"/>
        </w:rPr>
        <w:sectPr w:rsidR="00957BAB" w:rsidRPr="002C4D5A" w:rsidSect="00991E66">
          <w:headerReference w:type="even" r:id="rId24"/>
          <w:headerReference w:type="default" r:id="rId25"/>
          <w:footerReference w:type="default" r:id="rId26"/>
          <w:headerReference w:type="first" r:id="rId27"/>
          <w:footerReference w:type="first" r:id="rId28"/>
          <w:pgSz w:w="16838" w:h="11906" w:orient="landscape" w:code="9"/>
          <w:pgMar w:top="907" w:right="962" w:bottom="765" w:left="567" w:header="567" w:footer="510" w:gutter="0"/>
          <w:cols w:space="482"/>
          <w:titlePg/>
          <w:docGrid w:linePitch="360"/>
        </w:sectPr>
      </w:pPr>
      <w:bookmarkStart w:id="257" w:name="_Toc491356861"/>
      <w:bookmarkEnd w:id="247"/>
      <w:bookmarkEnd w:id="248"/>
      <w:bookmarkEnd w:id="249"/>
      <w:bookmarkEnd w:id="250"/>
      <w:bookmarkEnd w:id="251"/>
      <w:bookmarkEnd w:id="257"/>
    </w:p>
    <w:bookmarkEnd w:id="246"/>
    <w:p w14:paraId="4FA96A60" w14:textId="6B79FC52" w:rsidR="00AC0340" w:rsidRPr="002C4D5A" w:rsidRDefault="00AC0340" w:rsidP="0040700E"/>
    <w:p w14:paraId="4A6C2075" w14:textId="6097EE8F" w:rsidR="00837A1B" w:rsidRPr="002C4D5A" w:rsidRDefault="0040700E" w:rsidP="00877AA4">
      <w:pPr>
        <w:pStyle w:val="Heading2"/>
        <w:keepNext w:val="0"/>
        <w:keepLines w:val="0"/>
        <w:numPr>
          <w:ilvl w:val="1"/>
          <w:numId w:val="6"/>
        </w:numPr>
        <w:spacing w:before="120" w:after="120" w:line="240" w:lineRule="auto"/>
        <w:jc w:val="both"/>
        <w:rPr>
          <w:lang w:eastAsia="en-GB"/>
        </w:rPr>
      </w:pPr>
      <w:bookmarkStart w:id="258" w:name="_Toc110967948"/>
      <w:bookmarkStart w:id="259" w:name="_Toc110967949"/>
      <w:bookmarkEnd w:id="258"/>
      <w:ins w:id="260" w:author="Jillian Carson-Jackson" w:date="2022-09-01T12:19:00Z">
        <w:r>
          <w:rPr>
            <w:lang w:eastAsia="en-GB"/>
          </w:rPr>
          <w:t xml:space="preserve">Future </w:t>
        </w:r>
      </w:ins>
      <w:r w:rsidR="002F5903" w:rsidRPr="002C4D5A">
        <w:rPr>
          <w:lang w:eastAsia="en-GB"/>
        </w:rPr>
        <w:t>Vision: Automated Selection Process of Available Communication Technologies</w:t>
      </w:r>
      <w:bookmarkEnd w:id="259"/>
    </w:p>
    <w:bookmarkStart w:id="261" w:name="_Toc210739553"/>
    <w:p w14:paraId="3126003F" w14:textId="2516422C" w:rsidR="005E3DC8" w:rsidRPr="002C4D5A" w:rsidRDefault="0040700E" w:rsidP="005E3DC8">
      <w:pPr>
        <w:pStyle w:val="BodyText"/>
        <w:rPr>
          <w:lang w:eastAsia="de-DE"/>
        </w:rPr>
      </w:pPr>
      <w:ins w:id="262" w:author="Jillian Carson-Jackson" w:date="2022-09-01T12:21:00Z">
        <w:r>
          <w:rPr>
            <w:lang w:eastAsia="de-DE"/>
          </w:rPr>
          <w:fldChar w:fldCharType="begin"/>
        </w:r>
        <w:r>
          <w:rPr>
            <w:lang w:eastAsia="de-DE"/>
          </w:rPr>
          <w:instrText xml:space="preserve"> REF _Ref112927315 \h </w:instrText>
        </w:r>
        <w:r>
          <w:rPr>
            <w:lang w:eastAsia="de-DE"/>
          </w:rPr>
        </w:r>
      </w:ins>
      <w:r>
        <w:rPr>
          <w:lang w:eastAsia="de-DE"/>
        </w:rPr>
        <w:fldChar w:fldCharType="separate"/>
      </w:r>
      <w:ins w:id="263" w:author="Jillian Carson-Jackson" w:date="2022-09-01T12:21:00Z">
        <w:r>
          <w:t xml:space="preserve">Table </w:t>
        </w:r>
        <w:r>
          <w:rPr>
            <w:noProof/>
          </w:rPr>
          <w:t>1</w:t>
        </w:r>
        <w:r>
          <w:rPr>
            <w:lang w:eastAsia="de-DE"/>
          </w:rPr>
          <w:fldChar w:fldCharType="end"/>
        </w:r>
        <w:r>
          <w:rPr>
            <w:lang w:eastAsia="de-DE"/>
          </w:rPr>
          <w:t xml:space="preserve"> </w:t>
        </w:r>
      </w:ins>
      <w:del w:id="264" w:author="Jillian Carson-Jackson" w:date="2022-09-01T12:21:00Z">
        <w:r w:rsidR="000605A4" w:rsidDel="0040700E">
          <w:rPr>
            <w:lang w:eastAsia="de-DE"/>
          </w:rPr>
          <w:fldChar w:fldCharType="begin"/>
        </w:r>
        <w:r w:rsidR="000605A4" w:rsidDel="0040700E">
          <w:rPr>
            <w:lang w:eastAsia="de-DE"/>
          </w:rPr>
          <w:delInstrText xml:space="preserve"> REF _Ref493699881 \h </w:delInstrText>
        </w:r>
        <w:r w:rsidR="000605A4" w:rsidDel="0040700E">
          <w:rPr>
            <w:lang w:eastAsia="de-DE"/>
          </w:rPr>
        </w:r>
        <w:r w:rsidR="000605A4" w:rsidDel="0040700E">
          <w:rPr>
            <w:lang w:eastAsia="de-DE"/>
          </w:rPr>
          <w:fldChar w:fldCharType="separate"/>
        </w:r>
        <w:r w:rsidR="00086753" w:rsidDel="0040700E">
          <w:delText>Tabl</w:delText>
        </w:r>
        <w:r w:rsidR="00086753" w:rsidDel="0040700E">
          <w:delText>e</w:delText>
        </w:r>
        <w:r w:rsidR="00086753" w:rsidDel="0040700E">
          <w:delText xml:space="preserve"> </w:delText>
        </w:r>
        <w:r w:rsidR="00086753" w:rsidDel="0040700E">
          <w:rPr>
            <w:noProof/>
          </w:rPr>
          <w:delText>1</w:delText>
        </w:r>
        <w:r w:rsidR="000605A4" w:rsidDel="0040700E">
          <w:rPr>
            <w:lang w:eastAsia="de-DE"/>
          </w:rPr>
          <w:fldChar w:fldCharType="end"/>
        </w:r>
        <w:r w:rsidR="000605A4" w:rsidDel="0040700E">
          <w:rPr>
            <w:lang w:eastAsia="de-DE"/>
          </w:rPr>
          <w:delText xml:space="preserve"> and </w:delText>
        </w:r>
        <w:r w:rsidR="000605A4" w:rsidDel="0040700E">
          <w:rPr>
            <w:lang w:eastAsia="de-DE"/>
          </w:rPr>
          <w:fldChar w:fldCharType="begin"/>
        </w:r>
        <w:r w:rsidR="000605A4" w:rsidDel="0040700E">
          <w:rPr>
            <w:lang w:eastAsia="de-DE"/>
          </w:rPr>
          <w:delInstrText xml:space="preserve"> REF _Ref493699900 \h </w:delInstrText>
        </w:r>
        <w:r w:rsidR="000605A4" w:rsidDel="0040700E">
          <w:rPr>
            <w:lang w:eastAsia="de-DE"/>
          </w:rPr>
        </w:r>
        <w:r w:rsidR="000605A4" w:rsidDel="0040700E">
          <w:rPr>
            <w:lang w:eastAsia="de-DE"/>
          </w:rPr>
          <w:fldChar w:fldCharType="separate"/>
        </w:r>
        <w:r w:rsidR="00086753" w:rsidDel="0040700E">
          <w:delText>Tabl</w:delText>
        </w:r>
        <w:r w:rsidR="00086753" w:rsidDel="0040700E">
          <w:delText>e</w:delText>
        </w:r>
        <w:r w:rsidR="00086753" w:rsidDel="0040700E">
          <w:delText xml:space="preserve"> </w:delText>
        </w:r>
        <w:r w:rsidR="00086753" w:rsidDel="0040700E">
          <w:rPr>
            <w:noProof/>
          </w:rPr>
          <w:delText>2</w:delText>
        </w:r>
        <w:r w:rsidR="000605A4" w:rsidDel="0040700E">
          <w:rPr>
            <w:lang w:eastAsia="de-DE"/>
          </w:rPr>
          <w:fldChar w:fldCharType="end"/>
        </w:r>
        <w:r w:rsidR="000605A4" w:rsidDel="0040700E">
          <w:rPr>
            <w:lang w:eastAsia="de-DE"/>
          </w:rPr>
          <w:delText xml:space="preserve"> </w:delText>
        </w:r>
      </w:del>
      <w:r w:rsidR="005E3DC8" w:rsidRPr="002C4D5A">
        <w:rPr>
          <w:lang w:eastAsia="de-DE"/>
        </w:rPr>
        <w:t>identif</w:t>
      </w:r>
      <w:ins w:id="265" w:author="Jillian Carson-Jackson" w:date="2022-09-01T12:21:00Z">
        <w:r>
          <w:rPr>
            <w:lang w:eastAsia="de-DE"/>
          </w:rPr>
          <w:t>ies</w:t>
        </w:r>
      </w:ins>
      <w:del w:id="266" w:author="Jillian Carson-Jackson" w:date="2022-09-01T12:21:00Z">
        <w:r w:rsidR="005E3DC8" w:rsidRPr="002C4D5A" w:rsidDel="0040700E">
          <w:rPr>
            <w:lang w:eastAsia="de-DE"/>
          </w:rPr>
          <w:delText>y</w:delText>
        </w:r>
      </w:del>
      <w:r w:rsidR="005E3DC8" w:rsidRPr="002C4D5A">
        <w:rPr>
          <w:lang w:eastAsia="de-DE"/>
        </w:rPr>
        <w:t xml:space="preserve"> distinct communication technologies but do not consider the optimization that could be achieved through </w:t>
      </w:r>
      <w:r w:rsidR="00B052FE" w:rsidRPr="002C4D5A">
        <w:rPr>
          <w:lang w:eastAsia="de-DE"/>
        </w:rPr>
        <w:t xml:space="preserve">a system that automatically selects the most appropriate technology for the area of operation and the type of data to be exchanged. </w:t>
      </w:r>
    </w:p>
    <w:p w14:paraId="19E44ABA" w14:textId="5B9278F9" w:rsidR="005E3DC8" w:rsidRPr="002C4D5A" w:rsidRDefault="005E3DC8" w:rsidP="005E3DC8">
      <w:pPr>
        <w:pStyle w:val="BodyText"/>
        <w:rPr>
          <w:lang w:eastAsia="de-DE"/>
        </w:rPr>
      </w:pPr>
      <w:r w:rsidRPr="002C4D5A">
        <w:rPr>
          <w:lang w:eastAsia="de-DE"/>
        </w:rPr>
        <w:t xml:space="preserve">Some existing marine communication technologies, such as </w:t>
      </w:r>
      <w:r w:rsidR="005D14C1">
        <w:rPr>
          <w:lang w:eastAsia="de-DE"/>
        </w:rPr>
        <w:t>VDES (including AIS)</w:t>
      </w:r>
      <w:r w:rsidRPr="002C4D5A">
        <w:rPr>
          <w:lang w:eastAsia="de-DE"/>
        </w:rPr>
        <w:t xml:space="preserve">, automatically carry out data communications without any need for the ship’s crew to intervene in the communications process.  In the specific case of AIS, </w:t>
      </w:r>
      <w:r w:rsidR="00965C81" w:rsidRPr="002C4D5A">
        <w:rPr>
          <w:lang w:eastAsia="de-DE"/>
        </w:rPr>
        <w:t>whi</w:t>
      </w:r>
      <w:r w:rsidR="00B052FE" w:rsidRPr="002C4D5A">
        <w:rPr>
          <w:lang w:eastAsia="de-DE"/>
        </w:rPr>
        <w:t xml:space="preserve">le </w:t>
      </w:r>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2C4D5A">
        <w:rPr>
          <w:lang w:eastAsia="de-DE"/>
        </w:rPr>
        <w:t>.</w:t>
      </w:r>
      <w:r w:rsidRPr="002C4D5A">
        <w:rPr>
          <w:lang w:eastAsia="de-DE"/>
        </w:rPr>
        <w:t xml:space="preserve"> </w:t>
      </w:r>
      <w:r w:rsidR="00B052FE" w:rsidRPr="002C4D5A">
        <w:rPr>
          <w:lang w:eastAsia="de-DE"/>
        </w:rPr>
        <w:t xml:space="preserve">In </w:t>
      </w:r>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096135E5" w:rsidR="005E3DC8" w:rsidRPr="002C4D5A" w:rsidRDefault="005E3DC8" w:rsidP="005E3DC8">
      <w:pPr>
        <w:pStyle w:val="BodyText"/>
        <w:rPr>
          <w:lang w:eastAsia="de-DE"/>
        </w:rPr>
      </w:pPr>
      <w:r w:rsidRPr="002C4D5A">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2C4D5A" w:rsidRDefault="000257F8" w:rsidP="00877AA4">
      <w:pPr>
        <w:pStyle w:val="Heading2"/>
        <w:keepNext w:val="0"/>
        <w:keepLines w:val="0"/>
        <w:numPr>
          <w:ilvl w:val="1"/>
          <w:numId w:val="6"/>
        </w:numPr>
        <w:spacing w:before="120" w:after="120" w:line="240" w:lineRule="auto"/>
        <w:jc w:val="both"/>
        <w:rPr>
          <w:lang w:eastAsia="de-DE"/>
        </w:rPr>
      </w:pPr>
      <w:bookmarkStart w:id="267" w:name="_Toc110967950"/>
      <w:r w:rsidRPr="002C4D5A">
        <w:rPr>
          <w:lang w:eastAsia="de-DE"/>
        </w:rPr>
        <w:t>Modernisation of GMDSS</w:t>
      </w:r>
      <w:bookmarkEnd w:id="267"/>
    </w:p>
    <w:p w14:paraId="2B9A6407" w14:textId="2FF4A42B" w:rsidR="0094118E" w:rsidRPr="002C4D5A" w:rsidRDefault="0094118E" w:rsidP="0094118E">
      <w:pPr>
        <w:pStyle w:val="BodyText"/>
        <w:rPr>
          <w:lang w:eastAsia="de-DE"/>
        </w:rPr>
      </w:pPr>
      <w:r w:rsidRPr="002C4D5A">
        <w:rPr>
          <w:lang w:eastAsia="de-DE"/>
        </w:rPr>
        <w:t>The current GMDSS system was designed over 25 years ago</w:t>
      </w:r>
      <w:r w:rsidR="00965C81" w:rsidRPr="002C4D5A">
        <w:rPr>
          <w:lang w:eastAsia="de-DE"/>
        </w:rPr>
        <w:t xml:space="preserve"> and is currently being reviewed by IMO</w:t>
      </w:r>
      <w:r w:rsidRPr="002C4D5A">
        <w:rPr>
          <w:lang w:eastAsia="de-DE"/>
        </w:rPr>
        <w:t xml:space="preserve">.  </w:t>
      </w:r>
      <w:r w:rsidR="00965C81" w:rsidRPr="002C4D5A">
        <w:rPr>
          <w:lang w:eastAsia="de-DE"/>
        </w:rPr>
        <w:t>This is the first</w:t>
      </w:r>
      <w:r w:rsidRPr="002C4D5A">
        <w:rPr>
          <w:lang w:eastAsia="de-DE"/>
        </w:rPr>
        <w:t xml:space="preserve"> full review since its implementation in </w:t>
      </w:r>
      <w:r w:rsidR="005D14C1" w:rsidRPr="002C4D5A">
        <w:rPr>
          <w:lang w:eastAsia="de-DE"/>
        </w:rPr>
        <w:t>1999 and</w:t>
      </w:r>
      <w:r w:rsidR="00965C81" w:rsidRPr="002C4D5A">
        <w:rPr>
          <w:lang w:eastAsia="de-DE"/>
        </w:rPr>
        <w:t xml:space="preserve"> recognises that</w:t>
      </w:r>
      <w:r w:rsidRPr="002C4D5A">
        <w:rPr>
          <w:lang w:eastAsia="de-DE"/>
        </w:rPr>
        <w:t xml:space="preserve"> technology has developed significantly in that time. </w:t>
      </w:r>
      <w:r w:rsidR="00965C81" w:rsidRPr="002C4D5A">
        <w:rPr>
          <w:lang w:eastAsia="de-DE"/>
        </w:rPr>
        <w:t xml:space="preserve"> Existing technology </w:t>
      </w:r>
      <w:r w:rsidRPr="002C4D5A">
        <w:rPr>
          <w:lang w:eastAsia="de-DE"/>
        </w:rPr>
        <w:t xml:space="preserve">elements within the GMDSS have also evolved, although the functions have not been altered.  The current system </w:t>
      </w:r>
      <w:r w:rsidR="00965C81" w:rsidRPr="002C4D5A">
        <w:rPr>
          <w:lang w:eastAsia="de-DE"/>
        </w:rPr>
        <w:t>remains</w:t>
      </w:r>
      <w:r w:rsidRPr="002C4D5A">
        <w:rPr>
          <w:lang w:eastAsia="de-DE"/>
        </w:rPr>
        <w:t xml:space="preserve"> sound, </w:t>
      </w:r>
      <w:r w:rsidR="00965C81" w:rsidRPr="002C4D5A">
        <w:rPr>
          <w:lang w:eastAsia="de-DE"/>
        </w:rPr>
        <w:t xml:space="preserve">however </w:t>
      </w:r>
      <w:r w:rsidRPr="002C4D5A">
        <w:rPr>
          <w:lang w:eastAsia="de-DE"/>
        </w:rPr>
        <w:t xml:space="preserve">there are GMDSS elements where improvement could be made, e.g. managing the cessation of international telex, </w:t>
      </w:r>
      <w:r w:rsidR="00965C81" w:rsidRPr="002C4D5A">
        <w:rPr>
          <w:lang w:eastAsia="de-DE"/>
        </w:rPr>
        <w:t>and reviewing</w:t>
      </w:r>
      <w:r w:rsidRPr="002C4D5A">
        <w:rPr>
          <w:lang w:eastAsia="de-DE"/>
        </w:rPr>
        <w:t xml:space="preserve"> the continued use of narrow-band direct-printing in certain sea areas.</w:t>
      </w:r>
    </w:p>
    <w:p w14:paraId="5CFC1B6F" w14:textId="77777777" w:rsidR="0094118E" w:rsidRPr="009B0C5D" w:rsidRDefault="0094118E" w:rsidP="0094118E">
      <w:pPr>
        <w:pStyle w:val="BodyText"/>
        <w:rPr>
          <w:lang w:eastAsia="de-DE"/>
        </w:rPr>
      </w:pPr>
      <w:r w:rsidRPr="009B0C5D">
        <w:rPr>
          <w:lang w:eastAsia="de-DE"/>
        </w:rPr>
        <w:t>The elements that will be identified may need to be examined and reviewed as a matter of some urgency.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 and the Review will be take place over a three-year period (2013-2015).</w:t>
      </w:r>
    </w:p>
    <w:p w14:paraId="4EB568AF" w14:textId="77777777" w:rsidR="0094118E" w:rsidRPr="009B0C5D" w:rsidRDefault="0094118E" w:rsidP="0094118E">
      <w:pPr>
        <w:pStyle w:val="BodyText"/>
        <w:rPr>
          <w:lang w:eastAsia="de-DE"/>
        </w:rPr>
      </w:pPr>
      <w:r w:rsidRPr="009B0C5D">
        <w:rPr>
          <w:lang w:eastAsia="de-DE"/>
        </w:rPr>
        <w:t>A further two-year period is envisaged (2015-2017) for the GMDSS modernization plan.  This will be followed by development of legal instruments, revision/development of relevant performance standards and an implementation period.</w:t>
      </w:r>
    </w:p>
    <w:p w14:paraId="4ECF6FCD" w14:textId="3D1FEBAC" w:rsidR="00FA7AB7" w:rsidRPr="002C4D5A" w:rsidRDefault="0094118E" w:rsidP="00FA7AB7">
      <w:pPr>
        <w:pStyle w:val="BodyText"/>
        <w:rPr>
          <w:lang w:eastAsia="de-DE"/>
        </w:rPr>
      </w:pPr>
      <w:r w:rsidRPr="000E4AE4">
        <w:rPr>
          <w:highlight w:val="yellow"/>
          <w:lang w:eastAsia="de-DE"/>
        </w:rPr>
        <w:t xml:space="preserve">While supporting the IMO’s systematic approach, IALA should also be active in the review, </w:t>
      </w:r>
      <w:commentRangeStart w:id="268"/>
      <w:r w:rsidRPr="000E4AE4">
        <w:rPr>
          <w:highlight w:val="yellow"/>
          <w:lang w:eastAsia="de-DE"/>
        </w:rPr>
        <w:t xml:space="preserve">push forward initiatives </w:t>
      </w:r>
      <w:commentRangeEnd w:id="268"/>
      <w:r w:rsidR="006F789E">
        <w:rPr>
          <w:rStyle w:val="CommentReference"/>
          <w:rFonts w:eastAsiaTheme="minorEastAsia" w:cstheme="minorBidi"/>
          <w:color w:val="000000" w:themeColor="text1"/>
        </w:rPr>
        <w:commentReference w:id="268"/>
      </w:r>
      <w:r w:rsidRPr="000E4AE4">
        <w:rPr>
          <w:highlight w:val="yellow"/>
          <w:lang w:eastAsia="de-DE"/>
        </w:rPr>
        <w:t>to ITU with a view to the fact that items for consideration at WRC-</w:t>
      </w:r>
      <w:r w:rsidR="00965C81" w:rsidRPr="000E4AE4">
        <w:rPr>
          <w:highlight w:val="yellow"/>
          <w:lang w:eastAsia="de-DE"/>
        </w:rPr>
        <w:t xml:space="preserve">19 </w:t>
      </w:r>
      <w:r w:rsidRPr="000E4AE4">
        <w:rPr>
          <w:highlight w:val="yellow"/>
          <w:lang w:eastAsia="de-DE"/>
        </w:rPr>
        <w:t>need to be produced as agenda items at WRC-</w:t>
      </w:r>
    </w:p>
    <w:p w14:paraId="0700E7DD" w14:textId="77777777" w:rsidR="000257F8" w:rsidRPr="002C4D5A" w:rsidRDefault="00AB385C" w:rsidP="00877AA4">
      <w:pPr>
        <w:pStyle w:val="Heading3"/>
        <w:keepLines w:val="0"/>
        <w:numPr>
          <w:ilvl w:val="2"/>
          <w:numId w:val="6"/>
        </w:numPr>
        <w:spacing w:before="120" w:after="120" w:line="240" w:lineRule="auto"/>
        <w:jc w:val="both"/>
      </w:pPr>
      <w:bookmarkStart w:id="269" w:name="_Toc110967951"/>
      <w:r w:rsidRPr="002C4D5A">
        <w:lastRenderedPageBreak/>
        <w:t>Current GMDSS System Components</w:t>
      </w:r>
      <w:bookmarkEnd w:id="269"/>
    </w:p>
    <w:p w14:paraId="48CBBB56" w14:textId="3555AC86" w:rsidR="00655B0A" w:rsidRPr="002C4D5A" w:rsidRDefault="00655B0A" w:rsidP="004002DC">
      <w:pPr>
        <w:pStyle w:val="BodyText"/>
        <w:rPr>
          <w:lang w:eastAsia="ja-JP"/>
        </w:rPr>
      </w:pPr>
      <w:r w:rsidRPr="002C4D5A">
        <w:rPr>
          <w:lang w:eastAsia="ja-JP"/>
        </w:rPr>
        <w:t xml:space="preserve">The GMDSS functions are classified into </w:t>
      </w:r>
      <w:r w:rsidR="00965C81" w:rsidRPr="002C4D5A">
        <w:rPr>
          <w:lang w:eastAsia="ja-JP"/>
        </w:rPr>
        <w:t>alerting (</w:t>
      </w:r>
      <w:r w:rsidRPr="002C4D5A">
        <w:rPr>
          <w:lang w:eastAsia="ja-JP"/>
        </w:rPr>
        <w:t>distress/urgency/safety</w:t>
      </w:r>
      <w:r w:rsidR="00965C81" w:rsidRPr="002C4D5A">
        <w:rPr>
          <w:lang w:eastAsia="ja-JP"/>
        </w:rPr>
        <w:t>);</w:t>
      </w:r>
      <w:r w:rsidRPr="002C4D5A">
        <w:rPr>
          <w:lang w:eastAsia="ja-JP"/>
        </w:rPr>
        <w:t xml:space="preserve"> </w:t>
      </w:r>
      <w:r w:rsidR="00965C81" w:rsidRPr="002C4D5A">
        <w:rPr>
          <w:lang w:eastAsia="ja-JP"/>
        </w:rPr>
        <w:t>communications (</w:t>
      </w:r>
      <w:r w:rsidRPr="002C4D5A">
        <w:rPr>
          <w:lang w:eastAsia="ja-JP"/>
        </w:rPr>
        <w:t>distress/urgency/safety</w:t>
      </w:r>
      <w:r w:rsidR="00965C81" w:rsidRPr="002C4D5A">
        <w:rPr>
          <w:lang w:eastAsia="ja-JP"/>
        </w:rPr>
        <w:t>)</w:t>
      </w:r>
      <w:r w:rsidRPr="002C4D5A">
        <w:rPr>
          <w:lang w:eastAsia="ja-JP"/>
        </w:rPr>
        <w:t>, locating</w:t>
      </w:r>
      <w:r w:rsidR="00965C81" w:rsidRPr="002C4D5A">
        <w:rPr>
          <w:lang w:eastAsia="ja-JP"/>
        </w:rPr>
        <w:t xml:space="preserve"> in SAR</w:t>
      </w:r>
      <w:r w:rsidRPr="002C4D5A">
        <w:rPr>
          <w:lang w:eastAsia="ja-JP"/>
        </w:rPr>
        <w:t>, homing</w:t>
      </w:r>
      <w:r w:rsidR="00965C81" w:rsidRPr="002C4D5A">
        <w:rPr>
          <w:lang w:eastAsia="ja-JP"/>
        </w:rPr>
        <w:t xml:space="preserve"> on location in SAR;</w:t>
      </w:r>
      <w:r w:rsidRPr="002C4D5A">
        <w:rPr>
          <w:lang w:eastAsia="ja-JP"/>
        </w:rPr>
        <w:t xml:space="preserve"> on scene communications</w:t>
      </w:r>
      <w:r w:rsidR="00965C81" w:rsidRPr="002C4D5A">
        <w:rPr>
          <w:lang w:eastAsia="ja-JP"/>
        </w:rPr>
        <w:t>;</w:t>
      </w:r>
      <w:r w:rsidRPr="002C4D5A">
        <w:rPr>
          <w:lang w:eastAsia="ja-JP"/>
        </w:rPr>
        <w:t xml:space="preserve"> </w:t>
      </w:r>
      <w:r w:rsidR="00965C81" w:rsidRPr="002C4D5A">
        <w:rPr>
          <w:lang w:eastAsia="ja-JP"/>
        </w:rPr>
        <w:t xml:space="preserve">promulgation of </w:t>
      </w:r>
      <w:r w:rsidRPr="002C4D5A">
        <w:rPr>
          <w:lang w:eastAsia="ja-JP"/>
        </w:rPr>
        <w:t xml:space="preserve">maritime safety information </w:t>
      </w:r>
      <w:r w:rsidR="00965C81" w:rsidRPr="002C4D5A">
        <w:rPr>
          <w:lang w:eastAsia="ja-JP"/>
        </w:rPr>
        <w:t xml:space="preserve">(MSI); </w:t>
      </w:r>
      <w:r w:rsidRPr="002C4D5A">
        <w:rPr>
          <w:lang w:eastAsia="ja-JP"/>
        </w:rPr>
        <w:t xml:space="preserve">and general communications.  </w:t>
      </w:r>
      <w:r w:rsidR="003C22A2" w:rsidRPr="002C4D5A">
        <w:rPr>
          <w:lang w:eastAsia="ja-JP"/>
        </w:rPr>
        <w:t xml:space="preserve">There are 4 sea areas identified in GMDSS – Sea Area A1; Sea Area A2; Sea Area A3 and Sea Area A4.  </w:t>
      </w:r>
      <w:r w:rsidRPr="002C4D5A">
        <w:rPr>
          <w:lang w:eastAsia="ja-JP"/>
        </w:rPr>
        <w:t xml:space="preserve">To achieve </w:t>
      </w:r>
      <w:r w:rsidR="003C22A2" w:rsidRPr="002C4D5A">
        <w:rPr>
          <w:lang w:eastAsia="ja-JP"/>
        </w:rPr>
        <w:t xml:space="preserve">the </w:t>
      </w:r>
      <w:r w:rsidRPr="002C4D5A">
        <w:rPr>
          <w:lang w:eastAsia="ja-JP"/>
        </w:rPr>
        <w:t>functions</w:t>
      </w:r>
      <w:r w:rsidR="003C22A2" w:rsidRPr="002C4D5A">
        <w:rPr>
          <w:lang w:eastAsia="ja-JP"/>
        </w:rPr>
        <w:t xml:space="preserve"> of GMDSS</w:t>
      </w:r>
      <w:r w:rsidRPr="002C4D5A">
        <w:rPr>
          <w:lang w:eastAsia="ja-JP"/>
        </w:rPr>
        <w:t xml:space="preserve">, the equipment listed in </w:t>
      </w:r>
      <w:r w:rsidR="004002DC">
        <w:rPr>
          <w:lang w:eastAsia="ja-JP"/>
        </w:rPr>
        <w:fldChar w:fldCharType="begin"/>
      </w:r>
      <w:r w:rsidR="004002DC">
        <w:rPr>
          <w:lang w:eastAsia="ja-JP"/>
        </w:rPr>
        <w:instrText xml:space="preserve"> REF _Ref498154535 \h </w:instrText>
      </w:r>
      <w:r w:rsidR="004002DC">
        <w:rPr>
          <w:lang w:eastAsia="ja-JP"/>
        </w:rPr>
      </w:r>
      <w:r w:rsidR="004002DC">
        <w:rPr>
          <w:lang w:eastAsia="ja-JP"/>
        </w:rPr>
        <w:fldChar w:fldCharType="separate"/>
      </w:r>
      <w:ins w:id="270" w:author="Jillian Carson-Jackson" w:date="2022-09-01T12:22:00Z">
        <w:r w:rsidR="000E4AE4">
          <w:t xml:space="preserve">Table </w:t>
        </w:r>
        <w:r w:rsidR="000E4AE4">
          <w:rPr>
            <w:noProof/>
          </w:rPr>
          <w:t>2</w:t>
        </w:r>
        <w:r w:rsidR="000E4AE4">
          <w:t xml:space="preserve"> - </w:t>
        </w:r>
        <w:r w:rsidR="000E4AE4" w:rsidRPr="002C4D5A">
          <w:t>Current GMDSS System Components</w:t>
        </w:r>
      </w:ins>
      <w:r w:rsidR="004002DC">
        <w:rPr>
          <w:lang w:eastAsia="ja-JP"/>
        </w:rPr>
        <w:fldChar w:fldCharType="end"/>
      </w:r>
      <w:r w:rsidR="000605A4">
        <w:rPr>
          <w:lang w:eastAsia="ja-JP"/>
        </w:rPr>
        <w:t xml:space="preserve"> </w:t>
      </w:r>
      <w:r w:rsidRPr="002C4D5A">
        <w:rPr>
          <w:lang w:eastAsia="ja-JP"/>
        </w:rPr>
        <w:t xml:space="preserve">is used according to the GMDSS sea areas. </w:t>
      </w:r>
    </w:p>
    <w:p w14:paraId="4ADEB8F8" w14:textId="319451C8" w:rsidR="00AB385C" w:rsidRDefault="000605A4" w:rsidP="000605A4">
      <w:pPr>
        <w:pStyle w:val="Table"/>
      </w:pPr>
      <w:bookmarkStart w:id="271" w:name="_Ref493699935"/>
      <w:bookmarkStart w:id="272" w:name="_Toc493716186"/>
      <w:bookmarkStart w:id="273" w:name="_Toc498115263"/>
      <w:bookmarkStart w:id="274" w:name="_Toc498115588"/>
      <w:bookmarkStart w:id="275" w:name="_Toc498154209"/>
      <w:bookmarkStart w:id="276" w:name="_Ref498154535"/>
      <w:r>
        <w:t xml:space="preserve">Table </w:t>
      </w:r>
      <w:r>
        <w:fldChar w:fldCharType="begin"/>
      </w:r>
      <w:r>
        <w:instrText xml:space="preserve"> SEQ Table \* ARABIC </w:instrText>
      </w:r>
      <w:r>
        <w:fldChar w:fldCharType="separate"/>
      </w:r>
      <w:r w:rsidR="000E4AE4">
        <w:rPr>
          <w:noProof/>
        </w:rPr>
        <w:t>2</w:t>
      </w:r>
      <w:r>
        <w:fldChar w:fldCharType="end"/>
      </w:r>
      <w:bookmarkEnd w:id="271"/>
      <w:r>
        <w:t xml:space="preserve"> - </w:t>
      </w:r>
      <w:r w:rsidR="00496297" w:rsidRPr="002C4D5A">
        <w:t>Current GMDSS System Components</w:t>
      </w:r>
      <w:bookmarkEnd w:id="272"/>
      <w:bookmarkEnd w:id="273"/>
      <w:bookmarkEnd w:id="274"/>
      <w:bookmarkEnd w:id="275"/>
      <w:bookmarkEnd w:id="2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783"/>
        <w:gridCol w:w="1758"/>
        <w:gridCol w:w="1100"/>
        <w:gridCol w:w="1073"/>
        <w:gridCol w:w="1056"/>
        <w:gridCol w:w="1461"/>
        <w:gridCol w:w="1080"/>
      </w:tblGrid>
      <w:tr w:rsidR="00A650DB" w:rsidRPr="00A650DB" w14:paraId="2A53F90F" w14:textId="77777777" w:rsidTr="00FC3581">
        <w:tc>
          <w:tcPr>
            <w:tcW w:w="1116" w:type="dxa"/>
            <w:shd w:val="clear" w:color="auto" w:fill="00558C"/>
            <w:vAlign w:val="center"/>
          </w:tcPr>
          <w:p w14:paraId="2539836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577" w:type="dxa"/>
            <w:shd w:val="clear" w:color="auto" w:fill="00558C"/>
            <w:vAlign w:val="center"/>
          </w:tcPr>
          <w:p w14:paraId="2A7217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75EEF0C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552" w:type="dxa"/>
            <w:shd w:val="clear" w:color="auto" w:fill="00558C"/>
            <w:vAlign w:val="center"/>
          </w:tcPr>
          <w:p w14:paraId="6A9728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43EC4CB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183" w:type="dxa"/>
            <w:shd w:val="clear" w:color="auto" w:fill="00558C"/>
            <w:vAlign w:val="center"/>
          </w:tcPr>
          <w:p w14:paraId="5B48D011"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w:t>
            </w:r>
          </w:p>
        </w:tc>
        <w:tc>
          <w:tcPr>
            <w:tcW w:w="1174" w:type="dxa"/>
            <w:shd w:val="clear" w:color="auto" w:fill="00558C"/>
            <w:vAlign w:val="center"/>
          </w:tcPr>
          <w:p w14:paraId="1362FB1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Homing</w:t>
            </w:r>
          </w:p>
        </w:tc>
        <w:tc>
          <w:tcPr>
            <w:tcW w:w="1167" w:type="dxa"/>
            <w:shd w:val="clear" w:color="auto" w:fill="00558C"/>
            <w:vAlign w:val="center"/>
          </w:tcPr>
          <w:p w14:paraId="574840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274" w:type="dxa"/>
            <w:shd w:val="clear" w:color="auto" w:fill="00558C"/>
            <w:vAlign w:val="center"/>
          </w:tcPr>
          <w:p w14:paraId="09D8CA9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181" w:type="dxa"/>
            <w:shd w:val="clear" w:color="auto" w:fill="00558C"/>
            <w:vAlign w:val="center"/>
          </w:tcPr>
          <w:p w14:paraId="5CE0777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3D8B26AD" w14:textId="77777777" w:rsidTr="00FC3581">
        <w:tc>
          <w:tcPr>
            <w:tcW w:w="1116" w:type="dxa"/>
            <w:vAlign w:val="center"/>
          </w:tcPr>
          <w:p w14:paraId="72866C5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577" w:type="dxa"/>
            <w:vAlign w:val="center"/>
          </w:tcPr>
          <w:p w14:paraId="29F7592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1123869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1AEEC71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183" w:type="dxa"/>
            <w:vMerge w:val="restart"/>
            <w:vAlign w:val="center"/>
          </w:tcPr>
          <w:p w14:paraId="55578ED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Radar SART</w:t>
            </w:r>
          </w:p>
          <w:p w14:paraId="1B0FF31A" w14:textId="77777777" w:rsidR="00A650DB" w:rsidRPr="00A650DB" w:rsidRDefault="00A650DB" w:rsidP="00A650DB">
            <w:pPr>
              <w:rPr>
                <w:rFonts w:ascii="Calibri" w:eastAsia="Calibri" w:hAnsi="Calibri" w:cs="Times New Roman"/>
                <w:lang w:eastAsia="en-GB"/>
              </w:rPr>
            </w:pPr>
          </w:p>
          <w:p w14:paraId="4DEDDED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AIS-SART</w:t>
            </w:r>
          </w:p>
        </w:tc>
        <w:tc>
          <w:tcPr>
            <w:tcW w:w="1174" w:type="dxa"/>
            <w:vMerge w:val="restart"/>
            <w:vAlign w:val="center"/>
          </w:tcPr>
          <w:p w14:paraId="398BF43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EPIRB</w:t>
            </w:r>
          </w:p>
          <w:p w14:paraId="4924CEB4" w14:textId="77777777" w:rsidR="00A650DB" w:rsidRPr="00A650DB" w:rsidRDefault="00A650DB" w:rsidP="00A650DB">
            <w:pPr>
              <w:rPr>
                <w:rFonts w:ascii="Calibri" w:eastAsia="Calibri" w:hAnsi="Calibri" w:cs="Times New Roman"/>
                <w:lang w:eastAsia="en-GB"/>
              </w:rPr>
            </w:pPr>
          </w:p>
          <w:p w14:paraId="241A985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(121.5 MHz)</w:t>
            </w:r>
          </w:p>
        </w:tc>
        <w:tc>
          <w:tcPr>
            <w:tcW w:w="1167" w:type="dxa"/>
            <w:vMerge w:val="restart"/>
            <w:vAlign w:val="center"/>
          </w:tcPr>
          <w:p w14:paraId="2B544B3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Rx/Tx</w:t>
            </w:r>
          </w:p>
        </w:tc>
        <w:tc>
          <w:tcPr>
            <w:tcW w:w="1274" w:type="dxa"/>
            <w:vMerge w:val="restart"/>
            <w:vAlign w:val="center"/>
          </w:tcPr>
          <w:p w14:paraId="5BD5E9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3877242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tc>
        <w:tc>
          <w:tcPr>
            <w:tcW w:w="1181" w:type="dxa"/>
            <w:vAlign w:val="center"/>
          </w:tcPr>
          <w:p w14:paraId="4DB1EAD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r>
      <w:tr w:rsidR="00A650DB" w:rsidRPr="001F1A68" w14:paraId="6F2807C3" w14:textId="77777777" w:rsidTr="00FC3581">
        <w:tc>
          <w:tcPr>
            <w:tcW w:w="1116" w:type="dxa"/>
            <w:vAlign w:val="center"/>
          </w:tcPr>
          <w:p w14:paraId="1E579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tc>
        <w:tc>
          <w:tcPr>
            <w:tcW w:w="1577" w:type="dxa"/>
            <w:vAlign w:val="center"/>
          </w:tcPr>
          <w:p w14:paraId="2212488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3276020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7438478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E1C7AA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159A417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tc>
        <w:tc>
          <w:tcPr>
            <w:tcW w:w="1183" w:type="dxa"/>
            <w:vMerge/>
            <w:vAlign w:val="center"/>
          </w:tcPr>
          <w:p w14:paraId="59CF5D0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0330E915"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66A70B2" w14:textId="77777777" w:rsidR="00A650DB" w:rsidRPr="00A650DB" w:rsidRDefault="00A650DB" w:rsidP="00A650DB">
            <w:pPr>
              <w:rPr>
                <w:rFonts w:ascii="Calibri" w:eastAsia="Calibri" w:hAnsi="Calibri" w:cs="Times New Roman"/>
                <w:lang w:eastAsia="en-GB"/>
              </w:rPr>
            </w:pPr>
          </w:p>
        </w:tc>
        <w:tc>
          <w:tcPr>
            <w:tcW w:w="1274" w:type="dxa"/>
            <w:vMerge/>
            <w:vAlign w:val="center"/>
          </w:tcPr>
          <w:p w14:paraId="3C721AA2" w14:textId="77777777" w:rsidR="00A650DB" w:rsidRPr="00A650DB" w:rsidRDefault="00A650DB" w:rsidP="00A650DB">
            <w:pPr>
              <w:rPr>
                <w:rFonts w:ascii="Calibri" w:eastAsia="Calibri" w:hAnsi="Calibri" w:cs="Times New Roman"/>
                <w:lang w:eastAsia="en-GB"/>
              </w:rPr>
            </w:pPr>
          </w:p>
        </w:tc>
        <w:tc>
          <w:tcPr>
            <w:tcW w:w="1181" w:type="dxa"/>
            <w:vAlign w:val="center"/>
          </w:tcPr>
          <w:p w14:paraId="00748BA4"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121DD21F"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MF</w:t>
            </w:r>
          </w:p>
          <w:p w14:paraId="1D12A3F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r w:rsidR="00A650DB" w:rsidRPr="00A650DB" w14:paraId="0BE7B002" w14:textId="77777777" w:rsidTr="00FC3581">
        <w:tc>
          <w:tcPr>
            <w:tcW w:w="1116" w:type="dxa"/>
            <w:vAlign w:val="center"/>
          </w:tcPr>
          <w:p w14:paraId="6DBEB6A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577" w:type="dxa"/>
            <w:vAlign w:val="center"/>
          </w:tcPr>
          <w:p w14:paraId="487292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6E7912E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35D73A5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1CE57FA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p w14:paraId="2B5F336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7E43314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72C59813"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21680EB6"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30090E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NBDP</w:t>
            </w:r>
          </w:p>
          <w:p w14:paraId="66858D7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tc>
        <w:tc>
          <w:tcPr>
            <w:tcW w:w="1183" w:type="dxa"/>
            <w:vMerge/>
            <w:vAlign w:val="center"/>
          </w:tcPr>
          <w:p w14:paraId="2C900C8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2D3D872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2C76195D" w14:textId="77777777" w:rsidR="00A650DB" w:rsidRPr="00A650DB" w:rsidRDefault="00A650DB" w:rsidP="00A650DB">
            <w:pPr>
              <w:rPr>
                <w:rFonts w:ascii="Calibri" w:eastAsia="Calibri" w:hAnsi="Calibri" w:cs="Times New Roman"/>
                <w:lang w:eastAsia="en-GB"/>
              </w:rPr>
            </w:pPr>
          </w:p>
        </w:tc>
        <w:tc>
          <w:tcPr>
            <w:tcW w:w="1274" w:type="dxa"/>
            <w:vAlign w:val="center"/>
          </w:tcPr>
          <w:p w14:paraId="49B7E1D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2E600C3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p w14:paraId="35C241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78630D7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0B079C3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DFFCC42"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R/T, NBDP</w:t>
            </w:r>
          </w:p>
          <w:p w14:paraId="194BC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Inmarsat</w:t>
            </w:r>
          </w:p>
        </w:tc>
      </w:tr>
      <w:tr w:rsidR="00A650DB" w:rsidRPr="001F1A68" w14:paraId="59A6F636" w14:textId="77777777" w:rsidTr="00FC3581">
        <w:tc>
          <w:tcPr>
            <w:tcW w:w="1116" w:type="dxa"/>
            <w:vAlign w:val="center"/>
          </w:tcPr>
          <w:p w14:paraId="525800C3"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577" w:type="dxa"/>
            <w:vAlign w:val="center"/>
          </w:tcPr>
          <w:p w14:paraId="15220FF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56CBF38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694AC96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751E41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4CB4778"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25819F89"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78D2158B"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2E91805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c>
          <w:tcPr>
            <w:tcW w:w="1183" w:type="dxa"/>
            <w:vMerge/>
            <w:vAlign w:val="center"/>
          </w:tcPr>
          <w:p w14:paraId="1EF5536A"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448DB9C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C1C46C9" w14:textId="77777777" w:rsidR="00A650DB" w:rsidRPr="00A650DB" w:rsidRDefault="00A650DB" w:rsidP="00A650DB">
            <w:pPr>
              <w:rPr>
                <w:rFonts w:ascii="Calibri" w:eastAsia="Calibri" w:hAnsi="Calibri" w:cs="Times New Roman"/>
                <w:lang w:eastAsia="en-GB"/>
              </w:rPr>
            </w:pPr>
          </w:p>
        </w:tc>
        <w:tc>
          <w:tcPr>
            <w:tcW w:w="1274" w:type="dxa"/>
            <w:vAlign w:val="center"/>
          </w:tcPr>
          <w:p w14:paraId="33D4317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6E7953CD"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3F90CF9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177BD53"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bl>
    <w:p w14:paraId="06BAF0EF" w14:textId="583F2325" w:rsidR="00A650DB" w:rsidRDefault="00A650DB" w:rsidP="00A650DB">
      <w:pPr>
        <w:rPr>
          <w:lang w:eastAsia="en-GB"/>
        </w:rPr>
      </w:pPr>
      <w:r w:rsidRPr="00A650DB">
        <w:rPr>
          <w:lang w:eastAsia="en-GB"/>
        </w:rPr>
        <w:t>R/T – Radio Telephony</w:t>
      </w:r>
    </w:p>
    <w:p w14:paraId="4CB9BF9D" w14:textId="77777777" w:rsidR="00A650DB" w:rsidRPr="00A650DB" w:rsidRDefault="00A650DB" w:rsidP="00A650DB">
      <w:pPr>
        <w:rPr>
          <w:lang w:eastAsia="en-GB"/>
        </w:rPr>
      </w:pPr>
    </w:p>
    <w:p w14:paraId="5C0652FB" w14:textId="75700F4D" w:rsidR="008A3B90" w:rsidRPr="002C4D5A" w:rsidRDefault="000605A4" w:rsidP="008A3B90">
      <w:pPr>
        <w:pStyle w:val="BodyText"/>
        <w:spacing w:before="120"/>
        <w:rPr>
          <w:lang w:eastAsia="ja-JP"/>
        </w:rPr>
      </w:pPr>
      <w:r>
        <w:rPr>
          <w:lang w:eastAsia="ja-JP"/>
        </w:rPr>
        <w:t xml:space="preserve">GMDSS is under review at the IMO.  </w:t>
      </w:r>
      <w:r w:rsidR="008A3B90" w:rsidRPr="002C4D5A">
        <w:rPr>
          <w:lang w:eastAsia="ja-JP"/>
        </w:rPr>
        <w:t xml:space="preserve">The problems in the current GMDSS include the following: </w:t>
      </w:r>
    </w:p>
    <w:p w14:paraId="79AA58C6"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Perceived high rate of false distress alerting by DSC and EPIRB;</w:t>
      </w:r>
    </w:p>
    <w:p w14:paraId="171C8BDC"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 xml:space="preserve">complicated operation </w:t>
      </w:r>
      <w:r w:rsidRPr="002C4D5A">
        <w:t xml:space="preserve">of </w:t>
      </w:r>
      <w:r w:rsidRPr="002C4D5A">
        <w:rPr>
          <w:rFonts w:eastAsia="MS Mincho"/>
          <w:lang w:eastAsia="ja-JP"/>
        </w:rPr>
        <w:t>DSC; and</w:t>
      </w:r>
    </w:p>
    <w:p w14:paraId="3D2E2800"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decline in use of the NBDP</w:t>
      </w:r>
    </w:p>
    <w:p w14:paraId="2EC160DE" w14:textId="77777777" w:rsidR="008A3B90" w:rsidRPr="002C4D5A" w:rsidRDefault="008A3B90" w:rsidP="008A3B90">
      <w:pPr>
        <w:pStyle w:val="BodyText"/>
        <w:rPr>
          <w:lang w:eastAsia="ja-JP"/>
        </w:rPr>
      </w:pPr>
      <w:r w:rsidRPr="002C4D5A">
        <w:rPr>
          <w:lang w:eastAsia="ja-JP"/>
        </w:rPr>
        <w:t xml:space="preserve">Efforts have been made to address these issues, such as updating ITU-R Recommendations and IEC standards.  The AIS-SART was introduced in January 2010 as an alternative to the radar SART.  The AIS-SART is defined as a locating device.  Field trials have proved that the AIS-SART is detectable by SAR aircraft at a much greater range than 121.5 MHz beacons in 406 MHz EPIRBs and can also be detected by low earth orbit AIS satellites. </w:t>
      </w:r>
    </w:p>
    <w:p w14:paraId="4BADE875" w14:textId="77777777" w:rsidR="00496297" w:rsidRPr="002C4D5A" w:rsidRDefault="00255D96" w:rsidP="00877AA4">
      <w:pPr>
        <w:pStyle w:val="Heading3"/>
        <w:keepLines w:val="0"/>
        <w:numPr>
          <w:ilvl w:val="2"/>
          <w:numId w:val="6"/>
        </w:numPr>
        <w:spacing w:before="120" w:after="120" w:line="240" w:lineRule="auto"/>
        <w:jc w:val="both"/>
      </w:pPr>
      <w:bookmarkStart w:id="277" w:name="_Toc110967952"/>
      <w:r w:rsidRPr="002C4D5A">
        <w:t>Possible System Components for the Modernisation of GMDSS</w:t>
      </w:r>
      <w:bookmarkEnd w:id="277"/>
    </w:p>
    <w:p w14:paraId="69BBB91A" w14:textId="71124AD8" w:rsidR="00D31B4F" w:rsidRPr="002C4D5A" w:rsidRDefault="00D31B4F" w:rsidP="00D31B4F">
      <w:pPr>
        <w:pStyle w:val="BodyText"/>
        <w:rPr>
          <w:lang w:eastAsia="ja-JP"/>
        </w:rPr>
      </w:pPr>
      <w:r w:rsidRPr="002C4D5A">
        <w:rPr>
          <w:lang w:eastAsia="ja-JP"/>
        </w:rPr>
        <w:t xml:space="preserve">IMO COMSAR sub-committee finalized the draft work plan on ‘Review and modernization of the Global Maritime Distress and Safety System’ at its 16th session in March 2012, and this was approved by Maritime Safety Committee at its 90 session in May 2012.  The work </w:t>
      </w:r>
      <w:r w:rsidR="000605A4">
        <w:rPr>
          <w:lang w:eastAsia="ja-JP"/>
        </w:rPr>
        <w:t>is continuing and includes a</w:t>
      </w:r>
      <w:r w:rsidRPr="002C4D5A">
        <w:rPr>
          <w:lang w:eastAsia="ja-JP"/>
        </w:rPr>
        <w:t xml:space="preserve"> detailed review on </w:t>
      </w:r>
      <w:r w:rsidR="000605A4">
        <w:rPr>
          <w:lang w:eastAsia="ja-JP"/>
        </w:rPr>
        <w:t>a number of items,</w:t>
      </w:r>
      <w:r w:rsidRPr="002C4D5A">
        <w:rPr>
          <w:lang w:eastAsia="ja-JP"/>
        </w:rPr>
        <w:t xml:space="preserve"> including: the possible inclusion of AIS functions, LRIT functions and SSAS functions; the role of Narrow Band Direc</w:t>
      </w:r>
      <w:r w:rsidR="000605A4">
        <w:rPr>
          <w:lang w:eastAsia="ja-JP"/>
        </w:rPr>
        <w:t>t Printing (NBDP) and MF/HF DSC;</w:t>
      </w:r>
      <w:r w:rsidRPr="002C4D5A">
        <w:rPr>
          <w:lang w:eastAsia="ja-JP"/>
        </w:rPr>
        <w:t xml:space="preserve"> expected evolution of satellite EPIRB systems; and the further evolution of Maritime Safety Information broadcast systems.</w:t>
      </w:r>
    </w:p>
    <w:p w14:paraId="12C7C06E" w14:textId="3DE01CE4" w:rsidR="00D31B4F" w:rsidRPr="002C4D5A" w:rsidRDefault="00D31B4F" w:rsidP="00D31B4F">
      <w:pPr>
        <w:pStyle w:val="BodyText"/>
        <w:rPr>
          <w:lang w:eastAsia="ja-JP"/>
        </w:rPr>
      </w:pPr>
      <w:r w:rsidRPr="002C4D5A">
        <w:rPr>
          <w:lang w:eastAsia="ja-JP"/>
        </w:rPr>
        <w:lastRenderedPageBreak/>
        <w:t>While AIS (AIS-SART) is currently included in the GMDSS as a locating device</w:t>
      </w:r>
      <w:r w:rsidR="003C22A2" w:rsidRPr="002C4D5A">
        <w:rPr>
          <w:rStyle w:val="FootnoteReference"/>
          <w:lang w:eastAsia="ja-JP"/>
        </w:rPr>
        <w:footnoteReference w:id="5"/>
      </w:r>
      <w:r w:rsidRPr="002C4D5A">
        <w:rPr>
          <w:lang w:eastAsia="ja-JP"/>
        </w:rPr>
        <w:t>, the review of possible inclusions of AIS functions in the GMDSS modernization work plan could see additional uses for AIS, which may include homing</w:t>
      </w:r>
      <w:r w:rsidRPr="002C4D5A">
        <w:rPr>
          <w:rStyle w:val="FootnoteReference"/>
          <w:lang w:eastAsia="ja-JP"/>
        </w:rPr>
        <w:footnoteReference w:id="6"/>
      </w:r>
      <w:r w:rsidRPr="002C4D5A">
        <w:rPr>
          <w:lang w:eastAsia="ja-JP"/>
        </w:rPr>
        <w:t>.</w:t>
      </w:r>
      <w:r w:rsidR="003C22A2" w:rsidRPr="002C4D5A">
        <w:rPr>
          <w:lang w:eastAsia="ja-JP"/>
        </w:rPr>
        <w:t xml:space="preserve">  Other digital data technologies, such as VDES, may be used to address GMDSS functions.  </w:t>
      </w:r>
    </w:p>
    <w:p w14:paraId="44D9843C" w14:textId="10E87497" w:rsidR="00D31B4F" w:rsidRPr="002C4D5A" w:rsidRDefault="00D31B4F" w:rsidP="00D31B4F">
      <w:pPr>
        <w:pStyle w:val="BodyText"/>
        <w:rPr>
          <w:lang w:eastAsia="ja-JP"/>
        </w:rPr>
      </w:pPr>
      <w:commentRangeStart w:id="278"/>
      <w:r w:rsidRPr="000E4AE4">
        <w:rPr>
          <w:lang w:eastAsia="ja-JP"/>
        </w:rPr>
        <w:t xml:space="preserve">WRC-12 allocated </w:t>
      </w:r>
      <w:commentRangeEnd w:id="278"/>
      <w:r w:rsidR="000E4AE4">
        <w:rPr>
          <w:rStyle w:val="CommentReference"/>
          <w:rFonts w:eastAsiaTheme="minorEastAsia" w:cstheme="minorBidi"/>
          <w:color w:val="000000" w:themeColor="text1"/>
        </w:rPr>
        <w:commentReference w:id="278"/>
      </w:r>
      <w:r w:rsidRPr="000E4AE4">
        <w:rPr>
          <w:lang w:eastAsia="ja-JP"/>
        </w:rPr>
        <w:t>495-505 kHz (plus 505-510 kHz in Region 2) to the maritime mobile service on an exclusive primary basis, this band could be used for promulgation of maritime safety and security related information in accordance with the Recommendation ITU-R M.2010. This could deliver relatively large volumes of information with a high data rate and may be a supplementary system to the current NAVTEX.</w:t>
      </w:r>
    </w:p>
    <w:p w14:paraId="67B2C50A" w14:textId="23A0940B" w:rsidR="00D31B4F" w:rsidRPr="002C4D5A" w:rsidRDefault="00D31B4F" w:rsidP="00D31B4F">
      <w:pPr>
        <w:pStyle w:val="BodyText"/>
        <w:rPr>
          <w:lang w:eastAsia="ja-JP"/>
        </w:rPr>
      </w:pPr>
      <w:r w:rsidRPr="002C4D5A">
        <w:rPr>
          <w:lang w:eastAsia="ja-JP"/>
        </w:rPr>
        <w:t xml:space="preserve">The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also be a candidate for promulgation of Maritime Safety Information</w:t>
      </w:r>
      <w:r w:rsidR="008759E9" w:rsidRPr="002C4D5A">
        <w:rPr>
          <w:lang w:eastAsia="ja-JP"/>
        </w:rPr>
        <w:t xml:space="preserve"> </w:t>
      </w:r>
      <w:r w:rsidRPr="002C4D5A">
        <w:rPr>
          <w:lang w:eastAsia="ja-JP"/>
        </w:rPr>
        <w:t>(shore-ship) and emerging ship-ship / ship-shore applications.</w:t>
      </w:r>
    </w:p>
    <w:p w14:paraId="503E0944" w14:textId="7F699042" w:rsidR="00D31B4F" w:rsidRPr="002C4D5A" w:rsidRDefault="00D31B4F" w:rsidP="00D31B4F">
      <w:pPr>
        <w:pStyle w:val="BodyText"/>
        <w:rPr>
          <w:lang w:eastAsia="ja-JP"/>
        </w:rPr>
      </w:pPr>
      <w:r w:rsidRPr="002C4D5A">
        <w:rPr>
          <w:lang w:eastAsia="ja-JP"/>
        </w:rPr>
        <w:t xml:space="preserve">The MF/HF data communications and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be candidates for general communications in addition to the existing radiotelephone and satellite communications.</w:t>
      </w:r>
    </w:p>
    <w:p w14:paraId="76F66079" w14:textId="2FE4CAD4" w:rsidR="00D31B4F" w:rsidRPr="002C4D5A" w:rsidRDefault="00D31B4F" w:rsidP="00D31B4F">
      <w:pPr>
        <w:pStyle w:val="BodyText"/>
        <w:rPr>
          <w:lang w:eastAsia="ja-JP"/>
        </w:rPr>
      </w:pPr>
      <w:r w:rsidRPr="002C4D5A">
        <w:rPr>
          <w:lang w:eastAsia="ja-JP"/>
        </w:rPr>
        <w:t xml:space="preserve">The above ideas are summarized </w:t>
      </w:r>
      <w:r w:rsidR="000605A4">
        <w:rPr>
          <w:lang w:eastAsia="ja-JP"/>
        </w:rPr>
        <w:t xml:space="preserve">in </w:t>
      </w:r>
      <w:r w:rsidR="000605A4">
        <w:rPr>
          <w:highlight w:val="yellow"/>
          <w:lang w:eastAsia="ja-JP"/>
        </w:rPr>
        <w:fldChar w:fldCharType="begin"/>
      </w:r>
      <w:r w:rsidR="000605A4">
        <w:rPr>
          <w:lang w:eastAsia="ja-JP"/>
        </w:rPr>
        <w:instrText xml:space="preserve"> REF _Ref493700192 \h </w:instrText>
      </w:r>
      <w:r w:rsidR="000605A4">
        <w:rPr>
          <w:highlight w:val="yellow"/>
          <w:lang w:eastAsia="ja-JP"/>
        </w:rPr>
      </w:r>
      <w:r w:rsidR="000605A4">
        <w:rPr>
          <w:highlight w:val="yellow"/>
          <w:lang w:eastAsia="ja-JP"/>
        </w:rPr>
        <w:fldChar w:fldCharType="separate"/>
      </w:r>
      <w:r w:rsidR="000E4AE4">
        <w:t xml:space="preserve">Table </w:t>
      </w:r>
      <w:r w:rsidR="000E4AE4">
        <w:rPr>
          <w:noProof/>
        </w:rPr>
        <w:t>3</w:t>
      </w:r>
      <w:r w:rsidR="000605A4">
        <w:rPr>
          <w:highlight w:val="yellow"/>
          <w:lang w:eastAsia="ja-JP"/>
        </w:rPr>
        <w:fldChar w:fldCharType="end"/>
      </w:r>
      <w:r w:rsidR="000E4AE4">
        <w:rPr>
          <w:lang w:eastAsia="ja-JP"/>
        </w:rPr>
        <w:t>.</w:t>
      </w:r>
    </w:p>
    <w:p w14:paraId="64DFFBF0" w14:textId="38641882" w:rsidR="00255D96" w:rsidRDefault="000605A4" w:rsidP="000605A4">
      <w:pPr>
        <w:pStyle w:val="Table"/>
      </w:pPr>
      <w:bookmarkStart w:id="279" w:name="_Ref493700192"/>
      <w:bookmarkStart w:id="280" w:name="_Toc493716187"/>
      <w:bookmarkStart w:id="281" w:name="_Toc498115264"/>
      <w:bookmarkStart w:id="282" w:name="_Toc498115589"/>
      <w:bookmarkStart w:id="283" w:name="_Toc498154210"/>
      <w:r>
        <w:t xml:space="preserve">Table </w:t>
      </w:r>
      <w:r>
        <w:fldChar w:fldCharType="begin"/>
      </w:r>
      <w:r>
        <w:instrText xml:space="preserve"> SEQ Table \* ARABIC </w:instrText>
      </w:r>
      <w:r>
        <w:fldChar w:fldCharType="separate"/>
      </w:r>
      <w:r w:rsidR="000E4AE4">
        <w:rPr>
          <w:noProof/>
        </w:rPr>
        <w:t>3</w:t>
      </w:r>
      <w:r>
        <w:fldChar w:fldCharType="end"/>
      </w:r>
      <w:bookmarkEnd w:id="279"/>
      <w:r>
        <w:t xml:space="preserve"> - </w:t>
      </w:r>
      <w:r w:rsidR="00AA601D" w:rsidRPr="002C4D5A">
        <w:t>Potential System Components for Modernisation of GMDSS</w:t>
      </w:r>
      <w:bookmarkEnd w:id="280"/>
      <w:bookmarkEnd w:id="281"/>
      <w:bookmarkEnd w:id="282"/>
      <w:bookmarkEnd w:id="2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783"/>
        <w:gridCol w:w="1758"/>
        <w:gridCol w:w="1788"/>
        <w:gridCol w:w="1180"/>
        <w:gridCol w:w="1461"/>
        <w:gridCol w:w="1199"/>
      </w:tblGrid>
      <w:tr w:rsidR="00A650DB" w:rsidRPr="00A650DB" w14:paraId="02BE4AFD" w14:textId="77777777" w:rsidTr="00FC3581">
        <w:tc>
          <w:tcPr>
            <w:tcW w:w="1418" w:type="dxa"/>
            <w:shd w:val="clear" w:color="auto" w:fill="00558C"/>
            <w:vAlign w:val="center"/>
          </w:tcPr>
          <w:p w14:paraId="7DB5205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418" w:type="dxa"/>
            <w:shd w:val="clear" w:color="auto" w:fill="00558C"/>
            <w:vAlign w:val="center"/>
          </w:tcPr>
          <w:p w14:paraId="28A657C3"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1081A97C"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418" w:type="dxa"/>
            <w:shd w:val="clear" w:color="auto" w:fill="00558C"/>
            <w:vAlign w:val="center"/>
          </w:tcPr>
          <w:p w14:paraId="594FC520"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644A369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418" w:type="dxa"/>
            <w:shd w:val="clear" w:color="auto" w:fill="00558C"/>
            <w:vAlign w:val="center"/>
          </w:tcPr>
          <w:p w14:paraId="0E1E04A6"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Locating/Homing</w:t>
            </w:r>
          </w:p>
        </w:tc>
        <w:tc>
          <w:tcPr>
            <w:tcW w:w="1418" w:type="dxa"/>
            <w:shd w:val="clear" w:color="auto" w:fill="00558C"/>
            <w:vAlign w:val="center"/>
          </w:tcPr>
          <w:p w14:paraId="30A4FF1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418" w:type="dxa"/>
            <w:shd w:val="clear" w:color="auto" w:fill="00558C"/>
            <w:vAlign w:val="center"/>
          </w:tcPr>
          <w:p w14:paraId="44DAE4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418" w:type="dxa"/>
            <w:shd w:val="clear" w:color="auto" w:fill="00558C"/>
            <w:vAlign w:val="center"/>
          </w:tcPr>
          <w:p w14:paraId="1C76559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4BC1068F" w14:textId="77777777" w:rsidTr="00FC3581">
        <w:tc>
          <w:tcPr>
            <w:tcW w:w="1418" w:type="dxa"/>
            <w:vAlign w:val="center"/>
          </w:tcPr>
          <w:p w14:paraId="594F8A2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418" w:type="dxa"/>
            <w:vAlign w:val="center"/>
          </w:tcPr>
          <w:p w14:paraId="5B74B80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1</w:t>
            </w:r>
          </w:p>
          <w:p w14:paraId="27C44F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tc>
        <w:tc>
          <w:tcPr>
            <w:tcW w:w="1418" w:type="dxa"/>
            <w:vAlign w:val="center"/>
          </w:tcPr>
          <w:p w14:paraId="3138A60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546451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restart"/>
            <w:vAlign w:val="center"/>
          </w:tcPr>
          <w:p w14:paraId="53D568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AIS-SART</w:t>
            </w:r>
          </w:p>
          <w:p w14:paraId="3D144570"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p w14:paraId="4DB8AEBB" w14:textId="77777777" w:rsidR="00A650DB" w:rsidRPr="00A650DB" w:rsidRDefault="00A650DB" w:rsidP="00A650DB">
            <w:pPr>
              <w:spacing w:after="60"/>
              <w:rPr>
                <w:rFonts w:ascii="Calibri" w:eastAsia="Calibri" w:hAnsi="Calibri" w:cs="Times New Roman"/>
                <w:lang w:eastAsia="en-GB"/>
              </w:rPr>
            </w:pPr>
          </w:p>
        </w:tc>
        <w:tc>
          <w:tcPr>
            <w:tcW w:w="1418" w:type="dxa"/>
            <w:vMerge w:val="restart"/>
            <w:vAlign w:val="center"/>
          </w:tcPr>
          <w:p w14:paraId="41141BFE"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418" w:type="dxa"/>
            <w:vMerge w:val="restart"/>
            <w:vAlign w:val="center"/>
          </w:tcPr>
          <w:p w14:paraId="3B82B3D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203B284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VDE</w:t>
            </w:r>
          </w:p>
          <w:p w14:paraId="188459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NAVDAT</w:t>
            </w:r>
          </w:p>
          <w:p w14:paraId="286292F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SafetyNet</w:t>
            </w:r>
          </w:p>
        </w:tc>
        <w:tc>
          <w:tcPr>
            <w:tcW w:w="1418" w:type="dxa"/>
            <w:vMerge w:val="restart"/>
            <w:vAlign w:val="center"/>
          </w:tcPr>
          <w:p w14:paraId="68AD368B"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58125566"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263214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00072B"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C1FD1D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3</w:t>
            </w:r>
          </w:p>
        </w:tc>
      </w:tr>
      <w:tr w:rsidR="00A650DB" w:rsidRPr="00A650DB" w14:paraId="659F9D8C" w14:textId="77777777" w:rsidTr="00FC3581">
        <w:trPr>
          <w:trHeight w:val="1109"/>
        </w:trPr>
        <w:tc>
          <w:tcPr>
            <w:tcW w:w="1418" w:type="dxa"/>
            <w:tcBorders>
              <w:bottom w:val="single" w:sz="4" w:space="0" w:color="auto"/>
            </w:tcBorders>
            <w:vAlign w:val="center"/>
          </w:tcPr>
          <w:p w14:paraId="472568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p w14:paraId="011F2F56"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418" w:type="dxa"/>
            <w:tcBorders>
              <w:bottom w:val="single" w:sz="4" w:space="0" w:color="auto"/>
            </w:tcBorders>
            <w:vAlign w:val="center"/>
          </w:tcPr>
          <w:p w14:paraId="2467B62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39C3F40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2D765B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p w14:paraId="30A88A0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Satellite *4</w:t>
            </w:r>
          </w:p>
        </w:tc>
        <w:tc>
          <w:tcPr>
            <w:tcW w:w="1418" w:type="dxa"/>
            <w:tcBorders>
              <w:bottom w:val="single" w:sz="4" w:space="0" w:color="auto"/>
            </w:tcBorders>
            <w:vAlign w:val="center"/>
          </w:tcPr>
          <w:p w14:paraId="4CC47B5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28BBE2E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4AFC001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9C8C8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0C91CB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2</w:t>
            </w:r>
          </w:p>
        </w:tc>
        <w:tc>
          <w:tcPr>
            <w:tcW w:w="1418" w:type="dxa"/>
            <w:vMerge/>
            <w:tcBorders>
              <w:bottom w:val="single" w:sz="4" w:space="0" w:color="auto"/>
            </w:tcBorders>
            <w:vAlign w:val="center"/>
          </w:tcPr>
          <w:p w14:paraId="4E609A36"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B08E6C0"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4F894B7C"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121B813" w14:textId="77777777" w:rsidR="00A650DB" w:rsidRPr="00A650DB" w:rsidRDefault="00A650DB" w:rsidP="00A650DB">
            <w:pPr>
              <w:rPr>
                <w:rFonts w:ascii="Calibri" w:eastAsia="Calibri" w:hAnsi="Calibri" w:cs="Times New Roman"/>
                <w:lang w:eastAsia="en-GB"/>
              </w:rPr>
            </w:pPr>
          </w:p>
        </w:tc>
      </w:tr>
      <w:tr w:rsidR="00A650DB" w:rsidRPr="00A650DB" w14:paraId="3BBE2BD4" w14:textId="77777777" w:rsidTr="00FC3581">
        <w:tc>
          <w:tcPr>
            <w:tcW w:w="1418" w:type="dxa"/>
            <w:vAlign w:val="center"/>
          </w:tcPr>
          <w:p w14:paraId="376BEC3C"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418" w:type="dxa"/>
            <w:vAlign w:val="center"/>
          </w:tcPr>
          <w:p w14:paraId="4252949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*1</w:t>
            </w:r>
          </w:p>
          <w:p w14:paraId="751C043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4EDA2F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MF/HF Data</w:t>
            </w:r>
          </w:p>
        </w:tc>
        <w:tc>
          <w:tcPr>
            <w:tcW w:w="1418" w:type="dxa"/>
            <w:vAlign w:val="center"/>
          </w:tcPr>
          <w:p w14:paraId="235A889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3361B4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p w14:paraId="2DC2907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1C2D459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ign w:val="center"/>
          </w:tcPr>
          <w:p w14:paraId="0FD30D85" w14:textId="77777777" w:rsidR="00A650DB" w:rsidRPr="00A650DB" w:rsidRDefault="00A650DB" w:rsidP="00A650DB">
            <w:pPr>
              <w:rPr>
                <w:rFonts w:ascii="Calibri" w:eastAsia="Calibri" w:hAnsi="Calibri" w:cs="Times New Roman"/>
                <w:lang w:eastAsia="en-GB"/>
              </w:rPr>
            </w:pPr>
          </w:p>
        </w:tc>
        <w:tc>
          <w:tcPr>
            <w:tcW w:w="1418" w:type="dxa"/>
            <w:vMerge/>
            <w:vAlign w:val="center"/>
          </w:tcPr>
          <w:p w14:paraId="2EBA571F" w14:textId="77777777" w:rsidR="00A650DB" w:rsidRPr="00A650DB" w:rsidRDefault="00A650DB" w:rsidP="00A650DB">
            <w:pPr>
              <w:rPr>
                <w:rFonts w:ascii="Calibri" w:eastAsia="Calibri" w:hAnsi="Calibri" w:cs="Times New Roman"/>
                <w:lang w:eastAsia="en-GB"/>
              </w:rPr>
            </w:pPr>
          </w:p>
        </w:tc>
        <w:tc>
          <w:tcPr>
            <w:tcW w:w="1418" w:type="dxa"/>
            <w:vAlign w:val="center"/>
          </w:tcPr>
          <w:p w14:paraId="3DAD15C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 *</w:t>
            </w:r>
            <w:r w:rsidRPr="00A650DB">
              <w:rPr>
                <w:rFonts w:ascii="Calibri" w:eastAsia="Calibri" w:hAnsi="Calibri" w:cs="Times New Roman"/>
                <w:vertAlign w:val="superscript"/>
                <w:lang w:eastAsia="en-GB"/>
              </w:rPr>
              <w:t>4</w:t>
            </w:r>
          </w:p>
          <w:p w14:paraId="3428709E"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Data</w:t>
            </w:r>
          </w:p>
        </w:tc>
        <w:tc>
          <w:tcPr>
            <w:tcW w:w="1418" w:type="dxa"/>
            <w:vAlign w:val="center"/>
          </w:tcPr>
          <w:p w14:paraId="0E753FA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4316E25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FF6488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06490E8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tc>
      </w:tr>
    </w:tbl>
    <w:p w14:paraId="706397C9" w14:textId="77777777" w:rsidR="00AA601D" w:rsidRPr="002C4D5A" w:rsidRDefault="00991827" w:rsidP="00255D96">
      <w:r w:rsidRPr="002C4D5A">
        <w:t>*</w:t>
      </w:r>
      <w:r w:rsidRPr="002C4D5A">
        <w:rPr>
          <w:vertAlign w:val="superscript"/>
        </w:rPr>
        <w:t>1</w:t>
      </w:r>
      <w:r w:rsidRPr="002C4D5A">
        <w:tab/>
        <w:t>using terrestrial and satellite messages</w:t>
      </w:r>
    </w:p>
    <w:p w14:paraId="37C2EC36" w14:textId="77777777" w:rsidR="00991827" w:rsidRPr="002C4D5A" w:rsidRDefault="00991827" w:rsidP="00255D96">
      <w:r w:rsidRPr="002C4D5A">
        <w:t>*</w:t>
      </w:r>
      <w:r w:rsidRPr="002C4D5A">
        <w:rPr>
          <w:vertAlign w:val="superscript"/>
        </w:rPr>
        <w:t>2</w:t>
      </w:r>
      <w:r w:rsidRPr="002C4D5A">
        <w:tab/>
        <w:t>EPIRB with built-in AIS-SART function</w:t>
      </w:r>
    </w:p>
    <w:p w14:paraId="50BEBF13" w14:textId="1FCEDA98" w:rsidR="00991827" w:rsidRPr="002C4D5A" w:rsidRDefault="00991827" w:rsidP="00255D96">
      <w:r w:rsidRPr="002C4D5A">
        <w:t>*</w:t>
      </w:r>
      <w:r w:rsidR="004E1387" w:rsidRPr="002C4D5A">
        <w:rPr>
          <w:vertAlign w:val="superscript"/>
        </w:rPr>
        <w:t>3</w:t>
      </w:r>
      <w:r w:rsidRPr="002C4D5A">
        <w:tab/>
        <w:t>global or regional satellite services</w:t>
      </w:r>
    </w:p>
    <w:p w14:paraId="40B510CC" w14:textId="5DA4AF8A" w:rsidR="00991827" w:rsidRDefault="00991827" w:rsidP="00255D96">
      <w:r w:rsidRPr="002C4D5A">
        <w:t>*</w:t>
      </w:r>
      <w:r w:rsidR="004E1387" w:rsidRPr="002C4D5A">
        <w:rPr>
          <w:vertAlign w:val="superscript"/>
        </w:rPr>
        <w:t>4</w:t>
      </w:r>
      <w:r w:rsidRPr="002C4D5A">
        <w:tab/>
        <w:t>using application specific messages</w:t>
      </w:r>
    </w:p>
    <w:p w14:paraId="779C5087" w14:textId="77777777" w:rsidR="00A650DB" w:rsidRPr="002C4D5A" w:rsidRDefault="00A650DB" w:rsidP="00A650DB">
      <w:r>
        <w:t>R/T</w:t>
      </w:r>
      <w:r>
        <w:tab/>
        <w:t>Radio Telephony</w:t>
      </w:r>
    </w:p>
    <w:bookmarkEnd w:id="261"/>
    <w:p w14:paraId="7D52343A" w14:textId="77777777" w:rsidR="00837A1B" w:rsidRPr="002C4D5A" w:rsidRDefault="00715FBC" w:rsidP="00877AA4">
      <w:pPr>
        <w:pStyle w:val="Heading1"/>
        <w:keepLines w:val="0"/>
        <w:numPr>
          <w:ilvl w:val="0"/>
          <w:numId w:val="6"/>
        </w:numPr>
        <w:spacing w:before="240" w:line="240" w:lineRule="auto"/>
        <w:jc w:val="both"/>
        <w:rPr>
          <w:lang w:val="en-GB"/>
        </w:rPr>
      </w:pPr>
      <w:r w:rsidRPr="002C4D5A">
        <w:rPr>
          <w:lang w:val="en-GB"/>
        </w:rPr>
        <w:t>Securing the Spectrum</w:t>
      </w:r>
    </w:p>
    <w:p w14:paraId="55AA9845" w14:textId="77777777" w:rsidR="00715FBC" w:rsidRPr="002C4D5A" w:rsidRDefault="00715FBC" w:rsidP="00877AA4">
      <w:pPr>
        <w:pStyle w:val="Heading2"/>
        <w:keepNext w:val="0"/>
        <w:keepLines w:val="0"/>
        <w:numPr>
          <w:ilvl w:val="1"/>
          <w:numId w:val="6"/>
        </w:numPr>
        <w:spacing w:before="120" w:after="120" w:line="240" w:lineRule="auto"/>
        <w:jc w:val="both"/>
        <w:rPr>
          <w:lang w:eastAsia="de-DE"/>
        </w:rPr>
      </w:pPr>
      <w:bookmarkStart w:id="284" w:name="_Toc110967953"/>
      <w:r w:rsidRPr="002C4D5A">
        <w:rPr>
          <w:lang w:eastAsia="de-DE"/>
        </w:rPr>
        <w:t>Situation with Respect to Existing Spectrum Usage</w:t>
      </w:r>
      <w:bookmarkEnd w:id="284"/>
    </w:p>
    <w:p w14:paraId="0CA06B02" w14:textId="112F4C24" w:rsidR="00A66BFC" w:rsidRPr="002C4D5A" w:rsidRDefault="00A66BFC" w:rsidP="00A66BFC">
      <w:pPr>
        <w:pStyle w:val="BodyText"/>
        <w:rPr>
          <w:lang w:eastAsia="de-DE"/>
        </w:rPr>
      </w:pPr>
      <w:bookmarkStart w:id="285" w:name="_Toc210739554"/>
      <w:r w:rsidRPr="002C4D5A">
        <w:rPr>
          <w:lang w:eastAsia="de-DE"/>
        </w:rPr>
        <w:t xml:space="preserve">Section 3.3 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2C4D5A">
        <w:rPr>
          <w:lang w:eastAsia="de-DE"/>
        </w:rPr>
        <w:t>ongoing</w:t>
      </w:r>
      <w:r w:rsidRPr="002C4D5A">
        <w:rPr>
          <w:lang w:eastAsia="de-DE"/>
        </w:rPr>
        <w:t xml:space="preserve"> use of existing spectrum allocations.  These variations may give rise to a need to change the channelization within certain bands.</w:t>
      </w:r>
    </w:p>
    <w:p w14:paraId="0135DA56" w14:textId="77777777" w:rsidR="00A66BFC" w:rsidRPr="002C4D5A" w:rsidRDefault="00A66BFC" w:rsidP="00A66BFC">
      <w:pPr>
        <w:pStyle w:val="BodyText"/>
        <w:rPr>
          <w:lang w:eastAsia="de-DE"/>
        </w:rPr>
      </w:pPr>
      <w:r w:rsidRPr="002C4D5A">
        <w:rPr>
          <w:lang w:eastAsia="de-DE"/>
        </w:rPr>
        <w:t>Please refer to the table in Annex A for system details, Annex B for maritime spectrum allocations and Annex D for specific ITU technical characteristics associated with the systems described in section 3.3 and 3.4.</w:t>
      </w:r>
    </w:p>
    <w:p w14:paraId="0A05C7F9" w14:textId="65302087" w:rsidR="00837A1B" w:rsidRPr="000E4AE4" w:rsidRDefault="00403CB4" w:rsidP="00877AA4">
      <w:pPr>
        <w:pStyle w:val="Heading2"/>
        <w:keepNext w:val="0"/>
        <w:keepLines w:val="0"/>
        <w:numPr>
          <w:ilvl w:val="1"/>
          <w:numId w:val="6"/>
        </w:numPr>
        <w:spacing w:before="120" w:after="120" w:line="240" w:lineRule="auto"/>
        <w:jc w:val="both"/>
        <w:rPr>
          <w:highlight w:val="yellow"/>
          <w:lang w:eastAsia="en-GB"/>
        </w:rPr>
      </w:pPr>
      <w:bookmarkStart w:id="286" w:name="_Toc110967954"/>
      <w:bookmarkEnd w:id="285"/>
      <w:r w:rsidRPr="000E4AE4">
        <w:rPr>
          <w:highlight w:val="yellow"/>
          <w:lang w:eastAsia="en-GB"/>
        </w:rPr>
        <w:t>WRC-</w:t>
      </w:r>
      <w:r w:rsidR="00E25F4A" w:rsidRPr="000E4AE4">
        <w:rPr>
          <w:highlight w:val="yellow"/>
          <w:lang w:eastAsia="en-GB"/>
        </w:rPr>
        <w:t xml:space="preserve">19 </w:t>
      </w:r>
      <w:commentRangeStart w:id="287"/>
      <w:r w:rsidRPr="000E4AE4">
        <w:rPr>
          <w:highlight w:val="yellow"/>
          <w:lang w:eastAsia="en-GB"/>
        </w:rPr>
        <w:t>Agenda Items</w:t>
      </w:r>
      <w:ins w:id="288" w:author="Jillian Carson-Jackson" w:date="2021-03-07T14:06:00Z">
        <w:r w:rsidR="004007E2">
          <w:rPr>
            <w:highlight w:val="yellow"/>
            <w:lang w:eastAsia="en-GB"/>
          </w:rPr>
          <w:t xml:space="preserve"> </w:t>
        </w:r>
      </w:ins>
      <w:commentRangeEnd w:id="287"/>
      <w:r w:rsidR="001C483E">
        <w:rPr>
          <w:rStyle w:val="CommentReference"/>
          <w:rFonts w:asciiTheme="minorHAnsi" w:eastAsiaTheme="minorEastAsia" w:hAnsiTheme="minorHAnsi" w:cstheme="minorBidi"/>
          <w:b w:val="0"/>
          <w:bCs w:val="0"/>
          <w:color w:val="000000" w:themeColor="text1"/>
        </w:rPr>
        <w:commentReference w:id="287"/>
      </w:r>
      <w:ins w:id="289" w:author="Jillian Carson-Jackson" w:date="2021-03-07T14:06:00Z">
        <w:r w:rsidR="004007E2">
          <w:rPr>
            <w:highlight w:val="yellow"/>
            <w:lang w:eastAsia="en-GB"/>
          </w:rPr>
          <w:t>[full section – update to WRC-23 agenda items</w:t>
        </w:r>
      </w:ins>
      <w:ins w:id="290" w:author="Jillian Carson-Jackson" w:date="2021-03-07T17:10:00Z">
        <w:r w:rsidR="00412340">
          <w:rPr>
            <w:highlight w:val="yellow"/>
            <w:lang w:eastAsia="en-GB"/>
          </w:rPr>
          <w:t xml:space="preserve"> </w:t>
        </w:r>
      </w:ins>
      <w:ins w:id="291" w:author="Jillian Carson-Jackson" w:date="2021-03-07T14:06:00Z">
        <w:r w:rsidR="004007E2">
          <w:rPr>
            <w:highlight w:val="yellow"/>
            <w:lang w:eastAsia="en-GB"/>
          </w:rPr>
          <w:t>]</w:t>
        </w:r>
      </w:ins>
      <w:bookmarkEnd w:id="286"/>
    </w:p>
    <w:p w14:paraId="1AD54DD0" w14:textId="423D9692" w:rsidR="000B3B23" w:rsidRPr="000E4AE4" w:rsidRDefault="000B3B23" w:rsidP="000B3B23">
      <w:pPr>
        <w:pStyle w:val="BodyText"/>
        <w:rPr>
          <w:lang w:eastAsia="de-DE"/>
        </w:rPr>
      </w:pPr>
      <w:r w:rsidRPr="000E4AE4">
        <w:rPr>
          <w:lang w:eastAsia="de-DE"/>
        </w:rPr>
        <w:t xml:space="preserve">A number of the agenda items for the </w:t>
      </w:r>
      <w:r w:rsidR="00E25F4A" w:rsidRPr="000E4AE4">
        <w:rPr>
          <w:lang w:eastAsia="de-DE"/>
        </w:rPr>
        <w:t xml:space="preserve">2019 </w:t>
      </w:r>
      <w:r w:rsidRPr="000E4AE4">
        <w:rPr>
          <w:lang w:eastAsia="de-DE"/>
        </w:rPr>
        <w:t>World Radio</w:t>
      </w:r>
      <w:r w:rsidR="00E25F4A" w:rsidRPr="000E4AE4">
        <w:rPr>
          <w:lang w:eastAsia="de-DE"/>
        </w:rPr>
        <w:t>communications</w:t>
      </w:r>
      <w:r w:rsidRPr="000E4AE4">
        <w:rPr>
          <w:lang w:eastAsia="de-DE"/>
        </w:rPr>
        <w:t xml:space="preserve"> Conference (WRC-</w:t>
      </w:r>
      <w:r w:rsidR="00E25F4A" w:rsidRPr="000E4AE4">
        <w:rPr>
          <w:lang w:eastAsia="de-DE"/>
        </w:rPr>
        <w:t>1</w:t>
      </w:r>
      <w:r w:rsidR="00E25F4A" w:rsidRPr="000E4AE4">
        <w:rPr>
          <w:lang w:eastAsia="ja-JP"/>
        </w:rPr>
        <w:t>9</w:t>
      </w:r>
      <w:r w:rsidRPr="000E4AE4">
        <w:rPr>
          <w:lang w:eastAsia="de-DE"/>
        </w:rPr>
        <w:t xml:space="preserve">) may affect the maritime use of the spectrum, </w:t>
      </w:r>
      <w:ins w:id="292" w:author="Yoshio MIYADERA" w:date="2021-03-09T16:09:00Z">
        <w:r w:rsidR="00107F5D" w:rsidRPr="000E4AE4">
          <w:rPr>
            <w:lang w:eastAsia="de-DE"/>
          </w:rPr>
          <w:t>especially</w:t>
        </w:r>
      </w:ins>
      <w:del w:id="293" w:author="Yoshio MIYADERA" w:date="2021-03-09T16:09:00Z">
        <w:r w:rsidRPr="000E4AE4" w:rsidDel="00107F5D">
          <w:rPr>
            <w:lang w:eastAsia="de-DE"/>
          </w:rPr>
          <w:delText>namely</w:delText>
        </w:r>
      </w:del>
      <w:r w:rsidRPr="000E4AE4">
        <w:rPr>
          <w:lang w:eastAsia="de-DE"/>
        </w:rPr>
        <w:t>:</w:t>
      </w:r>
    </w:p>
    <w:p w14:paraId="0416E5F1" w14:textId="1052653C" w:rsidR="000B3B23" w:rsidRPr="000E4AE4" w:rsidRDefault="007B2217" w:rsidP="00877AA4">
      <w:pPr>
        <w:pStyle w:val="Heading3"/>
        <w:keepLines w:val="0"/>
        <w:numPr>
          <w:ilvl w:val="2"/>
          <w:numId w:val="6"/>
        </w:numPr>
        <w:spacing w:before="120" w:after="120" w:line="240" w:lineRule="auto"/>
        <w:jc w:val="both"/>
      </w:pPr>
      <w:bookmarkStart w:id="294" w:name="_Toc110967955"/>
      <w:ins w:id="295" w:author="Yoshio MIYADERA" w:date="2021-03-09T16:25:00Z">
        <w:r w:rsidRPr="000E4AE4">
          <w:lastRenderedPageBreak/>
          <w:t>Agenda Item 1.11</w:t>
        </w:r>
      </w:ins>
      <w:bookmarkEnd w:id="294"/>
      <w:del w:id="296" w:author="Yoshio MIYADERA" w:date="2021-03-09T16:25:00Z">
        <w:r w:rsidR="007F0236" w:rsidRPr="000E4AE4" w:rsidDel="007B2217">
          <w:delText>Agenda Item 1.</w:delText>
        </w:r>
        <w:r w:rsidR="00E25F4A" w:rsidRPr="000E4AE4" w:rsidDel="007B2217">
          <w:delText>5</w:delText>
        </w:r>
      </w:del>
    </w:p>
    <w:p w14:paraId="515ED493" w14:textId="38C6F1C2" w:rsidR="007B2217" w:rsidRPr="000E4AE4" w:rsidRDefault="007B2217" w:rsidP="00E25F4A">
      <w:pPr>
        <w:pStyle w:val="BodyText"/>
        <w:rPr>
          <w:ins w:id="297" w:author="Yoshio MIYADERA" w:date="2021-03-09T16:26:00Z"/>
        </w:rPr>
      </w:pPr>
      <w:ins w:id="298" w:author="Yoshio MIYADERA" w:date="2021-03-09T16:26:00Z">
        <w:r w:rsidRPr="000E4AE4">
          <w:t>Agenda item 1.11 to consider possible regulatory actions to support the modernization of the Global Maritime Distress and Safety System and the implementation of e-navigation, in accordance with Resolution 361 (Rev.WRC-19);</w:t>
        </w:r>
      </w:ins>
    </w:p>
    <w:p w14:paraId="7894E519" w14:textId="77777777" w:rsidR="007B2217" w:rsidRPr="000E4AE4" w:rsidRDefault="007B2217" w:rsidP="00E25F4A">
      <w:pPr>
        <w:pStyle w:val="BodyText"/>
        <w:rPr>
          <w:ins w:id="299" w:author="Yoshio MIYADERA" w:date="2021-03-09T16:27:00Z"/>
        </w:rPr>
      </w:pPr>
      <w:ins w:id="300" w:author="Yoshio MIYADERA" w:date="2021-03-09T16:27:00Z">
        <w:r w:rsidRPr="000E4AE4">
          <w:t>1</w:t>
        </w:r>
        <w:r w:rsidRPr="000E4AE4">
          <w:tab/>
          <w:t>to consider possible regulatory actions, based on the ITU Radiocommunication Sector (ITU R) studies, taking into consideration the activities of IMO, as well as information and requirements provided by IMO, to support GMDSS modernization;</w:t>
        </w:r>
      </w:ins>
    </w:p>
    <w:p w14:paraId="5D40C937" w14:textId="77777777" w:rsidR="007B2217" w:rsidRPr="000E4AE4" w:rsidRDefault="007B2217" w:rsidP="00E25F4A">
      <w:pPr>
        <w:pStyle w:val="BodyText"/>
        <w:rPr>
          <w:ins w:id="301" w:author="Yoshio MIYADERA" w:date="2021-03-09T16:27:00Z"/>
        </w:rPr>
      </w:pPr>
      <w:ins w:id="302" w:author="Yoshio MIYADERA" w:date="2021-03-09T16:27:00Z">
        <w:r w:rsidRPr="000E4AE4">
          <w:t>2</w:t>
        </w:r>
        <w:r w:rsidRPr="000E4AE4">
          <w:tab/>
          <w:t>to consider possible regulatory actions, including spectrum allocations based on the ITU Radiocommunication Sector (ITU R) studies, for the maritime mobile service, supporting e-navigation;</w:t>
        </w:r>
      </w:ins>
    </w:p>
    <w:p w14:paraId="612010E9" w14:textId="77777777" w:rsidR="007B2217" w:rsidRPr="000E4AE4" w:rsidRDefault="007B2217" w:rsidP="00E25F4A">
      <w:pPr>
        <w:pStyle w:val="BodyText"/>
        <w:rPr>
          <w:ins w:id="303" w:author="Yoshio MIYADERA" w:date="2021-03-09T16:28:00Z"/>
        </w:rPr>
      </w:pPr>
      <w:ins w:id="304" w:author="Yoshio MIYADERA" w:date="2021-03-09T16:28:00Z">
        <w:r w:rsidRPr="000E4AE4">
          <w:t>3</w:t>
        </w:r>
        <w:r w:rsidRPr="000E4AE4">
          <w:tab/>
          <w:t>to consider regulatory provisions, if any, based on the results of ITU R studies, referred to in invites ITU R below, to support the introduction of additional satellite systems into the GMDSS.</w:t>
        </w:r>
      </w:ins>
    </w:p>
    <w:p w14:paraId="6073BE4F" w14:textId="2791CD6F" w:rsidR="00E25F4A" w:rsidRPr="000E4AE4" w:rsidDel="007B2217" w:rsidRDefault="00591DB9" w:rsidP="00E25F4A">
      <w:pPr>
        <w:pStyle w:val="BodyText"/>
        <w:rPr>
          <w:del w:id="305" w:author="Yoshio MIYADERA" w:date="2021-03-09T16:28:00Z"/>
        </w:rPr>
      </w:pPr>
      <w:del w:id="306" w:author="Yoshio MIYADERA" w:date="2021-03-09T16:28:00Z">
        <w:r w:rsidRPr="000E4AE4" w:rsidDel="007B2217">
          <w:delText xml:space="preserve">Agenda item 1.5 is </w:delText>
        </w:r>
        <w:r w:rsidR="00E25F4A" w:rsidRPr="000E4AE4" w:rsidDel="007B2217">
          <w:delText xml:space="preserve">to consider the use of the frequency bands 17.7-19.7 GHz (space-to-Earth) and 27.5 29.5 GHz (Earth-to-space) by earth stations in motion communicating with geostationary space stations in the fixed-satellite service and take appropriate action, in accordance with Resolution </w:delText>
        </w:r>
        <w:r w:rsidR="00E25F4A" w:rsidRPr="000E4AE4" w:rsidDel="007B2217">
          <w:rPr>
            <w:b/>
          </w:rPr>
          <w:delText>158 (WRC 15)</w:delText>
        </w:r>
        <w:r w:rsidR="00E25F4A" w:rsidRPr="000E4AE4" w:rsidDel="007B2217">
          <w:delText>;</w:delText>
        </w:r>
        <w:bookmarkStart w:id="307" w:name="_Toc110967956"/>
        <w:bookmarkEnd w:id="307"/>
      </w:del>
    </w:p>
    <w:p w14:paraId="5358C958" w14:textId="6B5D43DD" w:rsidR="00E25F4A" w:rsidRPr="000E4AE4" w:rsidDel="007B2217" w:rsidRDefault="00E25F4A" w:rsidP="00E25F4A">
      <w:pPr>
        <w:pStyle w:val="BodyText"/>
        <w:rPr>
          <w:del w:id="308" w:author="Yoshio MIYADERA" w:date="2021-03-09T16:28:00Z"/>
          <w:rFonts w:eastAsiaTheme="minorEastAsia"/>
          <w:lang w:eastAsia="ja-JP"/>
        </w:rPr>
      </w:pPr>
      <w:del w:id="309" w:author="Yoshio MIYADERA" w:date="2021-03-09T16:28:00Z">
        <w:r w:rsidRPr="000E4AE4" w:rsidDel="007B2217">
          <w:delText>1</w:delText>
        </w:r>
        <w:r w:rsidRPr="000E4AE4" w:rsidDel="007B2217">
          <w:tab/>
          <w:delTex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delText>
        </w:r>
        <w:bookmarkStart w:id="310" w:name="_Toc110967957"/>
        <w:bookmarkEnd w:id="310"/>
      </w:del>
    </w:p>
    <w:p w14:paraId="10311D59" w14:textId="4ADD5A89" w:rsidR="00E25F4A" w:rsidRPr="000E4AE4" w:rsidDel="007B2217" w:rsidRDefault="00E25F4A" w:rsidP="00E25F4A">
      <w:pPr>
        <w:pStyle w:val="BodyText"/>
        <w:rPr>
          <w:del w:id="311" w:author="Yoshio MIYADERA" w:date="2021-03-09T16:28:00Z"/>
        </w:rPr>
      </w:pPr>
      <w:del w:id="312" w:author="Yoshio MIYADERA" w:date="2021-03-09T16:28:00Z">
        <w:r w:rsidRPr="000E4AE4" w:rsidDel="007B2217">
          <w:delText>1</w:delText>
        </w:r>
        <w:r w:rsidRPr="000E4AE4" w:rsidDel="007B2217">
          <w:tab/>
          <w:delText>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recognizing further a) to n);</w:delText>
        </w:r>
        <w:bookmarkStart w:id="313" w:name="_Toc110967958"/>
        <w:bookmarkEnd w:id="313"/>
      </w:del>
    </w:p>
    <w:p w14:paraId="473F93C8" w14:textId="406ED94C" w:rsidR="00E25F4A" w:rsidRPr="000E4AE4" w:rsidDel="007B2217" w:rsidRDefault="00E25F4A" w:rsidP="00E25F4A">
      <w:pPr>
        <w:pStyle w:val="BodyText"/>
        <w:rPr>
          <w:del w:id="314" w:author="Yoshio MIYADERA" w:date="2021-03-09T16:28:00Z"/>
        </w:rPr>
      </w:pPr>
      <w:del w:id="315" w:author="Yoshio MIYADERA" w:date="2021-03-09T16:28:00Z">
        <w:r w:rsidRPr="000E4AE4" w:rsidDel="007B2217">
          <w:delText>2</w:delText>
        </w:r>
        <w:r w:rsidRPr="000E4AE4" w:rsidDel="007B2217">
          <w:tab/>
          <w:delTex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delText>
        </w:r>
        <w:bookmarkStart w:id="316" w:name="_Toc110967959"/>
        <w:bookmarkEnd w:id="316"/>
      </w:del>
    </w:p>
    <w:p w14:paraId="6D153F30" w14:textId="7B354527" w:rsidR="00E25F4A" w:rsidRPr="000E4AE4" w:rsidDel="007B2217" w:rsidRDefault="00E25F4A" w:rsidP="00E25F4A">
      <w:pPr>
        <w:pStyle w:val="BodyText"/>
        <w:rPr>
          <w:del w:id="317" w:author="Yoshio MIYADERA" w:date="2021-03-09T16:28:00Z"/>
          <w:rFonts w:eastAsiaTheme="minorEastAsia"/>
          <w:lang w:eastAsia="ja-JP"/>
        </w:rPr>
      </w:pPr>
      <w:del w:id="318" w:author="Yoshio MIYADERA" w:date="2021-03-09T16:28:00Z">
        <w:r w:rsidRPr="000E4AE4" w:rsidDel="007B2217">
          <w:delText>3</w:delText>
        </w:r>
        <w:r w:rsidRPr="000E4AE4" w:rsidDel="007B2217">
          <w:tab/>
          <w:delText>to develop, for different types of earth stations in motion and different portions of the frequency bands studied, technical conditions and regulatory provisions for their operation, taking into account the results of the studies above,</w:delText>
        </w:r>
        <w:bookmarkStart w:id="319" w:name="_Toc110967960"/>
        <w:bookmarkEnd w:id="319"/>
      </w:del>
    </w:p>
    <w:p w14:paraId="6F716185" w14:textId="7D4361A4" w:rsidR="00946448" w:rsidRPr="000E4AE4" w:rsidDel="007B2217" w:rsidRDefault="00AF5EB0" w:rsidP="00877AA4">
      <w:pPr>
        <w:pStyle w:val="Heading3"/>
        <w:keepLines w:val="0"/>
        <w:numPr>
          <w:ilvl w:val="2"/>
          <w:numId w:val="6"/>
        </w:numPr>
        <w:spacing w:before="120" w:after="120" w:line="240" w:lineRule="auto"/>
        <w:jc w:val="both"/>
        <w:rPr>
          <w:del w:id="320" w:author="Yoshio MIYADERA" w:date="2021-03-09T16:28:00Z"/>
        </w:rPr>
      </w:pPr>
      <w:del w:id="321" w:author="Yoshio MIYADERA" w:date="2021-03-09T16:28:00Z">
        <w:r w:rsidRPr="000E4AE4" w:rsidDel="007B2217">
          <w:delText>Agenda Item 1.</w:delText>
        </w:r>
        <w:r w:rsidR="00E25F4A" w:rsidRPr="000E4AE4" w:rsidDel="007B2217">
          <w:delText>8</w:delText>
        </w:r>
        <w:bookmarkStart w:id="322" w:name="_Toc110967961"/>
        <w:bookmarkEnd w:id="322"/>
      </w:del>
    </w:p>
    <w:p w14:paraId="06488313" w14:textId="4831C361" w:rsidR="00E25F4A" w:rsidRPr="000E4AE4" w:rsidDel="007B2217" w:rsidRDefault="00591DB9" w:rsidP="00E25F4A">
      <w:pPr>
        <w:pStyle w:val="BodyText"/>
        <w:rPr>
          <w:del w:id="323" w:author="Yoshio MIYADERA" w:date="2021-03-09T16:28:00Z"/>
        </w:rPr>
      </w:pPr>
      <w:del w:id="324" w:author="Yoshio MIYADERA" w:date="2021-03-09T16:28:00Z">
        <w:r w:rsidRPr="000E4AE4" w:rsidDel="007B2217">
          <w:delText>Agenda item 1.8 is</w:delText>
        </w:r>
        <w:r w:rsidR="00E25F4A" w:rsidRPr="000E4AE4" w:rsidDel="007B2217">
          <w:rPr>
            <w:rFonts w:eastAsiaTheme="minorEastAsia"/>
            <w:lang w:eastAsia="ja-JP"/>
          </w:rPr>
          <w:delText xml:space="preserve"> </w:delText>
        </w:r>
        <w:r w:rsidR="00E25F4A" w:rsidRPr="000E4AE4" w:rsidDel="007B2217">
          <w:delText xml:space="preserve">to consider possible regulatory actions to support Global Maritime Distress Safety Systems (GMDSS) modernization and to support the introduction of additional satellite systems into the GMDSS, in accordance with Resolution </w:delText>
        </w:r>
        <w:r w:rsidR="00E25F4A" w:rsidRPr="000E4AE4" w:rsidDel="007B2217">
          <w:rPr>
            <w:b/>
          </w:rPr>
          <w:delText>359 (Rev.WRC 15)</w:delText>
        </w:r>
        <w:r w:rsidR="00E25F4A" w:rsidRPr="000E4AE4" w:rsidDel="007B2217">
          <w:delText>;</w:delText>
        </w:r>
        <w:bookmarkStart w:id="325" w:name="_Toc110967962"/>
        <w:bookmarkEnd w:id="325"/>
      </w:del>
    </w:p>
    <w:p w14:paraId="26D934EA" w14:textId="60B0283D" w:rsidR="00E25F4A" w:rsidRPr="000E4AE4" w:rsidDel="007B2217" w:rsidRDefault="00E25F4A" w:rsidP="00E25F4A">
      <w:pPr>
        <w:pStyle w:val="BodyText"/>
        <w:rPr>
          <w:del w:id="326" w:author="Yoshio MIYADERA" w:date="2021-03-09T16:28:00Z"/>
        </w:rPr>
      </w:pPr>
      <w:del w:id="327" w:author="Yoshio MIYADERA" w:date="2021-03-09T16:28:00Z">
        <w:r w:rsidRPr="000E4AE4" w:rsidDel="007B2217">
          <w:delText>1</w:delText>
        </w:r>
        <w:r w:rsidRPr="000E4AE4" w:rsidDel="007B2217">
          <w:tab/>
          <w:delText>to conduct studies, taking into consideration the activities of IMO, as well as information and requirements provided by IMO, in order to determine the regulatory provisions to support GMDSS modernization;</w:delText>
        </w:r>
        <w:bookmarkStart w:id="328" w:name="_Toc110967963"/>
        <w:bookmarkEnd w:id="328"/>
      </w:del>
    </w:p>
    <w:p w14:paraId="75CFB3A5" w14:textId="705A737B" w:rsidR="00E25F4A" w:rsidRPr="000E4AE4" w:rsidDel="007B2217" w:rsidRDefault="00E25F4A" w:rsidP="00E25F4A">
      <w:pPr>
        <w:pStyle w:val="BodyText"/>
        <w:rPr>
          <w:del w:id="329" w:author="Yoshio MIYADERA" w:date="2021-03-09T16:28:00Z"/>
        </w:rPr>
      </w:pPr>
      <w:del w:id="330" w:author="Yoshio MIYADERA" w:date="2021-03-09T16:28:00Z">
        <w:r w:rsidRPr="000E4AE4" w:rsidDel="007B2217">
          <w:delText>2</w:delText>
        </w:r>
        <w:r w:rsidRPr="000E4AE4" w:rsidDel="007B2217">
          <w:tab/>
          <w:delTex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delText>
        </w:r>
        <w:bookmarkStart w:id="331" w:name="_Toc110967964"/>
        <w:bookmarkEnd w:id="331"/>
      </w:del>
    </w:p>
    <w:p w14:paraId="4B43F641" w14:textId="65238F95" w:rsidR="00BD1750" w:rsidRPr="000E4AE4" w:rsidDel="007B2217" w:rsidRDefault="00877AA4" w:rsidP="00877AA4">
      <w:pPr>
        <w:pStyle w:val="Heading3"/>
        <w:keepLines w:val="0"/>
        <w:numPr>
          <w:ilvl w:val="2"/>
          <w:numId w:val="6"/>
        </w:numPr>
        <w:spacing w:before="120" w:after="120" w:line="240" w:lineRule="auto"/>
        <w:jc w:val="both"/>
        <w:rPr>
          <w:del w:id="332" w:author="Yoshio MIYADERA" w:date="2021-03-09T16:28:00Z"/>
        </w:rPr>
      </w:pPr>
      <w:bookmarkStart w:id="333" w:name="_Toc210739555"/>
      <w:del w:id="334" w:author="Yoshio MIYADERA" w:date="2021-03-09T16:28:00Z">
        <w:r w:rsidRPr="000E4AE4" w:rsidDel="007B2217">
          <w:delText>Agenda Item 1.</w:delText>
        </w:r>
        <w:r w:rsidR="00E25F4A" w:rsidRPr="000E4AE4" w:rsidDel="007B2217">
          <w:delText>9</w:delText>
        </w:r>
        <w:bookmarkStart w:id="335" w:name="_Toc110967965"/>
        <w:bookmarkEnd w:id="335"/>
      </w:del>
    </w:p>
    <w:p w14:paraId="6DA9DDC3" w14:textId="623FCD8E" w:rsidR="00E25F4A" w:rsidRPr="000E4AE4" w:rsidDel="007B2217" w:rsidRDefault="00591DB9" w:rsidP="00E25F4A">
      <w:pPr>
        <w:pStyle w:val="BodyText"/>
        <w:rPr>
          <w:del w:id="336" w:author="Yoshio MIYADERA" w:date="2021-03-09T16:28:00Z"/>
        </w:rPr>
      </w:pPr>
      <w:del w:id="337" w:author="Yoshio MIYADERA" w:date="2021-03-09T16:28:00Z">
        <w:r w:rsidRPr="000E4AE4" w:rsidDel="007B2217">
          <w:delText>Agenda item 1.9 is</w:delText>
        </w:r>
        <w:r w:rsidR="00E25F4A" w:rsidRPr="000E4AE4" w:rsidDel="007B2217">
          <w:delText xml:space="preserve"> to consider, based on the results of ITU</w:delText>
        </w:r>
        <w:r w:rsidR="00E25F4A" w:rsidRPr="000E4AE4" w:rsidDel="007B2217">
          <w:rPr>
            <w:rFonts w:eastAsiaTheme="minorEastAsia"/>
            <w:lang w:eastAsia="ja-JP"/>
          </w:rPr>
          <w:delText>-</w:delText>
        </w:r>
        <w:r w:rsidR="00E25F4A" w:rsidRPr="000E4AE4" w:rsidDel="007B2217">
          <w:delText>R studies:</w:delText>
        </w:r>
        <w:bookmarkStart w:id="338" w:name="_Toc110967966"/>
        <w:bookmarkEnd w:id="338"/>
      </w:del>
    </w:p>
    <w:p w14:paraId="28AD8471" w14:textId="64F20075" w:rsidR="00E25F4A" w:rsidRPr="000E4AE4" w:rsidDel="007B2217" w:rsidRDefault="00E25F4A" w:rsidP="00E25F4A">
      <w:pPr>
        <w:pStyle w:val="BodyText"/>
        <w:rPr>
          <w:del w:id="339" w:author="Yoshio MIYADERA" w:date="2021-03-09T16:28:00Z"/>
          <w:rFonts w:eastAsiaTheme="minorEastAsia"/>
          <w:lang w:eastAsia="ja-JP"/>
        </w:rPr>
      </w:pPr>
      <w:del w:id="340" w:author="Yoshio MIYADERA" w:date="2021-03-09T16:28:00Z">
        <w:r w:rsidRPr="000E4AE4" w:rsidDel="007B2217">
          <w:delText>1.9.1</w:delText>
        </w:r>
        <w:r w:rsidRPr="000E4AE4" w:rsidDel="007B2217">
          <w:tab/>
          <w:delText xml:space="preserve">regulatory actions within the frequency band 156-162.05 MHz for autonomous maritime radio devices to protect the GMDSS and automatic identifications system (AIS), in accordance with Resolution </w:delText>
        </w:r>
        <w:r w:rsidRPr="000E4AE4" w:rsidDel="007B2217">
          <w:rPr>
            <w:b/>
          </w:rPr>
          <w:delText>362 (WRC 15)</w:delText>
        </w:r>
        <w:r w:rsidRPr="000E4AE4" w:rsidDel="007B2217">
          <w:delText>;</w:delText>
        </w:r>
        <w:bookmarkStart w:id="341" w:name="_Toc110967967"/>
        <w:bookmarkEnd w:id="341"/>
      </w:del>
    </w:p>
    <w:p w14:paraId="23BEAD9B" w14:textId="66DF170A" w:rsidR="00E25F4A" w:rsidRPr="000E4AE4" w:rsidDel="007B2217" w:rsidRDefault="00E25F4A" w:rsidP="00E25F4A">
      <w:pPr>
        <w:pStyle w:val="BodyText"/>
        <w:rPr>
          <w:del w:id="342" w:author="Yoshio MIYADERA" w:date="2021-03-09T16:28:00Z"/>
          <w:rFonts w:eastAsiaTheme="minorEastAsia"/>
          <w:lang w:eastAsia="ja-JP"/>
        </w:rPr>
      </w:pPr>
      <w:del w:id="343" w:author="Yoshio MIYADERA" w:date="2021-03-09T16:28:00Z">
        <w:r w:rsidRPr="000E4AE4" w:rsidDel="007B2217">
          <w:rPr>
            <w:rFonts w:eastAsiaTheme="minorEastAsia"/>
            <w:lang w:eastAsia="ja-JP"/>
          </w:rPr>
          <w:delText>- to consider the results of ITU-R studies and take appropriate actions,</w:delText>
        </w:r>
        <w:bookmarkStart w:id="344" w:name="_Toc110967968"/>
        <w:bookmarkEnd w:id="344"/>
      </w:del>
    </w:p>
    <w:p w14:paraId="6516E2E1" w14:textId="53473056" w:rsidR="00E25F4A" w:rsidRPr="000E4AE4" w:rsidDel="007B2217" w:rsidRDefault="00E25F4A" w:rsidP="00E25F4A">
      <w:pPr>
        <w:pStyle w:val="BodyText"/>
        <w:rPr>
          <w:del w:id="345" w:author="Yoshio MIYADERA" w:date="2021-03-09T16:28:00Z"/>
        </w:rPr>
      </w:pPr>
      <w:del w:id="346" w:author="Yoshio MIYADERA" w:date="2021-03-09T16:28:00Z">
        <w:r w:rsidRPr="000E4AE4" w:rsidDel="007B2217">
          <w:delText>1.9.2</w:delText>
        </w:r>
        <w:r w:rsidRPr="000E4AE4" w:rsidDel="007B2217">
          <w:tab/>
          <w:delText xml:space="preserve">modifications of the Radio Regulations, including new spectrum allocations to the maritime mobile-satellite service (Earth to space and space-to-Earth), preferably within the frequency bands 156.0125-157.4375 MHz and 160.6125-162.0375 MHz of Appendix </w:delText>
        </w:r>
        <w:r w:rsidRPr="000E4AE4" w:rsidDel="007B2217">
          <w:rPr>
            <w:b/>
          </w:rPr>
          <w:delText>18</w:delText>
        </w:r>
        <w:r w:rsidRPr="000E4AE4" w:rsidDel="007B2217">
          <w:delText xml:space="preserve">,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delText>
        </w:r>
        <w:r w:rsidRPr="000E4AE4" w:rsidDel="007B2217">
          <w:rPr>
            <w:b/>
          </w:rPr>
          <w:delText>360 (Rev.WRC 15)</w:delText>
        </w:r>
        <w:r w:rsidRPr="000E4AE4" w:rsidDel="007B2217">
          <w:delText>;</w:delText>
        </w:r>
        <w:bookmarkStart w:id="347" w:name="_Toc110967969"/>
        <w:bookmarkEnd w:id="347"/>
      </w:del>
    </w:p>
    <w:p w14:paraId="3A0ACE32" w14:textId="6F82D78F" w:rsidR="00E25F4A" w:rsidRPr="000E4AE4" w:rsidDel="007B2217" w:rsidRDefault="00E25F4A" w:rsidP="00E25F4A">
      <w:pPr>
        <w:pStyle w:val="BodyText"/>
        <w:rPr>
          <w:del w:id="348" w:author="Yoshio MIYADERA" w:date="2021-03-09T16:28:00Z"/>
          <w:rFonts w:eastAsiaTheme="minorEastAsia"/>
          <w:lang w:eastAsia="ja-JP"/>
        </w:rPr>
      </w:pPr>
      <w:del w:id="349" w:author="Yoshio MIYADERA" w:date="2021-03-09T16:28:00Z">
        <w:r w:rsidRPr="000E4AE4" w:rsidDel="007B2217">
          <w:rPr>
            <w:rFonts w:eastAsiaTheme="minorEastAsia"/>
            <w:lang w:eastAsia="ja-JP"/>
          </w:rPr>
          <w:delText xml:space="preserve">- </w:delText>
        </w:r>
        <w:r w:rsidRPr="000E4AE4" w:rsidDel="007B2217">
          <w:delText xml:space="preserve">to consider, based on the results of ITU-R studies, modifications of the Radio Regulations, including new spectrum allocations to the maritime mobile-satellite service (MMSS) (Earth-to-space and space-to-Earth), preferably within the frequency bands 156.0125-157.4375 MHz and 160.6125 162.0375 MHz of Appendix </w:delText>
        </w:r>
        <w:r w:rsidRPr="000E4AE4" w:rsidDel="007B2217">
          <w:rPr>
            <w:b/>
          </w:rPr>
          <w:delText>18</w:delText>
        </w:r>
        <w:r w:rsidRPr="000E4AE4" w:rsidDel="007B2217">
          <w:delText>,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delText>
        </w:r>
        <w:bookmarkStart w:id="350" w:name="_Toc110967970"/>
        <w:bookmarkEnd w:id="350"/>
      </w:del>
    </w:p>
    <w:p w14:paraId="174E70D9" w14:textId="059DE387" w:rsidR="00837A1B" w:rsidRPr="000E4AE4" w:rsidRDefault="00D65324" w:rsidP="00877AA4">
      <w:pPr>
        <w:pStyle w:val="Heading2"/>
        <w:keepNext w:val="0"/>
        <w:keepLines w:val="0"/>
        <w:numPr>
          <w:ilvl w:val="1"/>
          <w:numId w:val="6"/>
        </w:numPr>
        <w:spacing w:before="120" w:after="120" w:line="240" w:lineRule="auto"/>
        <w:jc w:val="both"/>
        <w:rPr>
          <w:lang w:eastAsia="en-GB"/>
        </w:rPr>
      </w:pPr>
      <w:bookmarkStart w:id="351" w:name="_Toc110967971"/>
      <w:bookmarkEnd w:id="333"/>
      <w:r w:rsidRPr="000E4AE4">
        <w:rPr>
          <w:lang w:eastAsia="en-GB"/>
        </w:rPr>
        <w:t xml:space="preserve">Preliminary Agenda for </w:t>
      </w:r>
      <w:commentRangeStart w:id="352"/>
      <w:r w:rsidRPr="000E4AE4">
        <w:rPr>
          <w:lang w:eastAsia="en-GB"/>
        </w:rPr>
        <w:t>WRC-</w:t>
      </w:r>
      <w:r w:rsidR="00E25F4A" w:rsidRPr="000E4AE4">
        <w:rPr>
          <w:lang w:eastAsia="en-GB"/>
        </w:rPr>
        <w:t>23</w:t>
      </w:r>
      <w:bookmarkEnd w:id="351"/>
      <w:commentRangeEnd w:id="352"/>
      <w:r w:rsidR="001C483E">
        <w:rPr>
          <w:rStyle w:val="CommentReference"/>
          <w:rFonts w:asciiTheme="minorHAnsi" w:eastAsiaTheme="minorEastAsia" w:hAnsiTheme="minorHAnsi" w:cstheme="minorBidi"/>
          <w:b w:val="0"/>
          <w:bCs w:val="0"/>
          <w:color w:val="000000" w:themeColor="text1"/>
        </w:rPr>
        <w:commentReference w:id="352"/>
      </w:r>
    </w:p>
    <w:p w14:paraId="374BE636" w14:textId="550A4BE8" w:rsidR="00C1606C" w:rsidRPr="000E4AE4" w:rsidRDefault="00C1606C" w:rsidP="00C1606C">
      <w:pPr>
        <w:pStyle w:val="BodyText"/>
        <w:rPr>
          <w:lang w:eastAsia="de-DE"/>
        </w:rPr>
      </w:pPr>
      <w:bookmarkStart w:id="353" w:name="_Toc210739556"/>
      <w:r w:rsidRPr="000E4AE4">
        <w:rPr>
          <w:lang w:eastAsia="de-DE"/>
        </w:rPr>
        <w:t xml:space="preserve">Resolution </w:t>
      </w:r>
      <w:ins w:id="354" w:author="Yoshio MIYADERA" w:date="2021-03-09T16:51:00Z">
        <w:r w:rsidR="00DD5FB1" w:rsidRPr="000E4AE4">
          <w:rPr>
            <w:lang w:eastAsia="de-DE"/>
          </w:rPr>
          <w:t xml:space="preserve">812 (WRC-19) </w:t>
        </w:r>
      </w:ins>
      <w:del w:id="355" w:author="Yoshio MIYADERA" w:date="2021-03-09T16:51:00Z">
        <w:r w:rsidR="00E25F4A" w:rsidRPr="000E4AE4" w:rsidDel="00DD5FB1">
          <w:rPr>
            <w:rFonts w:eastAsiaTheme="minorEastAsia"/>
            <w:lang w:eastAsia="ja-JP"/>
          </w:rPr>
          <w:delText>810 (WRC-15</w:delText>
        </w:r>
        <w:r w:rsidR="00591DB9" w:rsidRPr="000E4AE4" w:rsidDel="00DD5FB1">
          <w:rPr>
            <w:rFonts w:eastAsiaTheme="minorEastAsia"/>
            <w:lang w:eastAsia="ja-JP"/>
          </w:rPr>
          <w:delText xml:space="preserve"> </w:delText>
        </w:r>
        <w:r w:rsidR="00E25F4A" w:rsidRPr="000E4AE4" w:rsidDel="00DD5FB1">
          <w:rPr>
            <w:rFonts w:eastAsiaTheme="minorEastAsia"/>
            <w:lang w:eastAsia="ja-JP"/>
          </w:rPr>
          <w:delText>)</w:delText>
        </w:r>
      </w:del>
      <w:r w:rsidRPr="000E4AE4">
        <w:rPr>
          <w:lang w:eastAsia="de-DE"/>
        </w:rPr>
        <w:t>has a direct affect for maritime spectrum use:</w:t>
      </w:r>
    </w:p>
    <w:p w14:paraId="75CB73FD" w14:textId="32817345" w:rsidR="00C1606C" w:rsidRPr="000E4AE4" w:rsidRDefault="005C1FEE" w:rsidP="005C1FEE">
      <w:pPr>
        <w:pStyle w:val="BodyText"/>
        <w:numPr>
          <w:ilvl w:val="0"/>
          <w:numId w:val="38"/>
        </w:numPr>
        <w:rPr>
          <w:lang w:eastAsia="ja-JP"/>
        </w:rPr>
      </w:pPr>
      <w:ins w:id="356" w:author="Yoshio MIYADERA" w:date="2021-03-09T16:50:00Z">
        <w:r w:rsidRPr="000E4AE4">
          <w:rPr>
            <w:lang w:eastAsia="ja-JP"/>
          </w:rPr>
          <w:t>to consider improving the utilization of the VHF maritime frequencies in Appendix 18, in accordance with Resolution 363 (WRC-19)</w:t>
        </w:r>
      </w:ins>
      <w:del w:id="357" w:author="Yoshio MIYADERA" w:date="2021-03-09T16:50:00Z">
        <w:r w:rsidR="00C1606C" w:rsidRPr="000E4AE4" w:rsidDel="00DD5FB1">
          <w:rPr>
            <w:lang w:eastAsia="ja-JP"/>
          </w:rPr>
          <w:delText xml:space="preserve"> </w:delText>
        </w:r>
        <w:r w:rsidR="00E25F4A" w:rsidRPr="000E4AE4" w:rsidDel="00DD5FB1">
          <w:rPr>
            <w:lang w:eastAsia="ja-JP"/>
          </w:rPr>
          <w:delText xml:space="preserve">to consider possible spectrum needs and regulatory actions to support Global Maritime Distress and Safety System (GMDSS) modernization and the implementation of e navigation, in accordance with Resolution </w:delText>
        </w:r>
        <w:r w:rsidR="00E25F4A" w:rsidRPr="000E4AE4" w:rsidDel="00DD5FB1">
          <w:rPr>
            <w:b/>
            <w:lang w:eastAsia="ja-JP"/>
          </w:rPr>
          <w:delText>361 (WRC 15)</w:delText>
        </w:r>
      </w:del>
    </w:p>
    <w:bookmarkEnd w:id="353"/>
    <w:p w14:paraId="192DB0F7" w14:textId="77777777" w:rsidR="00837A1B" w:rsidRPr="002C4D5A" w:rsidRDefault="00C1606C" w:rsidP="00877AA4">
      <w:pPr>
        <w:pStyle w:val="Heading1"/>
        <w:keepLines w:val="0"/>
        <w:numPr>
          <w:ilvl w:val="0"/>
          <w:numId w:val="6"/>
        </w:numPr>
        <w:spacing w:before="240" w:line="240" w:lineRule="auto"/>
        <w:jc w:val="both"/>
        <w:rPr>
          <w:bCs w:val="0"/>
          <w:szCs w:val="24"/>
          <w:lang w:val="en-GB"/>
        </w:rPr>
      </w:pPr>
      <w:commentRangeStart w:id="358"/>
      <w:r w:rsidRPr="002C4D5A">
        <w:rPr>
          <w:szCs w:val="24"/>
          <w:lang w:val="en-GB"/>
        </w:rPr>
        <w:t>Summary</w:t>
      </w:r>
      <w:commentRangeEnd w:id="358"/>
      <w:r w:rsidR="00091B0E">
        <w:rPr>
          <w:rStyle w:val="CommentReference"/>
          <w:rFonts w:asciiTheme="minorHAnsi" w:eastAsiaTheme="minorEastAsia" w:hAnsiTheme="minorHAnsi" w:cstheme="minorBidi"/>
          <w:bCs w:val="0"/>
          <w:color w:val="000000" w:themeColor="text1"/>
          <w:lang w:val="en-GB"/>
        </w:rPr>
        <w:commentReference w:id="358"/>
      </w:r>
    </w:p>
    <w:p w14:paraId="08EAB78B" w14:textId="1C1C0DDC" w:rsidR="0096695F" w:rsidRPr="002C4D5A" w:rsidRDefault="0096695F" w:rsidP="0096695F">
      <w:pPr>
        <w:pStyle w:val="BodyText"/>
        <w:rPr>
          <w:lang w:eastAsia="ja-JP"/>
        </w:rPr>
      </w:pPr>
      <w:bookmarkStart w:id="359" w:name="_Toc210739557"/>
      <w:r w:rsidRPr="002C4D5A">
        <w:rPr>
          <w:lang w:eastAsia="de-DE"/>
        </w:rPr>
        <w:t>The IALA Maritime Radio Communication</w:t>
      </w:r>
      <w:r w:rsidRPr="002C4D5A">
        <w:rPr>
          <w:lang w:eastAsia="ja-JP"/>
        </w:rPr>
        <w:t>s</w:t>
      </w:r>
      <w:r w:rsidRPr="002C4D5A">
        <w:rPr>
          <w:lang w:eastAsia="de-DE"/>
        </w:rPr>
        <w:t xml:space="preserve"> Plan identifies current and future technologies used for maritime communication and addresses the IALA position regarding maritime related agenda items for WRC-15 and WRC-</w:t>
      </w:r>
      <w:r w:rsidR="00E25F4A" w:rsidRPr="002C4D5A">
        <w:rPr>
          <w:lang w:eastAsia="de-DE"/>
        </w:rPr>
        <w:t>19, and also looks ahead to WRC-23</w:t>
      </w:r>
      <w:r w:rsidRPr="002C4D5A">
        <w:rPr>
          <w:lang w:eastAsia="de-DE"/>
        </w:rPr>
        <w:t>.</w:t>
      </w:r>
    </w:p>
    <w:p w14:paraId="2F9011BC" w14:textId="7F3E0419" w:rsidR="0096695F" w:rsidRPr="002C4D5A" w:rsidRDefault="0096695F" w:rsidP="0096695F">
      <w:pPr>
        <w:pStyle w:val="BodyText"/>
        <w:rPr>
          <w:lang w:eastAsia="de-DE"/>
        </w:rPr>
      </w:pPr>
      <w:r w:rsidRPr="002C4D5A">
        <w:rPr>
          <w:lang w:eastAsia="de-DE"/>
        </w:rPr>
        <w:t xml:space="preserve">e-Navigation is </w:t>
      </w:r>
      <w:r w:rsidR="00C45E33">
        <w:rPr>
          <w:lang w:eastAsia="de-DE"/>
        </w:rPr>
        <w:t xml:space="preserve">a driving factor for a </w:t>
      </w:r>
      <w:r w:rsidRPr="002C4D5A">
        <w:rPr>
          <w:lang w:eastAsia="de-DE"/>
        </w:rPr>
        <w:t>digital concept for the maritime sector</w:t>
      </w:r>
      <w:r w:rsidR="00E25F4A" w:rsidRPr="002C4D5A">
        <w:rPr>
          <w:lang w:eastAsia="de-DE"/>
        </w:rPr>
        <w:t xml:space="preserve">. Developments in digital </w:t>
      </w:r>
      <w:r w:rsidR="00490E51" w:rsidRPr="002C4D5A">
        <w:rPr>
          <w:lang w:eastAsia="de-DE"/>
        </w:rPr>
        <w:t>communications</w:t>
      </w:r>
      <w:r w:rsidRPr="002C4D5A">
        <w:rPr>
          <w:lang w:eastAsia="de-DE"/>
        </w:rPr>
        <w:t xml:space="preserve"> have a profound and long-term impact on the way the maritime sector operates.  It is foreseen </w:t>
      </w:r>
      <w:r w:rsidR="00E25F4A" w:rsidRPr="002C4D5A">
        <w:rPr>
          <w:lang w:eastAsia="de-DE"/>
        </w:rPr>
        <w:t xml:space="preserve">that e-navigation will </w:t>
      </w:r>
      <w:r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p>
    <w:p w14:paraId="450522A7" w14:textId="25321438" w:rsidR="0096695F" w:rsidRDefault="0096695F" w:rsidP="0096695F">
      <w:pPr>
        <w:pStyle w:val="BodyText"/>
        <w:rPr>
          <w:lang w:eastAsia="de-DE"/>
        </w:rPr>
      </w:pPr>
      <w:r w:rsidRPr="002C4D5A">
        <w:rPr>
          <w:lang w:eastAsia="de-DE"/>
        </w:rPr>
        <w:t xml:space="preserve">Securing spectrum, or changing the use </w:t>
      </w:r>
      <w:r w:rsidR="00EC3611">
        <w:rPr>
          <w:lang w:eastAsia="de-DE"/>
        </w:rPr>
        <w:t xml:space="preserve">of spectrum </w:t>
      </w:r>
      <w:r w:rsidRPr="002C4D5A">
        <w:rPr>
          <w:lang w:eastAsia="de-DE"/>
        </w:rPr>
        <w:t xml:space="preserve">within existing allocations, is important for e-Navigation </w:t>
      </w:r>
      <w:r w:rsidR="00490E51" w:rsidRPr="002C4D5A">
        <w:rPr>
          <w:lang w:eastAsia="de-DE"/>
        </w:rPr>
        <w:t xml:space="preserve">and other developments </w:t>
      </w:r>
      <w:r w:rsidRPr="002C4D5A">
        <w:rPr>
          <w:lang w:eastAsia="de-DE"/>
        </w:rPr>
        <w:t>due to the planning timescales required to protect or extend the use of the radio spectrum through the ITU WRC.</w:t>
      </w:r>
    </w:p>
    <w:p w14:paraId="0D3E8136" w14:textId="52165519" w:rsidR="00EC3611" w:rsidRPr="002C4D5A" w:rsidRDefault="00EC3611" w:rsidP="0096695F">
      <w:pPr>
        <w:pStyle w:val="BodyText"/>
        <w:rPr>
          <w:lang w:eastAsia="de-DE"/>
        </w:rPr>
      </w:pPr>
      <w:r w:rsidRPr="001A73C2">
        <w:t xml:space="preserve">Modern services on land request a ubiquitous connectivity on the vessel which is not addressed by current maritime networks.  </w:t>
      </w:r>
      <w:r w:rsidR="00512886" w:rsidRPr="001A73C2">
        <w:t>Dedicated</w:t>
      </w:r>
      <w:r w:rsidRPr="001A73C2">
        <w:t xml:space="preserve"> service connectivity to improve</w:t>
      </w:r>
      <w:r w:rsidR="00512886" w:rsidRPr="001A73C2">
        <w:t xml:space="preserve"> services (for example</w:t>
      </w:r>
      <w:r w:rsidRPr="001A73C2">
        <w:t xml:space="preserve"> logistic c</w:t>
      </w:r>
      <w:r w:rsidR="00512886" w:rsidRPr="001A73C2">
        <w:t xml:space="preserve">hain or port arrival and clearance) </w:t>
      </w:r>
      <w:r w:rsidRPr="001A73C2">
        <w:t xml:space="preserve">would </w:t>
      </w:r>
      <w:r w:rsidR="00512886" w:rsidRPr="001A73C2">
        <w:t>benefit from the concept of</w:t>
      </w:r>
      <w:r w:rsidRPr="001A73C2">
        <w:t xml:space="preserve"> </w:t>
      </w:r>
      <w:r w:rsidRPr="00BD62FA">
        <w:t xml:space="preserve">a network </w:t>
      </w:r>
      <w:r w:rsidR="00512886" w:rsidRPr="00BD62FA">
        <w:t>at</w:t>
      </w:r>
      <w:r w:rsidRPr="00BD62FA">
        <w:t xml:space="preserve"> sea. The</w:t>
      </w:r>
      <w:r w:rsidRPr="001A73C2">
        <w:t xml:space="preserve"> network </w:t>
      </w:r>
      <w:r w:rsidR="00512886" w:rsidRPr="001A73C2">
        <w:t>at</w:t>
      </w:r>
      <w:r w:rsidRPr="001A73C2">
        <w:t xml:space="preserve"> sea defines a fully meshed connectivity between all vessels and land stations which covers direct and multi-hop connections. The network comprises of a terrestrial and a satellite component and both components are currently developed with a long-range connectivity through the new VDES system for terrestrial and satellite connectivity. In the near future increasing demands, such as the maritime </w:t>
      </w:r>
      <w:r w:rsidR="001A73C2" w:rsidRPr="001A73C2">
        <w:t>connectivity platform</w:t>
      </w:r>
      <w:r w:rsidRPr="001A73C2">
        <w:t>, require a broadband connectivity that requires to being developed. In the future, it is envisioned that there will be a network on the sea connecting the shore and vessels</w:t>
      </w:r>
      <w:r w:rsidR="00512886" w:rsidRPr="001A73C2">
        <w:t>,</w:t>
      </w:r>
      <w:r w:rsidRPr="001A73C2">
        <w:t xml:space="preserve"> and between vessels themselves</w:t>
      </w:r>
      <w:r w:rsidR="00512886" w:rsidRPr="001A73C2">
        <w:t>, using digital technologies such as</w:t>
      </w:r>
      <w:r w:rsidRPr="001A73C2">
        <w:t xml:space="preserve"> VDES, broadband maritime and satellite communication</w:t>
      </w:r>
      <w:r w:rsidR="00512886" w:rsidRPr="001A73C2">
        <w:t>s</w:t>
      </w:r>
      <w:r w:rsidRPr="001A73C2">
        <w:t>.</w:t>
      </w:r>
    </w:p>
    <w:p w14:paraId="710F33D6" w14:textId="334764AB" w:rsidR="0096695F" w:rsidRPr="002C4D5A" w:rsidRDefault="0096695F" w:rsidP="0096695F">
      <w:pPr>
        <w:pStyle w:val="BodyText"/>
        <w:rPr>
          <w:lang w:eastAsia="de-DE"/>
        </w:rPr>
      </w:pPr>
      <w:r w:rsidRPr="002C4D5A">
        <w:rPr>
          <w:lang w:eastAsia="de-DE"/>
        </w:rPr>
        <w:t xml:space="preserve">In general, there are </w:t>
      </w:r>
      <w:r w:rsidR="00591DB9">
        <w:rPr>
          <w:lang w:eastAsia="de-DE"/>
        </w:rPr>
        <w:t>ongoing</w:t>
      </w:r>
      <w:r w:rsidRPr="002C4D5A">
        <w:rPr>
          <w:lang w:eastAsia="de-DE"/>
        </w:rPr>
        <w:t xml:space="preserve"> concerns relating to spectrum allocation and management for e-Navigation.  Protection of the maritime mobile service spectrum allocation needs to continue.  Particular emphasis should be given to following items:</w:t>
      </w:r>
    </w:p>
    <w:p w14:paraId="6F448A68" w14:textId="77777777" w:rsidR="0096695F" w:rsidRPr="002C4D5A" w:rsidRDefault="0096695F" w:rsidP="0096695F">
      <w:pPr>
        <w:pStyle w:val="Bullet1"/>
        <w:tabs>
          <w:tab w:val="clear" w:pos="1069"/>
          <w:tab w:val="num" w:pos="567"/>
        </w:tabs>
        <w:ind w:left="1134" w:hanging="1134"/>
      </w:pPr>
      <w:r w:rsidRPr="002C4D5A">
        <w:t>development of frequency plans for the 450 to 470 MHz band so as to protect on-board use; and</w:t>
      </w:r>
    </w:p>
    <w:p w14:paraId="337EA6C0" w14:textId="77777777" w:rsidR="0096695F" w:rsidRPr="002C4D5A" w:rsidRDefault="0096695F" w:rsidP="0096695F">
      <w:pPr>
        <w:pStyle w:val="Bullet1"/>
        <w:tabs>
          <w:tab w:val="clear" w:pos="1069"/>
          <w:tab w:val="num" w:pos="567"/>
        </w:tabs>
        <w:ind w:left="1134" w:hanging="1134"/>
      </w:pPr>
      <w:r w:rsidRPr="002C4D5A">
        <w:t>the use of PLT/PLB at a national level as and when the possibility or necessity arises;</w:t>
      </w:r>
    </w:p>
    <w:p w14:paraId="1CCFEE0B" w14:textId="77777777" w:rsidR="0096695F" w:rsidRPr="002C4D5A" w:rsidRDefault="0096695F" w:rsidP="0096695F">
      <w:pPr>
        <w:pStyle w:val="BodyText"/>
        <w:rPr>
          <w:lang w:eastAsia="de-DE"/>
        </w:rPr>
      </w:pPr>
      <w:r w:rsidRPr="002C4D5A">
        <w:rPr>
          <w:lang w:eastAsia="de-DE"/>
        </w:rPr>
        <w:lastRenderedPageBreak/>
        <w:t>In relation to the forthcoming WRC meeting, spectrum requirements to support e-Navigation should be addressed.  In particular:</w:t>
      </w:r>
    </w:p>
    <w:p w14:paraId="6FEBCAC0" w14:textId="77777777" w:rsidR="0096695F" w:rsidRPr="002C4D5A" w:rsidRDefault="0096695F" w:rsidP="0096695F">
      <w:pPr>
        <w:pStyle w:val="Bullet1"/>
        <w:tabs>
          <w:tab w:val="clear" w:pos="1069"/>
          <w:tab w:val="num" w:pos="567"/>
        </w:tabs>
        <w:ind w:left="1134" w:hanging="1134"/>
      </w:pPr>
      <w:r w:rsidRPr="002C4D5A">
        <w:t>on board communications needs;</w:t>
      </w:r>
    </w:p>
    <w:p w14:paraId="43CE0EC7" w14:textId="2DD3A62A" w:rsidR="0096695F" w:rsidRPr="002C4D5A" w:rsidRDefault="0096695F" w:rsidP="0096695F">
      <w:pPr>
        <w:pStyle w:val="Bullet1"/>
        <w:tabs>
          <w:tab w:val="clear" w:pos="1069"/>
          <w:tab w:val="num" w:pos="567"/>
        </w:tabs>
        <w:ind w:left="1134" w:hanging="1134"/>
      </w:pPr>
      <w:r w:rsidRPr="002C4D5A">
        <w:t>the requirements for VDE</w:t>
      </w:r>
      <w:r w:rsidR="00490E51" w:rsidRPr="002C4D5A">
        <w:t>S, including VDE-SAT</w:t>
      </w:r>
      <w:r w:rsidRPr="002C4D5A">
        <w:t>;</w:t>
      </w:r>
    </w:p>
    <w:p w14:paraId="5319B8D7" w14:textId="77777777" w:rsidR="0096695F" w:rsidRPr="002C4D5A" w:rsidRDefault="0096695F" w:rsidP="0096695F">
      <w:pPr>
        <w:pStyle w:val="Bullet1"/>
        <w:tabs>
          <w:tab w:val="clear" w:pos="1069"/>
          <w:tab w:val="num" w:pos="567"/>
        </w:tabs>
        <w:ind w:left="1134" w:hanging="1134"/>
      </w:pPr>
      <w:r w:rsidRPr="002C4D5A">
        <w:t>protection of HF RT/WT allocations.</w:t>
      </w:r>
    </w:p>
    <w:p w14:paraId="1CD4F410" w14:textId="7AED6A10" w:rsidR="0096695F" w:rsidRPr="002C4D5A" w:rsidRDefault="0096695F" w:rsidP="0096695F">
      <w:pPr>
        <w:pStyle w:val="BodyText"/>
        <w:rPr>
          <w:lang w:eastAsia="de-DE"/>
        </w:rPr>
      </w:pPr>
      <w:r w:rsidRPr="002C4D5A">
        <w:rPr>
          <w:lang w:eastAsia="de-DE"/>
        </w:rPr>
        <w:t xml:space="preserve">Finally, the plan </w:t>
      </w:r>
      <w:r w:rsidR="00490E51" w:rsidRPr="002C4D5A">
        <w:rPr>
          <w:lang w:eastAsia="de-DE"/>
        </w:rPr>
        <w:t>recognises the need for maritime communications to</w:t>
      </w:r>
      <w:r w:rsidRPr="002C4D5A">
        <w:rPr>
          <w:lang w:eastAsia="de-DE"/>
        </w:rPr>
        <w:t xml:space="preserve"> develop automated processes for selecting the best communications technology, channel, and characteristics in accordance with the ship’s location, and the type of data to be exchanged.</w:t>
      </w:r>
    </w:p>
    <w:p w14:paraId="30A3C921" w14:textId="1437B8B9" w:rsidR="0096695F" w:rsidRPr="002C4D5A" w:rsidRDefault="0096695F" w:rsidP="0096695F">
      <w:pPr>
        <w:pStyle w:val="BodyText"/>
        <w:rPr>
          <w:lang w:eastAsia="de-DE"/>
        </w:rPr>
      </w:pPr>
      <w:r w:rsidRPr="002C4D5A">
        <w:rPr>
          <w:lang w:eastAsia="ja-JP"/>
        </w:rPr>
        <w:t xml:space="preserve">The plan also suggests modernization of GMDSS could include the modern digital technologies such as VHF Data exchange </w:t>
      </w:r>
      <w:r w:rsidR="00490E51" w:rsidRPr="002C4D5A">
        <w:rPr>
          <w:lang w:eastAsia="ja-JP"/>
        </w:rPr>
        <w:t xml:space="preserve">System </w:t>
      </w:r>
      <w:r w:rsidRPr="002C4D5A">
        <w:rPr>
          <w:lang w:eastAsia="ja-JP"/>
        </w:rPr>
        <w:t>(VDE</w:t>
      </w:r>
      <w:r w:rsidR="00490E51" w:rsidRPr="002C4D5A">
        <w:rPr>
          <w:lang w:eastAsia="ja-JP"/>
        </w:rPr>
        <w:t>S</w:t>
      </w:r>
      <w:r w:rsidRPr="002C4D5A">
        <w:rPr>
          <w:lang w:eastAsia="ja-JP"/>
        </w:rPr>
        <w:t>), AIS</w:t>
      </w:r>
      <w:r w:rsidR="00490E51" w:rsidRPr="002C4D5A">
        <w:rPr>
          <w:lang w:eastAsia="ja-JP"/>
        </w:rPr>
        <w:t>,</w:t>
      </w:r>
      <w:r w:rsidRPr="002C4D5A">
        <w:rPr>
          <w:lang w:eastAsia="ja-JP"/>
        </w:rPr>
        <w:t xml:space="preserve"> and data </w:t>
      </w:r>
      <w:r w:rsidR="00591DB9">
        <w:rPr>
          <w:lang w:eastAsia="ja-JP"/>
        </w:rPr>
        <w:t>and</w:t>
      </w:r>
      <w:r w:rsidR="00490E51" w:rsidRPr="002C4D5A">
        <w:rPr>
          <w:lang w:eastAsia="ja-JP"/>
        </w:rPr>
        <w:t xml:space="preserve"> </w:t>
      </w:r>
      <w:r w:rsidRPr="002C4D5A">
        <w:rPr>
          <w:lang w:eastAsia="ja-JP"/>
        </w:rPr>
        <w:t>voice communications in MF/HF and VHF bands.</w:t>
      </w:r>
    </w:p>
    <w:p w14:paraId="1667BD20" w14:textId="79451B77" w:rsidR="0096695F" w:rsidRDefault="0096695F" w:rsidP="0096695F">
      <w:pPr>
        <w:pStyle w:val="BodyText"/>
        <w:rPr>
          <w:lang w:eastAsia="de-DE"/>
        </w:rPr>
      </w:pPr>
      <w:r w:rsidRPr="002C4D5A">
        <w:rPr>
          <w:lang w:eastAsia="de-DE"/>
        </w:rPr>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e-Navigation develops the IALA Maritime Radio Communication Plan, as a living document, needs to be reviewed and updated.</w:t>
      </w:r>
    </w:p>
    <w:p w14:paraId="6B3B9D3D" w14:textId="77777777" w:rsidR="00512886" w:rsidRPr="002C4D5A" w:rsidRDefault="00512886" w:rsidP="0096695F">
      <w:pPr>
        <w:pStyle w:val="BodyText"/>
        <w:rPr>
          <w:lang w:eastAsia="de-DE"/>
        </w:rPr>
      </w:pPr>
    </w:p>
    <w:bookmarkEnd w:id="359"/>
    <w:p w14:paraId="24CF28B4" w14:textId="77777777" w:rsidR="00837A1B" w:rsidRPr="002C4D5A" w:rsidRDefault="009C15E7" w:rsidP="00877AA4">
      <w:pPr>
        <w:pStyle w:val="Heading1"/>
        <w:keepLines w:val="0"/>
        <w:numPr>
          <w:ilvl w:val="0"/>
          <w:numId w:val="6"/>
        </w:numPr>
        <w:spacing w:before="240" w:line="240" w:lineRule="auto"/>
        <w:jc w:val="both"/>
        <w:rPr>
          <w:bCs w:val="0"/>
          <w:szCs w:val="24"/>
          <w:lang w:val="en-GB"/>
        </w:rPr>
      </w:pPr>
      <w:r w:rsidRPr="002C4D5A">
        <w:rPr>
          <w:szCs w:val="24"/>
          <w:lang w:val="en-GB"/>
        </w:rPr>
        <w:t>Glossary of Terms</w:t>
      </w:r>
    </w:p>
    <w:p w14:paraId="3A593E15" w14:textId="671121E9" w:rsidR="00FC25AB" w:rsidRPr="002C4D5A" w:rsidRDefault="00FC25AB" w:rsidP="003956A2">
      <w:pPr>
        <w:pStyle w:val="BodyText"/>
        <w:spacing w:after="100"/>
        <w:ind w:left="1701" w:hanging="1701"/>
      </w:pPr>
      <w:r w:rsidRPr="002C4D5A">
        <w:t>AIS</w:t>
      </w:r>
      <w:r w:rsidRPr="002C4D5A">
        <w:tab/>
        <w:t>Automatic Identification System</w:t>
      </w:r>
    </w:p>
    <w:p w14:paraId="174EDB43" w14:textId="0815E91C" w:rsidR="00490E51" w:rsidRPr="002C4D5A" w:rsidRDefault="00490E51" w:rsidP="003956A2">
      <w:pPr>
        <w:pStyle w:val="BodyText"/>
        <w:spacing w:after="100"/>
        <w:ind w:left="1701" w:hanging="1701"/>
      </w:pPr>
      <w:r w:rsidRPr="002C4D5A">
        <w:t>AMRD</w:t>
      </w:r>
      <w:r w:rsidRPr="002C4D5A">
        <w:tab/>
        <w:t>Autonomous Maritime Radio Devices</w:t>
      </w:r>
    </w:p>
    <w:p w14:paraId="0CAF8A6B" w14:textId="77777777" w:rsidR="00FC25AB" w:rsidRPr="002C4D5A" w:rsidRDefault="00FC25AB" w:rsidP="003956A2">
      <w:pPr>
        <w:pStyle w:val="BodyText"/>
        <w:spacing w:after="100"/>
        <w:ind w:left="1701" w:hanging="1701"/>
      </w:pPr>
      <w:r w:rsidRPr="002C4D5A">
        <w:t>ARPA</w:t>
      </w:r>
      <w:r w:rsidRPr="002C4D5A">
        <w:tab/>
        <w:t>Automatic Radar Plotting Aid</w:t>
      </w:r>
    </w:p>
    <w:p w14:paraId="455DD5BB" w14:textId="77777777" w:rsidR="00FC25AB" w:rsidRPr="002C4D5A" w:rsidRDefault="00FC25AB" w:rsidP="003956A2">
      <w:pPr>
        <w:pStyle w:val="BodyText"/>
        <w:spacing w:after="100"/>
        <w:ind w:left="1701" w:hanging="1701"/>
      </w:pPr>
      <w:r w:rsidRPr="002C4D5A">
        <w:t>AtoN(s)</w:t>
      </w:r>
      <w:r w:rsidRPr="002C4D5A">
        <w:tab/>
        <w:t>Aid(s) to Navigation</w:t>
      </w:r>
    </w:p>
    <w:p w14:paraId="3BDD3CE0" w14:textId="77777777" w:rsidR="00FC25AB" w:rsidRPr="002C4D5A" w:rsidRDefault="00FC25AB" w:rsidP="003956A2">
      <w:pPr>
        <w:pStyle w:val="BodyText"/>
        <w:spacing w:after="100"/>
        <w:ind w:left="1701" w:hanging="1701"/>
      </w:pPr>
      <w:r w:rsidRPr="002C4D5A">
        <w:t>BeiDou</w:t>
      </w:r>
      <w:r w:rsidRPr="002C4D5A">
        <w:tab/>
        <w:t>China Navigation Satellite System</w:t>
      </w:r>
    </w:p>
    <w:p w14:paraId="7ACB1404" w14:textId="77777777" w:rsidR="00FC25AB" w:rsidRPr="00C45E33" w:rsidRDefault="00FC25AB" w:rsidP="003956A2">
      <w:pPr>
        <w:pStyle w:val="BodyText"/>
        <w:spacing w:after="100"/>
        <w:ind w:left="1701" w:hanging="1701"/>
        <w:rPr>
          <w:lang w:val="fr-FR"/>
        </w:rPr>
      </w:pPr>
      <w:r w:rsidRPr="00C45E33">
        <w:rPr>
          <w:lang w:val="fr-FR"/>
        </w:rPr>
        <w:t>CDMA</w:t>
      </w:r>
      <w:r w:rsidRPr="00C45E33">
        <w:rPr>
          <w:lang w:val="fr-FR"/>
        </w:rPr>
        <w:tab/>
        <w:t xml:space="preserve">Code Division Multiple Access </w:t>
      </w:r>
    </w:p>
    <w:p w14:paraId="381A1B29" w14:textId="77777777" w:rsidR="00FC25AB" w:rsidRPr="002C4D5A" w:rsidRDefault="00FC25AB" w:rsidP="003956A2">
      <w:pPr>
        <w:pStyle w:val="BodyText"/>
        <w:spacing w:after="100"/>
        <w:ind w:left="1701" w:hanging="1701"/>
      </w:pPr>
      <w:r w:rsidRPr="002C4D5A">
        <w:t>DGNSS</w:t>
      </w:r>
      <w:r w:rsidRPr="002C4D5A">
        <w:tab/>
        <w:t>Differential Global Navigation Satellite System</w:t>
      </w:r>
    </w:p>
    <w:p w14:paraId="5C90BD2C" w14:textId="77777777" w:rsidR="00FC25AB" w:rsidRPr="002C4D5A" w:rsidRDefault="00FC25AB" w:rsidP="003956A2">
      <w:pPr>
        <w:pStyle w:val="BodyText"/>
        <w:spacing w:after="100"/>
        <w:ind w:left="1701" w:hanging="1701"/>
      </w:pPr>
      <w:r w:rsidRPr="002C4D5A">
        <w:t>DGPS</w:t>
      </w:r>
      <w:r w:rsidRPr="002C4D5A">
        <w:tab/>
        <w:t>Differential Global Positioning System</w:t>
      </w:r>
    </w:p>
    <w:p w14:paraId="4ECEE376" w14:textId="77777777" w:rsidR="00FC25AB" w:rsidRPr="002C4D5A" w:rsidRDefault="00FC25AB" w:rsidP="003956A2">
      <w:pPr>
        <w:pStyle w:val="BodyText"/>
        <w:spacing w:after="100"/>
        <w:ind w:left="1701" w:hanging="1701"/>
      </w:pPr>
      <w:r w:rsidRPr="002C4D5A">
        <w:t>ECDIS</w:t>
      </w:r>
      <w:r w:rsidRPr="002C4D5A">
        <w:tab/>
        <w:t>Electronic Chart Display Information System</w:t>
      </w:r>
    </w:p>
    <w:p w14:paraId="71F8FCA2" w14:textId="77777777" w:rsidR="00FC25AB" w:rsidRPr="002C4D5A" w:rsidRDefault="00FC25AB" w:rsidP="003956A2">
      <w:pPr>
        <w:pStyle w:val="BodyText"/>
        <w:spacing w:after="100"/>
        <w:ind w:left="1701" w:hanging="1701"/>
      </w:pPr>
      <w:r w:rsidRPr="002C4D5A">
        <w:t>EGC</w:t>
      </w:r>
      <w:r w:rsidRPr="002C4D5A">
        <w:tab/>
        <w:t>Enhanced Group Call</w:t>
      </w:r>
    </w:p>
    <w:p w14:paraId="4EE1FD8B" w14:textId="77777777" w:rsidR="00FC25AB" w:rsidRPr="002C4D5A" w:rsidRDefault="00FC25AB" w:rsidP="003956A2">
      <w:pPr>
        <w:pStyle w:val="BodyText"/>
        <w:spacing w:after="100"/>
        <w:ind w:left="1701" w:hanging="1701"/>
      </w:pPr>
      <w:r w:rsidRPr="002C4D5A">
        <w:t>eLoran</w:t>
      </w:r>
      <w:r w:rsidRPr="002C4D5A">
        <w:tab/>
        <w:t>Enhanced Loran</w:t>
      </w:r>
    </w:p>
    <w:p w14:paraId="4EC8A9C4" w14:textId="77777777" w:rsidR="00FC25AB" w:rsidRPr="002C4D5A" w:rsidRDefault="00FC25AB" w:rsidP="003956A2">
      <w:pPr>
        <w:pStyle w:val="BodyText"/>
        <w:spacing w:after="100"/>
        <w:ind w:left="1701" w:hanging="1701"/>
      </w:pPr>
      <w:r w:rsidRPr="002C4D5A">
        <w:t>ELT</w:t>
      </w:r>
      <w:r w:rsidRPr="002C4D5A">
        <w:tab/>
        <w:t>Emergency Locator Transmitters</w:t>
      </w:r>
    </w:p>
    <w:p w14:paraId="57E19E80" w14:textId="77777777" w:rsidR="00FC25AB" w:rsidRPr="002C4D5A" w:rsidRDefault="00FC25AB" w:rsidP="003956A2">
      <w:pPr>
        <w:pStyle w:val="BodyText"/>
        <w:spacing w:after="100"/>
        <w:ind w:left="1701" w:hanging="1701"/>
      </w:pPr>
      <w:r w:rsidRPr="002C4D5A">
        <w:t>EPIRB</w:t>
      </w:r>
      <w:r w:rsidRPr="002C4D5A">
        <w:tab/>
        <w:t>Emergency Position-Indicating Radio Beacon</w:t>
      </w:r>
    </w:p>
    <w:p w14:paraId="058A722B" w14:textId="0B9D99FD" w:rsidR="00FC25AB" w:rsidRPr="002C4D5A" w:rsidRDefault="00FC25AB" w:rsidP="003956A2">
      <w:pPr>
        <w:pStyle w:val="BodyText"/>
        <w:spacing w:after="100"/>
        <w:ind w:left="1701" w:hanging="1701"/>
      </w:pPr>
      <w:r w:rsidRPr="002C4D5A">
        <w:t>EPIRB AIS</w:t>
      </w:r>
      <w:r w:rsidRPr="002C4D5A">
        <w:tab/>
        <w:t>Emergency Position-Indicating Radio Beacon with AIS</w:t>
      </w:r>
    </w:p>
    <w:p w14:paraId="15892F32" w14:textId="18DA7700" w:rsidR="00591DB9" w:rsidRPr="002C4D5A" w:rsidRDefault="00591DB9" w:rsidP="003956A2">
      <w:pPr>
        <w:pStyle w:val="BodyText"/>
        <w:spacing w:after="100"/>
        <w:ind w:left="1701" w:hanging="1701"/>
      </w:pPr>
      <w:r>
        <w:t>ETSI</w:t>
      </w:r>
      <w:r>
        <w:tab/>
        <w:t>European Telecommunications Standards Institute</w:t>
      </w:r>
    </w:p>
    <w:p w14:paraId="645DFAE7" w14:textId="77777777" w:rsidR="00FC25AB" w:rsidRPr="002C4D5A" w:rsidRDefault="00FC25AB" w:rsidP="003956A2">
      <w:pPr>
        <w:pStyle w:val="BodyText"/>
        <w:spacing w:after="100"/>
        <w:ind w:left="1701" w:hanging="1701"/>
        <w:rPr>
          <w:lang w:eastAsia="ja-JP"/>
        </w:rPr>
      </w:pPr>
      <w:r w:rsidRPr="002C4D5A">
        <w:rPr>
          <w:lang w:eastAsia="ja-JP"/>
        </w:rPr>
        <w:lastRenderedPageBreak/>
        <w:t>FDD</w:t>
      </w:r>
      <w:r w:rsidRPr="002C4D5A">
        <w:rPr>
          <w:lang w:eastAsia="ja-JP"/>
        </w:rPr>
        <w:tab/>
        <w:t>Frequency Division Duplex</w:t>
      </w:r>
    </w:p>
    <w:p w14:paraId="046F5214" w14:textId="77777777" w:rsidR="00FC25AB" w:rsidRPr="002C4D5A" w:rsidRDefault="00FC25AB" w:rsidP="003956A2">
      <w:pPr>
        <w:pStyle w:val="BodyText"/>
        <w:spacing w:after="100"/>
        <w:ind w:left="1701" w:hanging="1701"/>
      </w:pPr>
      <w:r w:rsidRPr="002C4D5A">
        <w:t>GAGAN</w:t>
      </w:r>
      <w:r w:rsidRPr="002C4D5A">
        <w:tab/>
        <w:t>GPS-Aided Geo Augmented Navigation (System) (India)</w:t>
      </w:r>
    </w:p>
    <w:p w14:paraId="3DAC7ACB" w14:textId="77777777" w:rsidR="00FC25AB" w:rsidRPr="002C4D5A" w:rsidRDefault="00FC25AB" w:rsidP="003956A2">
      <w:pPr>
        <w:pStyle w:val="BodyText"/>
        <w:spacing w:after="100"/>
        <w:ind w:left="1701" w:hanging="1701"/>
      </w:pPr>
      <w:r w:rsidRPr="002C4D5A">
        <w:t>GALILEO</w:t>
      </w:r>
      <w:r w:rsidRPr="002C4D5A">
        <w:tab/>
        <w:t>European GNSS (not an acronym)</w:t>
      </w:r>
    </w:p>
    <w:p w14:paraId="2EF602E6" w14:textId="77777777" w:rsidR="00FC25AB" w:rsidRPr="002C4D5A" w:rsidRDefault="00FC25AB" w:rsidP="003956A2">
      <w:pPr>
        <w:pStyle w:val="BodyText"/>
        <w:spacing w:after="100"/>
        <w:ind w:left="1701" w:hanging="1701"/>
      </w:pPr>
      <w:r w:rsidRPr="002C4D5A">
        <w:t>GEO</w:t>
      </w:r>
      <w:r w:rsidRPr="002C4D5A">
        <w:tab/>
        <w:t>Geostationary Orbit</w:t>
      </w:r>
    </w:p>
    <w:p w14:paraId="2ED9F60A" w14:textId="77777777" w:rsidR="00FC25AB" w:rsidRPr="002C4D5A" w:rsidRDefault="00FC25AB" w:rsidP="003956A2">
      <w:pPr>
        <w:pStyle w:val="BodyText"/>
        <w:spacing w:after="100"/>
        <w:ind w:left="1701" w:hanging="1701"/>
      </w:pPr>
      <w:r w:rsidRPr="002C4D5A">
        <w:t>GMDSS</w:t>
      </w:r>
      <w:r w:rsidRPr="002C4D5A">
        <w:tab/>
        <w:t>Global Maritime Distress and Safety System</w:t>
      </w:r>
    </w:p>
    <w:p w14:paraId="4E682D56" w14:textId="77777777" w:rsidR="00FC25AB" w:rsidRPr="002C4D5A" w:rsidRDefault="00FC25AB" w:rsidP="003956A2">
      <w:pPr>
        <w:pStyle w:val="BodyText"/>
        <w:spacing w:after="100"/>
        <w:ind w:left="1701" w:hanging="1701"/>
      </w:pPr>
      <w:r w:rsidRPr="002C4D5A">
        <w:t>GLONASS</w:t>
      </w:r>
      <w:r w:rsidRPr="002C4D5A">
        <w:tab/>
        <w:t>Global Navigation Satellite System (Russian Federation)</w:t>
      </w:r>
    </w:p>
    <w:p w14:paraId="0DA012CA" w14:textId="77777777" w:rsidR="00FC25AB" w:rsidRPr="002C4D5A" w:rsidRDefault="00FC25AB" w:rsidP="003956A2">
      <w:pPr>
        <w:pStyle w:val="BodyText"/>
        <w:spacing w:after="100"/>
        <w:ind w:left="1701" w:hanging="1701"/>
      </w:pPr>
      <w:r w:rsidRPr="002C4D5A">
        <w:t>GNSS</w:t>
      </w:r>
      <w:r w:rsidRPr="002C4D5A">
        <w:tab/>
        <w:t>Global Navigation Satellite System</w:t>
      </w:r>
    </w:p>
    <w:p w14:paraId="50FD7AFE" w14:textId="77777777" w:rsidR="00FC25AB" w:rsidRPr="002C4D5A" w:rsidRDefault="00FC25AB" w:rsidP="003956A2">
      <w:pPr>
        <w:pStyle w:val="BodyText"/>
        <w:spacing w:after="100"/>
        <w:ind w:left="1701" w:hanging="1701"/>
      </w:pPr>
      <w:r w:rsidRPr="002C4D5A">
        <w:t>GPRS</w:t>
      </w:r>
      <w:r w:rsidRPr="002C4D5A">
        <w:tab/>
        <w:t>General Packet Radio Service</w:t>
      </w:r>
    </w:p>
    <w:p w14:paraId="2764312D" w14:textId="77777777" w:rsidR="00FC25AB" w:rsidRPr="002C4D5A" w:rsidRDefault="00FC25AB" w:rsidP="003956A2">
      <w:pPr>
        <w:pStyle w:val="BodyText"/>
        <w:spacing w:after="100"/>
        <w:ind w:left="1701" w:hanging="1701"/>
      </w:pPr>
      <w:r w:rsidRPr="002C4D5A">
        <w:t>GPS</w:t>
      </w:r>
      <w:r w:rsidRPr="002C4D5A">
        <w:tab/>
        <w:t>Global Positioning System (US)</w:t>
      </w:r>
    </w:p>
    <w:p w14:paraId="49BF4917" w14:textId="77777777" w:rsidR="00FC25AB" w:rsidRPr="002C4D5A" w:rsidRDefault="00FC25AB" w:rsidP="003956A2">
      <w:pPr>
        <w:pStyle w:val="BodyText"/>
        <w:spacing w:after="100"/>
        <w:ind w:left="1701" w:hanging="1701"/>
      </w:pPr>
      <w:r w:rsidRPr="002C4D5A">
        <w:t>GSM</w:t>
      </w:r>
      <w:r w:rsidRPr="002C4D5A">
        <w:tab/>
        <w:t>Global System for Mobile Communications</w:t>
      </w:r>
    </w:p>
    <w:p w14:paraId="4A63C49B" w14:textId="6E0F6BAD" w:rsidR="00FC25AB" w:rsidRPr="002C4D5A" w:rsidRDefault="00FC25AB" w:rsidP="003956A2">
      <w:pPr>
        <w:pStyle w:val="BodyText"/>
        <w:spacing w:after="100"/>
        <w:ind w:left="1701" w:hanging="1701"/>
      </w:pPr>
      <w:r w:rsidRPr="002C4D5A">
        <w:t>HF</w:t>
      </w:r>
      <w:r w:rsidRPr="002C4D5A">
        <w:tab/>
        <w:t xml:space="preserve">High </w:t>
      </w:r>
      <w:r w:rsidR="00490E51" w:rsidRPr="002C4D5A">
        <w:t>F</w:t>
      </w:r>
      <w:r w:rsidRPr="002C4D5A">
        <w:t>requency (3 – 30 MHz)</w:t>
      </w:r>
    </w:p>
    <w:p w14:paraId="707A528F" w14:textId="77777777" w:rsidR="00FC25AB" w:rsidRPr="002C4D5A" w:rsidRDefault="00FC25AB" w:rsidP="003956A2">
      <w:pPr>
        <w:pStyle w:val="BodyText"/>
        <w:spacing w:after="100"/>
        <w:ind w:left="1701" w:hanging="1701"/>
      </w:pPr>
      <w:r w:rsidRPr="002C4D5A">
        <w:t>HSDPA</w:t>
      </w:r>
      <w:r w:rsidRPr="002C4D5A">
        <w:tab/>
        <w:t>High Speed Downlink Packet Access</w:t>
      </w:r>
    </w:p>
    <w:p w14:paraId="1FBE3981" w14:textId="77777777" w:rsidR="00FC25AB" w:rsidRPr="002C4D5A" w:rsidRDefault="00FC25AB" w:rsidP="003956A2">
      <w:pPr>
        <w:pStyle w:val="BodyText"/>
        <w:spacing w:after="100"/>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3956A2">
      <w:pPr>
        <w:pStyle w:val="BodyText"/>
        <w:spacing w:after="100"/>
        <w:ind w:left="1701" w:hanging="1701"/>
      </w:pPr>
      <w:r w:rsidRPr="002C4D5A">
        <w:t>IBS</w:t>
      </w:r>
      <w:r w:rsidRPr="002C4D5A">
        <w:tab/>
        <w:t>Integrated Bridge System</w:t>
      </w:r>
    </w:p>
    <w:p w14:paraId="759F0452" w14:textId="4F8C234D" w:rsidR="00591DB9" w:rsidRDefault="00591DB9" w:rsidP="003956A2">
      <w:pPr>
        <w:pStyle w:val="BodyText"/>
        <w:spacing w:after="100"/>
        <w:ind w:left="1701" w:hanging="1701"/>
      </w:pPr>
      <w:r>
        <w:t>ICAO</w:t>
      </w:r>
      <w:r>
        <w:tab/>
        <w:t>International Civil Aviation Organization</w:t>
      </w:r>
    </w:p>
    <w:p w14:paraId="1AB2C066" w14:textId="41C31F92" w:rsidR="00FC25AB" w:rsidRPr="002C4D5A" w:rsidRDefault="00FC25AB" w:rsidP="003956A2">
      <w:pPr>
        <w:pStyle w:val="BodyText"/>
        <w:spacing w:after="100"/>
        <w:ind w:left="1701" w:hanging="1701"/>
      </w:pPr>
      <w:r w:rsidRPr="002C4D5A">
        <w:t>IEC</w:t>
      </w:r>
      <w:r w:rsidRPr="002C4D5A">
        <w:tab/>
        <w:t>International Electrotechnical Commission</w:t>
      </w:r>
    </w:p>
    <w:p w14:paraId="4E334C62" w14:textId="77777777" w:rsidR="00FC25AB" w:rsidRPr="002C4D5A" w:rsidRDefault="00FC25AB" w:rsidP="003956A2">
      <w:pPr>
        <w:pStyle w:val="BodyText"/>
        <w:spacing w:after="100"/>
        <w:ind w:left="1701" w:hanging="1701"/>
      </w:pPr>
      <w:r w:rsidRPr="002C4D5A">
        <w:t>IHO</w:t>
      </w:r>
      <w:r w:rsidRPr="002C4D5A">
        <w:tab/>
        <w:t>International Hydrographic Organization</w:t>
      </w:r>
    </w:p>
    <w:p w14:paraId="210620CC" w14:textId="77777777" w:rsidR="00FC25AB" w:rsidRPr="002C4D5A" w:rsidRDefault="00FC25AB" w:rsidP="003956A2">
      <w:pPr>
        <w:pStyle w:val="BodyText"/>
        <w:spacing w:after="100"/>
        <w:ind w:left="1701" w:hanging="1701"/>
      </w:pPr>
      <w:r w:rsidRPr="002C4D5A">
        <w:t>IMO</w:t>
      </w:r>
      <w:r w:rsidRPr="002C4D5A">
        <w:tab/>
        <w:t>International Maritime Organization</w:t>
      </w:r>
    </w:p>
    <w:p w14:paraId="0A583BC6" w14:textId="49C7E50B" w:rsidR="00591DB9" w:rsidRDefault="00591DB9" w:rsidP="003956A2">
      <w:pPr>
        <w:pStyle w:val="BodyText"/>
        <w:spacing w:after="100"/>
        <w:ind w:left="1701" w:hanging="1701"/>
      </w:pPr>
      <w:r>
        <w:t>IMEA</w:t>
      </w:r>
      <w:r>
        <w:tab/>
        <w:t>International Maritime Electronics Alliance</w:t>
      </w:r>
    </w:p>
    <w:p w14:paraId="0324F9BF" w14:textId="4BB8C487" w:rsidR="00FC25AB" w:rsidRPr="002C4D5A" w:rsidRDefault="00FC25AB" w:rsidP="003956A2">
      <w:pPr>
        <w:pStyle w:val="BodyText"/>
        <w:spacing w:after="100"/>
        <w:ind w:left="1701" w:hanging="1701"/>
      </w:pPr>
      <w:r w:rsidRPr="002C4D5A">
        <w:t>INS</w:t>
      </w:r>
      <w:r w:rsidRPr="002C4D5A">
        <w:tab/>
        <w:t>Integrated Navigation System</w:t>
      </w:r>
    </w:p>
    <w:p w14:paraId="3C8DBA60" w14:textId="77777777" w:rsidR="00FC25AB" w:rsidRPr="002C4D5A" w:rsidRDefault="00FC25AB" w:rsidP="003956A2">
      <w:pPr>
        <w:pStyle w:val="BodyText"/>
        <w:spacing w:after="100"/>
        <w:ind w:left="1701" w:hanging="1701"/>
        <w:rPr>
          <w:lang w:eastAsia="ja-JP"/>
        </w:rPr>
      </w:pPr>
      <w:r w:rsidRPr="002C4D5A">
        <w:t>IP</w:t>
      </w:r>
      <w:r w:rsidRPr="002C4D5A">
        <w:tab/>
        <w:t>Internet Protocol</w:t>
      </w:r>
    </w:p>
    <w:p w14:paraId="1207DEB8" w14:textId="0148B979" w:rsidR="00FC25AB" w:rsidRPr="002C4D5A" w:rsidRDefault="00FC25AB" w:rsidP="003956A2">
      <w:pPr>
        <w:pStyle w:val="BodyText"/>
        <w:spacing w:after="100"/>
        <w:ind w:left="1701" w:hanging="1701"/>
      </w:pPr>
      <w:r w:rsidRPr="002C4D5A">
        <w:t>ITU</w:t>
      </w:r>
      <w:r w:rsidRPr="002C4D5A">
        <w:tab/>
        <w:t>International Telecommunication Union</w:t>
      </w:r>
    </w:p>
    <w:p w14:paraId="5DFFFC58" w14:textId="23DDD1B9" w:rsidR="00490E51" w:rsidRPr="002C4D5A" w:rsidRDefault="00490E51" w:rsidP="003956A2">
      <w:pPr>
        <w:pStyle w:val="BodyText"/>
        <w:spacing w:after="100"/>
        <w:ind w:left="1701" w:hanging="1701"/>
      </w:pPr>
      <w:r w:rsidRPr="002C4D5A">
        <w:t>ITU-R</w:t>
      </w:r>
      <w:r w:rsidRPr="002C4D5A">
        <w:tab/>
        <w:t>ITU Radiocommunication Sector</w:t>
      </w:r>
    </w:p>
    <w:p w14:paraId="52F7F336" w14:textId="77777777" w:rsidR="00FC25AB" w:rsidRPr="002C4D5A" w:rsidRDefault="00FC25AB" w:rsidP="003956A2">
      <w:pPr>
        <w:pStyle w:val="BodyText"/>
        <w:spacing w:after="100"/>
        <w:ind w:left="1701" w:hanging="1701"/>
      </w:pPr>
      <w:r w:rsidRPr="002C4D5A">
        <w:t>LEO</w:t>
      </w:r>
      <w:r w:rsidRPr="002C4D5A">
        <w:tab/>
        <w:t>Low Earth Orbit</w:t>
      </w:r>
    </w:p>
    <w:p w14:paraId="0D3A4B91" w14:textId="77777777" w:rsidR="00FC25AB" w:rsidRPr="002C4D5A" w:rsidRDefault="00FC25AB" w:rsidP="003956A2">
      <w:pPr>
        <w:pStyle w:val="BodyText"/>
        <w:spacing w:after="100"/>
        <w:ind w:left="1701" w:hanging="1701"/>
      </w:pPr>
      <w:r w:rsidRPr="002C4D5A">
        <w:t>LF</w:t>
      </w:r>
      <w:r w:rsidRPr="002C4D5A">
        <w:tab/>
        <w:t>Low Frequency (30 – 300 kHz)</w:t>
      </w:r>
    </w:p>
    <w:p w14:paraId="1071B133" w14:textId="77777777" w:rsidR="00FC25AB" w:rsidRPr="002C4D5A" w:rsidRDefault="00FC25AB" w:rsidP="003956A2">
      <w:pPr>
        <w:pStyle w:val="BodyText"/>
        <w:spacing w:after="100"/>
        <w:ind w:left="1701" w:hanging="1701"/>
      </w:pPr>
      <w:r w:rsidRPr="002C4D5A">
        <w:t>LORAN</w:t>
      </w:r>
      <w:r w:rsidRPr="002C4D5A">
        <w:tab/>
        <w:t xml:space="preserve">Long Range Navigation system </w:t>
      </w:r>
    </w:p>
    <w:p w14:paraId="74A7BBDA" w14:textId="77777777" w:rsidR="00FC25AB" w:rsidRPr="002C4D5A" w:rsidRDefault="00FC25AB" w:rsidP="003956A2">
      <w:pPr>
        <w:pStyle w:val="BodyText"/>
        <w:spacing w:after="100"/>
        <w:ind w:left="1701" w:hanging="1701"/>
        <w:rPr>
          <w:lang w:eastAsia="ja-JP"/>
        </w:rPr>
      </w:pPr>
      <w:r w:rsidRPr="002C4D5A">
        <w:t>LRIT</w:t>
      </w:r>
      <w:r w:rsidRPr="002C4D5A">
        <w:tab/>
        <w:t>Long Range Identification and Tracking</w:t>
      </w:r>
    </w:p>
    <w:p w14:paraId="61DEA197" w14:textId="77777777" w:rsidR="00FC25AB" w:rsidRPr="002C4D5A" w:rsidRDefault="00FC25AB" w:rsidP="003956A2">
      <w:pPr>
        <w:pStyle w:val="BodyText"/>
        <w:spacing w:after="100"/>
        <w:ind w:left="1701" w:hanging="1701"/>
        <w:rPr>
          <w:lang w:eastAsia="ja-JP"/>
        </w:rPr>
      </w:pPr>
      <w:r w:rsidRPr="002C4D5A">
        <w:rPr>
          <w:lang w:eastAsia="ja-JP"/>
        </w:rPr>
        <w:t>LTE</w:t>
      </w:r>
      <w:r w:rsidRPr="002C4D5A">
        <w:rPr>
          <w:lang w:eastAsia="ja-JP"/>
        </w:rPr>
        <w:tab/>
        <w:t>Long Term Evolution</w:t>
      </w:r>
    </w:p>
    <w:p w14:paraId="7CB64117" w14:textId="66601C94" w:rsidR="00591DB9" w:rsidRDefault="00591DB9" w:rsidP="003956A2">
      <w:pPr>
        <w:pStyle w:val="BodyText"/>
        <w:spacing w:after="100"/>
        <w:ind w:left="1701" w:hanging="1701"/>
      </w:pPr>
      <w:r>
        <w:t>MASS</w:t>
      </w:r>
      <w:r>
        <w:tab/>
        <w:t>Maritime Autonomous Systems (Surface)</w:t>
      </w:r>
    </w:p>
    <w:p w14:paraId="101DAA56" w14:textId="77777777" w:rsidR="00FC25AB" w:rsidRPr="002C4D5A" w:rsidRDefault="00FC25AB" w:rsidP="003956A2">
      <w:pPr>
        <w:pStyle w:val="BodyText"/>
        <w:spacing w:after="100"/>
        <w:ind w:left="1701" w:hanging="1701"/>
      </w:pPr>
      <w:r w:rsidRPr="002C4D5A">
        <w:t>MEO</w:t>
      </w:r>
      <w:r w:rsidRPr="002C4D5A">
        <w:tab/>
        <w:t>Medium Earth Orbit</w:t>
      </w:r>
    </w:p>
    <w:p w14:paraId="5D1C6CF2" w14:textId="77777777" w:rsidR="00FC25AB" w:rsidRPr="002C4D5A" w:rsidRDefault="00FC25AB" w:rsidP="003956A2">
      <w:pPr>
        <w:pStyle w:val="BodyText"/>
        <w:spacing w:after="100"/>
        <w:ind w:left="1701" w:hanging="1701"/>
      </w:pPr>
      <w:r w:rsidRPr="002C4D5A">
        <w:t>MF</w:t>
      </w:r>
      <w:r w:rsidRPr="002C4D5A">
        <w:tab/>
        <w:t>Medium Frequency (300 – 3 000 kHz)</w:t>
      </w:r>
    </w:p>
    <w:p w14:paraId="268C7999" w14:textId="77777777" w:rsidR="00FC25AB" w:rsidRPr="00C45E33" w:rsidRDefault="00FC25AB" w:rsidP="003956A2">
      <w:pPr>
        <w:pStyle w:val="BodyText"/>
        <w:spacing w:after="100"/>
        <w:ind w:left="1701" w:hanging="1701"/>
        <w:rPr>
          <w:lang w:val="fr-FR"/>
        </w:rPr>
      </w:pPr>
      <w:r w:rsidRPr="00C45E33">
        <w:rPr>
          <w:lang w:val="fr-FR"/>
        </w:rPr>
        <w:t>MMS</w:t>
      </w:r>
      <w:r w:rsidRPr="00C45E33">
        <w:rPr>
          <w:lang w:val="fr-FR"/>
        </w:rPr>
        <w:tab/>
        <w:t>Maritime Mobile Service</w:t>
      </w:r>
    </w:p>
    <w:p w14:paraId="07ABF3CD" w14:textId="324E5088" w:rsidR="00B719AF" w:rsidRPr="00C45E33" w:rsidRDefault="00B719AF" w:rsidP="003956A2">
      <w:pPr>
        <w:pStyle w:val="BodyText"/>
        <w:spacing w:after="100"/>
        <w:ind w:left="1701" w:hanging="1701"/>
        <w:rPr>
          <w:lang w:val="fr-FR"/>
        </w:rPr>
      </w:pPr>
      <w:r w:rsidRPr="00C45E33">
        <w:rPr>
          <w:lang w:val="fr-FR"/>
        </w:rPr>
        <w:lastRenderedPageBreak/>
        <w:t>MMSS</w:t>
      </w:r>
      <w:r w:rsidRPr="00C45E33">
        <w:rPr>
          <w:lang w:val="fr-FR"/>
        </w:rPr>
        <w:tab/>
        <w:t>Maritime Mobile Satellite Service</w:t>
      </w:r>
    </w:p>
    <w:p w14:paraId="7621BBD2" w14:textId="004239B1" w:rsidR="00FC25AB" w:rsidRPr="00C45E33" w:rsidRDefault="00FC25AB" w:rsidP="003956A2">
      <w:pPr>
        <w:pStyle w:val="BodyText"/>
        <w:spacing w:after="100"/>
        <w:ind w:left="1701" w:hanging="1701"/>
        <w:rPr>
          <w:lang w:val="fr-FR"/>
        </w:rPr>
      </w:pPr>
      <w:r w:rsidRPr="00C45E33">
        <w:rPr>
          <w:lang w:val="fr-FR"/>
        </w:rPr>
        <w:t>MRCP</w:t>
      </w:r>
      <w:r w:rsidRPr="00C45E33">
        <w:rPr>
          <w:lang w:val="fr-FR"/>
        </w:rPr>
        <w:tab/>
        <w:t>Maritime Radio Communications Plan</w:t>
      </w:r>
    </w:p>
    <w:p w14:paraId="3CCDEAB2" w14:textId="77777777" w:rsidR="00FC25AB" w:rsidRPr="002C4D5A" w:rsidRDefault="00FC25AB" w:rsidP="003956A2">
      <w:pPr>
        <w:pStyle w:val="BodyText"/>
        <w:spacing w:after="100"/>
        <w:ind w:left="1701" w:hanging="1701"/>
      </w:pPr>
      <w:r w:rsidRPr="002C4D5A">
        <w:t>NBDP</w:t>
      </w:r>
      <w:r w:rsidRPr="002C4D5A">
        <w:tab/>
        <w:t>Narrow Band Direct Printing</w:t>
      </w:r>
    </w:p>
    <w:p w14:paraId="42B187D4" w14:textId="77777777" w:rsidR="00FC25AB" w:rsidRPr="002C4D5A" w:rsidRDefault="00FC25AB" w:rsidP="003956A2">
      <w:pPr>
        <w:pStyle w:val="BodyText"/>
        <w:spacing w:after="100"/>
        <w:ind w:left="1701" w:hanging="1701"/>
      </w:pPr>
      <w:r w:rsidRPr="002C4D5A">
        <w:t>NAVDAT</w:t>
      </w:r>
      <w:r w:rsidRPr="002C4D5A">
        <w:tab/>
        <w:t>Navigational Data (the system name)</w:t>
      </w:r>
    </w:p>
    <w:p w14:paraId="2FB4AFB3" w14:textId="77777777" w:rsidR="00FC25AB" w:rsidRPr="002C4D5A" w:rsidRDefault="00FC25AB" w:rsidP="003956A2">
      <w:pPr>
        <w:pStyle w:val="BodyText"/>
        <w:spacing w:after="100"/>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3956A2">
      <w:pPr>
        <w:pStyle w:val="BodyText"/>
        <w:spacing w:after="100"/>
        <w:ind w:left="1701" w:hanging="1701"/>
      </w:pPr>
      <w:r w:rsidRPr="002C4D5A">
        <w:t>OFDM</w:t>
      </w:r>
      <w:r w:rsidRPr="002C4D5A">
        <w:tab/>
        <w:t>Orthogonal Frequency Division Multiplexing</w:t>
      </w:r>
    </w:p>
    <w:p w14:paraId="49A8A39A" w14:textId="7D80AF48" w:rsidR="00591DB9" w:rsidRDefault="00591DB9" w:rsidP="003956A2">
      <w:pPr>
        <w:pStyle w:val="BodyText"/>
        <w:spacing w:after="100"/>
        <w:ind w:left="1701" w:hanging="1701"/>
      </w:pPr>
      <w:r>
        <w:t>PIANC</w:t>
      </w:r>
      <w:r>
        <w:tab/>
      </w:r>
      <w:r w:rsidRPr="00591DB9">
        <w:t>Permanent International Association of Navigation Congresses</w:t>
      </w:r>
    </w:p>
    <w:p w14:paraId="46EDDC4B" w14:textId="4E55B90A" w:rsidR="00FC25AB" w:rsidRPr="002C4D5A" w:rsidRDefault="00FC25AB" w:rsidP="003956A2">
      <w:pPr>
        <w:pStyle w:val="BodyText"/>
        <w:spacing w:after="100"/>
        <w:ind w:left="1701" w:hanging="1701"/>
      </w:pPr>
      <w:r w:rsidRPr="002C4D5A">
        <w:t>PLB</w:t>
      </w:r>
      <w:r w:rsidRPr="002C4D5A">
        <w:tab/>
        <w:t>Personal Locator Beacon</w:t>
      </w:r>
    </w:p>
    <w:p w14:paraId="2E2914B2" w14:textId="77777777" w:rsidR="00FC25AB" w:rsidRPr="002C4D5A" w:rsidRDefault="00FC25AB" w:rsidP="003956A2">
      <w:pPr>
        <w:pStyle w:val="BodyText"/>
        <w:spacing w:after="100"/>
        <w:ind w:left="1701" w:hanging="1701"/>
      </w:pPr>
      <w:r w:rsidRPr="002C4D5A">
        <w:t>PLT</w:t>
      </w:r>
      <w:r w:rsidRPr="002C4D5A">
        <w:tab/>
        <w:t>Power Line Transmission</w:t>
      </w:r>
    </w:p>
    <w:p w14:paraId="790BB645" w14:textId="77777777" w:rsidR="00FC25AB" w:rsidRPr="002C4D5A" w:rsidRDefault="00FC25AB" w:rsidP="003956A2">
      <w:pPr>
        <w:pStyle w:val="BodyText"/>
        <w:spacing w:after="100"/>
        <w:ind w:left="1701" w:hanging="1701"/>
      </w:pPr>
      <w:r w:rsidRPr="002C4D5A">
        <w:t>PMR</w:t>
      </w:r>
      <w:r w:rsidRPr="002C4D5A">
        <w:tab/>
        <w:t>Private Mobile Radio</w:t>
      </w:r>
    </w:p>
    <w:p w14:paraId="515C6B74" w14:textId="77777777" w:rsidR="00FC25AB" w:rsidRPr="002C4D5A" w:rsidRDefault="00FC25AB" w:rsidP="003956A2">
      <w:pPr>
        <w:pStyle w:val="BodyText"/>
        <w:spacing w:after="100"/>
        <w:ind w:left="1701" w:hanging="1701"/>
      </w:pPr>
      <w:r w:rsidRPr="002C4D5A">
        <w:t>PNT</w:t>
      </w:r>
      <w:r w:rsidRPr="002C4D5A">
        <w:tab/>
        <w:t>Position, Navigation and Timing</w:t>
      </w:r>
    </w:p>
    <w:p w14:paraId="61931AAE" w14:textId="77777777" w:rsidR="00FC25AB" w:rsidRPr="002C4D5A" w:rsidRDefault="00FC25AB" w:rsidP="003956A2">
      <w:pPr>
        <w:pStyle w:val="BodyText"/>
        <w:spacing w:after="100"/>
        <w:ind w:left="1701" w:hanging="1701"/>
      </w:pPr>
      <w:r w:rsidRPr="002C4D5A">
        <w:t>QAM</w:t>
      </w:r>
      <w:r w:rsidRPr="002C4D5A">
        <w:tab/>
        <w:t>Quadrature Amplitude Modulation</w:t>
      </w:r>
    </w:p>
    <w:p w14:paraId="6373615F" w14:textId="77777777" w:rsidR="00FC25AB" w:rsidRPr="002C4D5A" w:rsidRDefault="00FC25AB" w:rsidP="003956A2">
      <w:pPr>
        <w:pStyle w:val="BodyText"/>
        <w:spacing w:after="100"/>
        <w:ind w:left="1701" w:hanging="1701"/>
      </w:pPr>
      <w:r w:rsidRPr="002C4D5A">
        <w:t>QPSK</w:t>
      </w:r>
      <w:r w:rsidRPr="002C4D5A">
        <w:tab/>
        <w:t>Quadrature Phase Shift Keying</w:t>
      </w:r>
    </w:p>
    <w:p w14:paraId="1ED099B2" w14:textId="77777777" w:rsidR="00FC25AB" w:rsidRPr="00EA5815" w:rsidRDefault="00FC25AB" w:rsidP="003956A2">
      <w:pPr>
        <w:pStyle w:val="BodyText"/>
        <w:spacing w:after="100"/>
        <w:ind w:left="1701" w:hanging="1701"/>
      </w:pPr>
      <w:r w:rsidRPr="00EA5815">
        <w:t>RACON</w:t>
      </w:r>
      <w:r w:rsidRPr="00EA5815">
        <w:tab/>
        <w:t>RAdar BeaCON</w:t>
      </w:r>
    </w:p>
    <w:p w14:paraId="43A4F524" w14:textId="77777777" w:rsidR="00FC25AB" w:rsidRPr="00EA5815" w:rsidRDefault="00FC25AB" w:rsidP="003956A2">
      <w:pPr>
        <w:pStyle w:val="BodyText"/>
        <w:spacing w:after="100"/>
        <w:ind w:left="1701" w:hanging="1701"/>
      </w:pPr>
      <w:r w:rsidRPr="00EA5815">
        <w:t>RCC</w:t>
      </w:r>
      <w:r w:rsidRPr="00EA5815">
        <w:tab/>
        <w:t>Rescue Coordination Center</w:t>
      </w:r>
    </w:p>
    <w:p w14:paraId="2A5D37C0" w14:textId="77777777" w:rsidR="00FC25AB" w:rsidRPr="002C4D5A" w:rsidRDefault="00FC25AB" w:rsidP="003956A2">
      <w:pPr>
        <w:pStyle w:val="BodyText"/>
        <w:spacing w:after="100"/>
        <w:ind w:left="1701" w:hanging="1701"/>
      </w:pPr>
      <w:r w:rsidRPr="002C4D5A">
        <w:t>RAIM</w:t>
      </w:r>
      <w:r w:rsidRPr="002C4D5A">
        <w:tab/>
        <w:t>Receiver Autonomous Integrity Monitoring</w:t>
      </w:r>
    </w:p>
    <w:p w14:paraId="4496254E" w14:textId="77777777" w:rsidR="00FC25AB" w:rsidRPr="002C4D5A" w:rsidRDefault="00FC25AB" w:rsidP="003956A2">
      <w:pPr>
        <w:pStyle w:val="BodyText"/>
        <w:spacing w:after="100"/>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3956A2">
      <w:pPr>
        <w:pStyle w:val="BodyText"/>
        <w:spacing w:after="100"/>
        <w:ind w:left="1701" w:hanging="1701"/>
      </w:pPr>
      <w:r w:rsidRPr="002C4D5A">
        <w:t>SBAS</w:t>
      </w:r>
      <w:r w:rsidRPr="002C4D5A">
        <w:tab/>
        <w:t>Satellite Based Augmentation System</w:t>
      </w:r>
    </w:p>
    <w:p w14:paraId="59D038C3" w14:textId="77777777" w:rsidR="00FC25AB" w:rsidRPr="002C4D5A" w:rsidRDefault="00FC25AB" w:rsidP="003956A2">
      <w:pPr>
        <w:pStyle w:val="BodyText"/>
        <w:spacing w:after="100"/>
        <w:ind w:left="1701" w:hanging="1701"/>
      </w:pPr>
      <w:r w:rsidRPr="002C4D5A">
        <w:t>SHF</w:t>
      </w:r>
      <w:r w:rsidRPr="002C4D5A">
        <w:tab/>
        <w:t>Super High Frequency (3 – 30 GHz)</w:t>
      </w:r>
    </w:p>
    <w:p w14:paraId="241E655C" w14:textId="77777777" w:rsidR="00FC25AB" w:rsidRPr="002C4D5A" w:rsidRDefault="00FC25AB" w:rsidP="003956A2">
      <w:pPr>
        <w:pStyle w:val="BodyText"/>
        <w:spacing w:after="100"/>
        <w:ind w:left="1701" w:hanging="1701"/>
      </w:pPr>
      <w:r w:rsidRPr="002C4D5A">
        <w:t>SMS</w:t>
      </w:r>
      <w:r w:rsidRPr="002C4D5A">
        <w:tab/>
        <w:t>Short Message Service</w:t>
      </w:r>
    </w:p>
    <w:p w14:paraId="3D235011" w14:textId="77777777" w:rsidR="00FC25AB" w:rsidRPr="002C4D5A" w:rsidRDefault="00FC25AB" w:rsidP="003956A2">
      <w:pPr>
        <w:pStyle w:val="BodyText"/>
        <w:spacing w:after="100"/>
        <w:ind w:left="1701" w:hanging="1701"/>
        <w:rPr>
          <w:lang w:eastAsia="ja-JP"/>
        </w:rPr>
      </w:pPr>
      <w:r w:rsidRPr="002C4D5A">
        <w:t>SOLAS</w:t>
      </w:r>
      <w:r w:rsidRPr="002C4D5A">
        <w:tab/>
        <w:t>Safety of Life at Sea (IMO Convention)</w:t>
      </w:r>
    </w:p>
    <w:p w14:paraId="0EC36742" w14:textId="77777777" w:rsidR="00FC25AB" w:rsidRPr="002C4D5A" w:rsidRDefault="00FC25AB" w:rsidP="003956A2">
      <w:pPr>
        <w:pStyle w:val="BodyText"/>
        <w:spacing w:after="100"/>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3956A2">
      <w:pPr>
        <w:pStyle w:val="BodyText"/>
        <w:spacing w:after="100"/>
        <w:ind w:left="1701" w:hanging="1701"/>
        <w:rPr>
          <w:lang w:eastAsia="ja-JP"/>
        </w:rPr>
      </w:pPr>
      <w:r w:rsidRPr="002C4D5A">
        <w:t>TDMA</w:t>
      </w:r>
      <w:r w:rsidRPr="002C4D5A">
        <w:tab/>
        <w:t>Time Division Multiple Access</w:t>
      </w:r>
    </w:p>
    <w:p w14:paraId="0039AD8F" w14:textId="77777777" w:rsidR="00FC25AB" w:rsidRPr="002C4D5A" w:rsidRDefault="00FC25AB" w:rsidP="003956A2">
      <w:pPr>
        <w:pStyle w:val="BodyText"/>
        <w:spacing w:after="100"/>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3956A2">
      <w:pPr>
        <w:pStyle w:val="BodyText"/>
        <w:spacing w:after="100"/>
        <w:ind w:left="1701" w:hanging="1701"/>
        <w:rPr>
          <w:lang w:eastAsia="ja-JP"/>
        </w:rPr>
      </w:pPr>
      <w:r w:rsidRPr="002C4D5A">
        <w:t>UHF</w:t>
      </w:r>
      <w:r w:rsidRPr="002C4D5A">
        <w:tab/>
        <w:t>Ultra High Frequency (300 – 3 000 MHz)</w:t>
      </w:r>
    </w:p>
    <w:p w14:paraId="5B1D8845" w14:textId="77777777" w:rsidR="00FC25AB" w:rsidRPr="002C4D5A" w:rsidRDefault="00FC25AB" w:rsidP="003956A2">
      <w:pPr>
        <w:pStyle w:val="BodyText"/>
        <w:spacing w:after="100"/>
        <w:ind w:left="1701" w:hanging="1701"/>
        <w:rPr>
          <w:lang w:eastAsia="ja-JP"/>
        </w:rPr>
      </w:pPr>
      <w:r w:rsidRPr="002C4D5A">
        <w:rPr>
          <w:lang w:eastAsia="ja-JP"/>
        </w:rPr>
        <w:t>UMB</w:t>
      </w:r>
      <w:r w:rsidRPr="002C4D5A">
        <w:rPr>
          <w:lang w:eastAsia="ja-JP"/>
        </w:rPr>
        <w:tab/>
        <w:t>Ultra Mobile Broadband</w:t>
      </w:r>
    </w:p>
    <w:p w14:paraId="1701B887" w14:textId="77777777" w:rsidR="00FC25AB" w:rsidRPr="002C4D5A" w:rsidRDefault="00FC25AB" w:rsidP="003956A2">
      <w:pPr>
        <w:pStyle w:val="BodyText"/>
        <w:spacing w:after="100"/>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3956A2">
      <w:pPr>
        <w:pStyle w:val="BodyText"/>
        <w:spacing w:after="100"/>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3956A2">
      <w:pPr>
        <w:pStyle w:val="BodyText"/>
        <w:spacing w:after="100"/>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3956A2">
      <w:pPr>
        <w:pStyle w:val="BodyText"/>
        <w:spacing w:after="100"/>
        <w:ind w:left="1701" w:hanging="1701"/>
        <w:rPr>
          <w:lang w:eastAsia="ja-JP"/>
        </w:rPr>
      </w:pPr>
      <w:r w:rsidRPr="002C4D5A">
        <w:rPr>
          <w:lang w:eastAsia="ja-JP"/>
        </w:rPr>
        <w:t>VDE</w:t>
      </w:r>
      <w:r w:rsidRPr="002C4D5A">
        <w:rPr>
          <w:lang w:eastAsia="ja-JP"/>
        </w:rPr>
        <w:tab/>
        <w:t>VHF Data Exchange</w:t>
      </w:r>
    </w:p>
    <w:p w14:paraId="4EB12EE4" w14:textId="667BDCB9" w:rsidR="00490E51" w:rsidRPr="002C4D5A" w:rsidRDefault="00490E51" w:rsidP="003956A2">
      <w:pPr>
        <w:pStyle w:val="BodyText"/>
        <w:spacing w:after="100"/>
        <w:ind w:left="1701" w:hanging="1701"/>
        <w:rPr>
          <w:lang w:eastAsia="ja-JP"/>
        </w:rPr>
      </w:pPr>
      <w:r w:rsidRPr="002C4D5A">
        <w:rPr>
          <w:lang w:eastAsia="ja-JP"/>
        </w:rPr>
        <w:t>VDE-ASM</w:t>
      </w:r>
      <w:r w:rsidRPr="002C4D5A">
        <w:rPr>
          <w:lang w:eastAsia="ja-JP"/>
        </w:rPr>
        <w:tab/>
        <w:t>VHF Data Exchange System – Application Specific Messages</w:t>
      </w:r>
    </w:p>
    <w:p w14:paraId="07F4D20F" w14:textId="11861084" w:rsidR="00490E51" w:rsidRPr="002C4D5A" w:rsidRDefault="00490E51" w:rsidP="003956A2">
      <w:pPr>
        <w:pStyle w:val="BodyText"/>
        <w:spacing w:after="100"/>
        <w:ind w:left="1701" w:hanging="1701"/>
        <w:rPr>
          <w:lang w:eastAsia="ja-JP"/>
        </w:rPr>
      </w:pPr>
      <w:r w:rsidRPr="002C4D5A">
        <w:rPr>
          <w:lang w:eastAsia="ja-JP"/>
        </w:rPr>
        <w:t>VDES</w:t>
      </w:r>
      <w:r w:rsidRPr="002C4D5A">
        <w:rPr>
          <w:lang w:eastAsia="ja-JP"/>
        </w:rPr>
        <w:tab/>
        <w:t>VHF Data Exchange System</w:t>
      </w:r>
    </w:p>
    <w:p w14:paraId="5F345219" w14:textId="5495942B" w:rsidR="00490E51" w:rsidRPr="002C4D5A" w:rsidRDefault="00490E51" w:rsidP="003956A2">
      <w:pPr>
        <w:pStyle w:val="BodyText"/>
        <w:spacing w:after="100"/>
        <w:ind w:left="1701" w:hanging="1701"/>
        <w:rPr>
          <w:lang w:eastAsia="ja-JP"/>
        </w:rPr>
      </w:pPr>
      <w:r w:rsidRPr="002C4D5A">
        <w:rPr>
          <w:lang w:eastAsia="ja-JP"/>
        </w:rPr>
        <w:t>VDE-SAT</w:t>
      </w:r>
      <w:r w:rsidRPr="002C4D5A">
        <w:rPr>
          <w:lang w:eastAsia="ja-JP"/>
        </w:rPr>
        <w:tab/>
        <w:t>VHF Data Exchange System – Satellite</w:t>
      </w:r>
    </w:p>
    <w:p w14:paraId="72C9602E" w14:textId="63CF9B98" w:rsidR="00490E51" w:rsidRPr="002C4D5A" w:rsidRDefault="00490E51" w:rsidP="003956A2">
      <w:pPr>
        <w:pStyle w:val="BodyText"/>
        <w:spacing w:after="100"/>
        <w:ind w:left="1701" w:hanging="1701"/>
        <w:rPr>
          <w:lang w:eastAsia="ja-JP"/>
        </w:rPr>
      </w:pPr>
      <w:r w:rsidRPr="002C4D5A">
        <w:rPr>
          <w:lang w:eastAsia="ja-JP"/>
        </w:rPr>
        <w:t>VDE-TER</w:t>
      </w:r>
      <w:r w:rsidRPr="002C4D5A">
        <w:rPr>
          <w:lang w:eastAsia="ja-JP"/>
        </w:rPr>
        <w:tab/>
        <w:t>VHF Data Exchange System - Terrestrial</w:t>
      </w:r>
    </w:p>
    <w:p w14:paraId="4B4A81F8" w14:textId="77777777" w:rsidR="00FC25AB" w:rsidRPr="002C4D5A" w:rsidRDefault="00FC25AB" w:rsidP="003956A2">
      <w:pPr>
        <w:pStyle w:val="BodyText"/>
        <w:spacing w:after="100"/>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3956A2">
      <w:pPr>
        <w:pStyle w:val="BodyText"/>
        <w:spacing w:after="100"/>
        <w:ind w:left="1701" w:hanging="1701"/>
      </w:pPr>
      <w:r w:rsidRPr="002C4D5A">
        <w:lastRenderedPageBreak/>
        <w:t>VDR</w:t>
      </w:r>
      <w:r w:rsidRPr="002C4D5A">
        <w:tab/>
        <w:t>Voyage Data Recorder</w:t>
      </w:r>
    </w:p>
    <w:p w14:paraId="48810BDD" w14:textId="77777777" w:rsidR="00FC25AB" w:rsidRPr="002C4D5A" w:rsidRDefault="00FC25AB" w:rsidP="003956A2">
      <w:pPr>
        <w:pStyle w:val="BodyText"/>
        <w:spacing w:after="100"/>
        <w:ind w:left="1701" w:hanging="1701"/>
      </w:pPr>
      <w:r w:rsidRPr="002C4D5A">
        <w:t>VHF</w:t>
      </w:r>
      <w:r w:rsidRPr="002C4D5A">
        <w:tab/>
        <w:t>Very High Frequency (30 – 300 MHz)</w:t>
      </w:r>
    </w:p>
    <w:p w14:paraId="19B0FE65" w14:textId="77777777" w:rsidR="00FC25AB" w:rsidRPr="002C4D5A" w:rsidRDefault="00FC25AB" w:rsidP="003956A2">
      <w:pPr>
        <w:pStyle w:val="BodyText"/>
        <w:spacing w:after="100"/>
        <w:ind w:left="1701" w:hanging="1701"/>
      </w:pPr>
      <w:r w:rsidRPr="002C4D5A">
        <w:t>VTS</w:t>
      </w:r>
      <w:r w:rsidRPr="002C4D5A">
        <w:tab/>
        <w:t>Vessel Traffic Service</w:t>
      </w:r>
    </w:p>
    <w:p w14:paraId="71C75464" w14:textId="77777777" w:rsidR="00FC25AB" w:rsidRPr="002C4D5A" w:rsidRDefault="00FC25AB" w:rsidP="003956A2">
      <w:pPr>
        <w:pStyle w:val="BodyText"/>
        <w:spacing w:after="100"/>
        <w:ind w:left="1701" w:hanging="1701"/>
      </w:pPr>
      <w:r w:rsidRPr="002C4D5A">
        <w:t>Wi-Fi</w:t>
      </w:r>
      <w:r w:rsidRPr="002C4D5A">
        <w:tab/>
        <w:t>Wireless Fidelity</w:t>
      </w:r>
    </w:p>
    <w:p w14:paraId="06FD72E6" w14:textId="77777777" w:rsidR="00FC25AB" w:rsidRPr="002C4D5A" w:rsidRDefault="00FC25AB" w:rsidP="003956A2">
      <w:pPr>
        <w:pStyle w:val="BodyText"/>
        <w:spacing w:after="100"/>
        <w:ind w:left="1701" w:hanging="1701"/>
      </w:pPr>
      <w:r w:rsidRPr="002C4D5A">
        <w:t>WiMax</w:t>
      </w:r>
      <w:r w:rsidRPr="002C4D5A">
        <w:tab/>
        <w:t xml:space="preserve">Worldwide Interoperability for Microwave Access </w:t>
      </w:r>
    </w:p>
    <w:p w14:paraId="7C0CBF9D" w14:textId="77777777" w:rsidR="00FC25AB" w:rsidRDefault="00FC25AB">
      <w:pPr>
        <w:rPr>
          <w:ins w:id="360" w:author="Ernest Batty" w:date="2021-08-24T12:40:00Z"/>
        </w:rPr>
        <w:pPrChange w:id="361" w:author="Ernest Batty" w:date="2021-08-24T12:40:00Z">
          <w:pPr>
            <w:pStyle w:val="Heading1"/>
          </w:pPr>
        </w:pPrChange>
      </w:pPr>
    </w:p>
    <w:p w14:paraId="2F59F2A0" w14:textId="77777777" w:rsidR="003F3F7A" w:rsidRDefault="003F3F7A" w:rsidP="003F3F7A">
      <w:pPr>
        <w:rPr>
          <w:ins w:id="362" w:author="Ernest Batty" w:date="2021-08-24T12:40:00Z"/>
        </w:rPr>
      </w:pPr>
    </w:p>
    <w:p w14:paraId="6BA8633E" w14:textId="1FC04D15" w:rsidR="009A0EDD" w:rsidRPr="00900B24" w:rsidRDefault="009A0EDD">
      <w:pPr>
        <w:rPr>
          <w:bCs/>
        </w:rPr>
        <w:sectPr w:rsidR="009A0EDD" w:rsidRPr="00900B24" w:rsidSect="00957BAB">
          <w:headerReference w:type="even" r:id="rId29"/>
          <w:headerReference w:type="default" r:id="rId30"/>
          <w:headerReference w:type="first" r:id="rId31"/>
          <w:footerReference w:type="first" r:id="rId32"/>
          <w:pgSz w:w="11906" w:h="16838" w:code="9"/>
          <w:pgMar w:top="962" w:right="765" w:bottom="567" w:left="907" w:header="567" w:footer="510" w:gutter="0"/>
          <w:cols w:space="482"/>
          <w:titlePg/>
          <w:docGrid w:linePitch="360"/>
        </w:sectPr>
        <w:pPrChange w:id="363" w:author="Ernest Batty" w:date="2021-08-24T12:40:00Z">
          <w:pPr>
            <w:pStyle w:val="Heading1"/>
          </w:pPr>
        </w:pPrChange>
      </w:pPr>
    </w:p>
    <w:p w14:paraId="35F428C7" w14:textId="77777777" w:rsidR="00837A1B" w:rsidRPr="002C4D5A" w:rsidRDefault="00CD47BE" w:rsidP="00CD47BE">
      <w:pPr>
        <w:pStyle w:val="Heading1"/>
        <w:rPr>
          <w:lang w:val="en-GB"/>
        </w:rPr>
      </w:pPr>
      <w:bookmarkStart w:id="364" w:name="_Toc210739559"/>
      <w:r w:rsidRPr="002C4D5A">
        <w:rPr>
          <w:lang w:val="en-GB"/>
        </w:rPr>
        <w:lastRenderedPageBreak/>
        <w:t xml:space="preserve">ANNEX A – </w:t>
      </w:r>
      <w:bookmarkEnd w:id="364"/>
      <w:r w:rsidR="00FC25AB" w:rsidRPr="002C4D5A">
        <w:rPr>
          <w:lang w:val="en-GB"/>
        </w:rPr>
        <w:t xml:space="preserve">System </w:t>
      </w:r>
      <w:commentRangeStart w:id="365"/>
      <w:r w:rsidR="00FC25AB" w:rsidRPr="002C4D5A">
        <w:rPr>
          <w:lang w:val="en-GB"/>
        </w:rPr>
        <w:t>Description</w:t>
      </w:r>
      <w:commentRangeEnd w:id="365"/>
      <w:r w:rsidR="00766FDE">
        <w:rPr>
          <w:rStyle w:val="CommentReference"/>
          <w:rFonts w:asciiTheme="minorHAnsi" w:eastAsiaTheme="minorEastAsia" w:hAnsiTheme="minorHAnsi" w:cstheme="minorBidi"/>
          <w:bCs w:val="0"/>
          <w:color w:val="000000" w:themeColor="text1"/>
          <w:lang w:val="en-GB"/>
        </w:rPr>
        <w:commentReference w:id="365"/>
      </w:r>
    </w:p>
    <w:p w14:paraId="72CD1974" w14:textId="7C2CFEE6" w:rsidR="00837A1B" w:rsidRDefault="00410EE8" w:rsidP="00410EE8">
      <w:pPr>
        <w:pStyle w:val="Table"/>
      </w:pPr>
      <w:bookmarkStart w:id="366" w:name="_Toc244956721"/>
      <w:bookmarkStart w:id="367" w:name="_Toc493716188"/>
      <w:bookmarkStart w:id="368" w:name="_Toc498115265"/>
      <w:bookmarkStart w:id="369" w:name="_Toc498115590"/>
      <w:bookmarkStart w:id="370" w:name="_Toc498154211"/>
      <w:r>
        <w:t xml:space="preserve">Table </w:t>
      </w:r>
      <w:r>
        <w:fldChar w:fldCharType="begin"/>
      </w:r>
      <w:r>
        <w:instrText xml:space="preserve"> SEQ Table \* ARABIC </w:instrText>
      </w:r>
      <w:r>
        <w:fldChar w:fldCharType="separate"/>
      </w:r>
      <w:r w:rsidR="00086753">
        <w:rPr>
          <w:noProof/>
        </w:rPr>
        <w:t>6</w:t>
      </w:r>
      <w:r>
        <w:fldChar w:fldCharType="end"/>
      </w:r>
      <w:r>
        <w:t xml:space="preserve"> - </w:t>
      </w:r>
      <w:r w:rsidR="00837A1B" w:rsidRPr="002C4D5A">
        <w:t>S</w:t>
      </w:r>
      <w:bookmarkEnd w:id="366"/>
      <w:r w:rsidR="00FC25AB" w:rsidRPr="002C4D5A">
        <w:t>ystem Description Table</w:t>
      </w:r>
      <w:bookmarkEnd w:id="367"/>
      <w:bookmarkEnd w:id="368"/>
      <w:bookmarkEnd w:id="369"/>
      <w:bookmarkEnd w:id="370"/>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4D94B156" w14:textId="77777777" w:rsidTr="00FC3581">
        <w:trPr>
          <w:cantSplit/>
          <w:tblHeader/>
          <w:jc w:val="center"/>
        </w:trPr>
        <w:tc>
          <w:tcPr>
            <w:tcW w:w="1534" w:type="dxa"/>
            <w:shd w:val="clear" w:color="auto" w:fill="00558C"/>
            <w:vAlign w:val="center"/>
          </w:tcPr>
          <w:p w14:paraId="555C8CF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System</w:t>
            </w:r>
          </w:p>
        </w:tc>
        <w:tc>
          <w:tcPr>
            <w:tcW w:w="900" w:type="dxa"/>
            <w:shd w:val="clear" w:color="auto" w:fill="00558C"/>
            <w:vAlign w:val="center"/>
          </w:tcPr>
          <w:p w14:paraId="5A983D43"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t>
            </w:r>
          </w:p>
        </w:tc>
        <w:tc>
          <w:tcPr>
            <w:tcW w:w="1649" w:type="dxa"/>
            <w:shd w:val="clear" w:color="auto" w:fill="00558C"/>
            <w:vAlign w:val="center"/>
          </w:tcPr>
          <w:p w14:paraId="1D731E4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Frequency</w:t>
            </w:r>
          </w:p>
          <w:p w14:paraId="645CD1E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Channel</w:t>
            </w:r>
          </w:p>
        </w:tc>
        <w:tc>
          <w:tcPr>
            <w:tcW w:w="1437" w:type="dxa"/>
            <w:shd w:val="clear" w:color="auto" w:fill="00558C"/>
            <w:vAlign w:val="center"/>
          </w:tcPr>
          <w:p w14:paraId="57ED2B10"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Bandwidth</w:t>
            </w:r>
          </w:p>
          <w:p w14:paraId="4099DBB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Data rate</w:t>
            </w:r>
          </w:p>
        </w:tc>
        <w:tc>
          <w:tcPr>
            <w:tcW w:w="898" w:type="dxa"/>
            <w:shd w:val="clear" w:color="auto" w:fill="00558C"/>
            <w:vAlign w:val="center"/>
          </w:tcPr>
          <w:p w14:paraId="698F636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Status</w:t>
            </w:r>
          </w:p>
        </w:tc>
        <w:tc>
          <w:tcPr>
            <w:tcW w:w="1078" w:type="dxa"/>
            <w:shd w:val="clear" w:color="auto" w:fill="00558C"/>
            <w:vAlign w:val="center"/>
          </w:tcPr>
          <w:p w14:paraId="3CE487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Life Span</w:t>
            </w:r>
          </w:p>
        </w:tc>
        <w:tc>
          <w:tcPr>
            <w:tcW w:w="1437" w:type="dxa"/>
            <w:shd w:val="clear" w:color="auto" w:fill="00558C"/>
            <w:vAlign w:val="center"/>
          </w:tcPr>
          <w:p w14:paraId="2625D4F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Ownership</w:t>
            </w:r>
          </w:p>
        </w:tc>
        <w:tc>
          <w:tcPr>
            <w:tcW w:w="1257" w:type="dxa"/>
            <w:shd w:val="clear" w:color="auto" w:fill="00558C"/>
            <w:vAlign w:val="center"/>
          </w:tcPr>
          <w:p w14:paraId="146776A6"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Mode</w:t>
            </w:r>
          </w:p>
        </w:tc>
        <w:tc>
          <w:tcPr>
            <w:tcW w:w="1796" w:type="dxa"/>
            <w:shd w:val="clear" w:color="auto" w:fill="00558C"/>
            <w:vAlign w:val="center"/>
          </w:tcPr>
          <w:p w14:paraId="603F88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Service</w:t>
            </w:r>
          </w:p>
        </w:tc>
        <w:tc>
          <w:tcPr>
            <w:tcW w:w="1616" w:type="dxa"/>
            <w:shd w:val="clear" w:color="auto" w:fill="00558C"/>
            <w:vAlign w:val="center"/>
          </w:tcPr>
          <w:p w14:paraId="005B3089"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Purposes</w:t>
            </w:r>
          </w:p>
        </w:tc>
        <w:tc>
          <w:tcPr>
            <w:tcW w:w="1257" w:type="dxa"/>
            <w:shd w:val="clear" w:color="auto" w:fill="00558C"/>
            <w:vAlign w:val="center"/>
          </w:tcPr>
          <w:p w14:paraId="4561A21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Notes</w:t>
            </w:r>
          </w:p>
        </w:tc>
      </w:tr>
      <w:tr w:rsidR="008072DF" w:rsidRPr="008072DF" w14:paraId="07957A44" w14:textId="77777777" w:rsidTr="00FC3581">
        <w:trPr>
          <w:cantSplit/>
          <w:jc w:val="center"/>
        </w:trPr>
        <w:tc>
          <w:tcPr>
            <w:tcW w:w="14859" w:type="dxa"/>
            <w:gridSpan w:val="11"/>
          </w:tcPr>
          <w:p w14:paraId="5C641C10" w14:textId="77777777" w:rsidR="008072DF" w:rsidRPr="008072DF" w:rsidRDefault="008072DF" w:rsidP="008072DF">
            <w:pPr>
              <w:spacing w:before="60" w:after="60" w:line="240" w:lineRule="auto"/>
              <w:jc w:val="center"/>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Distress and safety communication within GMDSS</w:t>
            </w:r>
          </w:p>
        </w:tc>
      </w:tr>
      <w:tr w:rsidR="008072DF" w:rsidRPr="008072DF" w14:paraId="40D9C52F" w14:textId="77777777" w:rsidTr="00FC3581">
        <w:trPr>
          <w:cantSplit/>
          <w:jc w:val="center"/>
        </w:trPr>
        <w:tc>
          <w:tcPr>
            <w:tcW w:w="1534" w:type="dxa"/>
          </w:tcPr>
          <w:p w14:paraId="0C803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Voice</w:t>
            </w:r>
          </w:p>
        </w:tc>
        <w:tc>
          <w:tcPr>
            <w:tcW w:w="900" w:type="dxa"/>
          </w:tcPr>
          <w:p w14:paraId="2EDC06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49F8E5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2182 kHz</w:t>
            </w:r>
          </w:p>
          <w:p w14:paraId="6C856F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4125 kHz</w:t>
            </w:r>
          </w:p>
          <w:p w14:paraId="5626395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6215 kHz</w:t>
            </w:r>
          </w:p>
          <w:p w14:paraId="137399C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8291 kHz</w:t>
            </w:r>
          </w:p>
          <w:p w14:paraId="54DE22F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12290 kHz</w:t>
            </w:r>
          </w:p>
          <w:p w14:paraId="68F0D4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16420 kHz</w:t>
            </w:r>
          </w:p>
        </w:tc>
        <w:tc>
          <w:tcPr>
            <w:tcW w:w="1437" w:type="dxa"/>
          </w:tcPr>
          <w:p w14:paraId="7A251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7D019A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A04B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D76FD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18F0C0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tc>
        <w:tc>
          <w:tcPr>
            <w:tcW w:w="1796" w:type="dxa"/>
          </w:tcPr>
          <w:p w14:paraId="671413F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084E74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44D710F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09B2806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F439B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7756326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12A13407" w14:textId="77777777" w:rsidTr="00FC3581">
        <w:trPr>
          <w:cantSplit/>
          <w:jc w:val="center"/>
        </w:trPr>
        <w:tc>
          <w:tcPr>
            <w:tcW w:w="1534" w:type="dxa"/>
          </w:tcPr>
          <w:p w14:paraId="7D6E757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DSC</w:t>
            </w:r>
          </w:p>
        </w:tc>
        <w:tc>
          <w:tcPr>
            <w:tcW w:w="900" w:type="dxa"/>
          </w:tcPr>
          <w:p w14:paraId="119D24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8C684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2187.5 kHz</w:t>
            </w:r>
          </w:p>
          <w:p w14:paraId="298877F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4207.5 kHz</w:t>
            </w:r>
          </w:p>
          <w:p w14:paraId="736EAC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6312.0 kHz</w:t>
            </w:r>
          </w:p>
          <w:p w14:paraId="77DD65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8414.5 kHz</w:t>
            </w:r>
          </w:p>
          <w:p w14:paraId="03802B2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12577 kHz</w:t>
            </w:r>
          </w:p>
          <w:p w14:paraId="6705022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16804.5 kHz</w:t>
            </w:r>
          </w:p>
        </w:tc>
        <w:tc>
          <w:tcPr>
            <w:tcW w:w="1437" w:type="dxa"/>
          </w:tcPr>
          <w:p w14:paraId="462FD9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p w14:paraId="34BE76F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100 bps</w:t>
            </w:r>
          </w:p>
        </w:tc>
        <w:tc>
          <w:tcPr>
            <w:tcW w:w="898" w:type="dxa"/>
          </w:tcPr>
          <w:p w14:paraId="09E6FF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F70B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98642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B8FE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A11068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1A3444A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623BA6A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575D7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34E0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283C081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220E1DF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3B0006A" w14:textId="77777777" w:rsidTr="00FC3581">
        <w:trPr>
          <w:cantSplit/>
          <w:jc w:val="center"/>
        </w:trPr>
        <w:tc>
          <w:tcPr>
            <w:tcW w:w="1534" w:type="dxa"/>
          </w:tcPr>
          <w:p w14:paraId="4D559E1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DF</w:t>
            </w:r>
          </w:p>
        </w:tc>
        <w:tc>
          <w:tcPr>
            <w:tcW w:w="900" w:type="dxa"/>
          </w:tcPr>
          <w:p w14:paraId="689F0FB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2A58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MHz</w:t>
            </w:r>
          </w:p>
        </w:tc>
        <w:tc>
          <w:tcPr>
            <w:tcW w:w="1437" w:type="dxa"/>
          </w:tcPr>
          <w:p w14:paraId="288F97AE"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7BAC3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2EFD40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5A5D0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53DC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w:t>
            </w:r>
          </w:p>
          <w:p w14:paraId="6F5D398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667549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3C93D8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0EE4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AB8CC56" w14:textId="77777777" w:rsidTr="00FC3581">
        <w:trPr>
          <w:cantSplit/>
          <w:jc w:val="center"/>
        </w:trPr>
        <w:tc>
          <w:tcPr>
            <w:tcW w:w="1534" w:type="dxa"/>
          </w:tcPr>
          <w:p w14:paraId="420CEB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DSC</w:t>
            </w:r>
          </w:p>
        </w:tc>
        <w:tc>
          <w:tcPr>
            <w:tcW w:w="900" w:type="dxa"/>
          </w:tcPr>
          <w:p w14:paraId="04A703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631A9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156.525 MHz</w:t>
            </w:r>
          </w:p>
          <w:p w14:paraId="0A3D40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 70)</w:t>
            </w:r>
          </w:p>
          <w:p w14:paraId="6ACFAFF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3C9F07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FFDD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1200 bps</w:t>
            </w:r>
          </w:p>
        </w:tc>
        <w:tc>
          <w:tcPr>
            <w:tcW w:w="898" w:type="dxa"/>
          </w:tcPr>
          <w:p w14:paraId="61E324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FCC1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8A8A97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97A2A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EBF216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2571B0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581ACC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ACE52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483029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3DBA7DE0" w14:textId="77777777" w:rsidTr="00FC3581">
        <w:trPr>
          <w:cantSplit/>
          <w:jc w:val="center"/>
        </w:trPr>
        <w:tc>
          <w:tcPr>
            <w:tcW w:w="1534" w:type="dxa"/>
          </w:tcPr>
          <w:p w14:paraId="1E840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49DFDF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2C7E70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156.300 MHz </w:t>
            </w:r>
            <w:r w:rsidRPr="008072DF">
              <w:rPr>
                <w:rFonts w:ascii="Calibri" w:eastAsia="Calibri" w:hAnsi="Calibri" w:cs="Times New Roman"/>
                <w:sz w:val="20"/>
                <w:szCs w:val="20"/>
              </w:rPr>
              <w:br/>
              <w:t>(Ch 06)</w:t>
            </w:r>
          </w:p>
          <w:p w14:paraId="099EEA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156.650 MHz </w:t>
            </w:r>
            <w:r w:rsidRPr="008072DF">
              <w:rPr>
                <w:rFonts w:ascii="Calibri" w:eastAsia="Calibri" w:hAnsi="Calibri" w:cs="Times New Roman"/>
                <w:sz w:val="20"/>
                <w:szCs w:val="20"/>
              </w:rPr>
              <w:br/>
              <w:t>(Ch 13)</w:t>
            </w:r>
          </w:p>
          <w:p w14:paraId="30863B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156.800 MHz </w:t>
            </w:r>
            <w:r w:rsidRPr="008072DF">
              <w:rPr>
                <w:rFonts w:ascii="Calibri" w:eastAsia="Calibri" w:hAnsi="Calibri" w:cs="Times New Roman"/>
                <w:sz w:val="20"/>
                <w:szCs w:val="20"/>
              </w:rPr>
              <w:br/>
              <w:t>(Ch 16)</w:t>
            </w:r>
          </w:p>
        </w:tc>
        <w:tc>
          <w:tcPr>
            <w:tcW w:w="1437" w:type="dxa"/>
          </w:tcPr>
          <w:p w14:paraId="289760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526167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CCBA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210E7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D9EA3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59FCD4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36254C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E5BDE0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25620DD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2B267105" w14:textId="77777777" w:rsidTr="00FC3581">
        <w:trPr>
          <w:cantSplit/>
          <w:jc w:val="center"/>
        </w:trPr>
        <w:tc>
          <w:tcPr>
            <w:tcW w:w="1534" w:type="dxa"/>
          </w:tcPr>
          <w:p w14:paraId="367BC2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Two way VHF voice</w:t>
            </w:r>
          </w:p>
        </w:tc>
        <w:tc>
          <w:tcPr>
            <w:tcW w:w="900" w:type="dxa"/>
          </w:tcPr>
          <w:p w14:paraId="44EB51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2AD66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w:t>
            </w:r>
          </w:p>
          <w:p w14:paraId="2143596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FCAAB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D26EAB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9078D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1D12BD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08B7C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2258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63C988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On scene communication</w:t>
            </w:r>
          </w:p>
        </w:tc>
        <w:tc>
          <w:tcPr>
            <w:tcW w:w="1257" w:type="dxa"/>
          </w:tcPr>
          <w:p w14:paraId="4574C1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6C8057C1" w14:textId="77777777" w:rsidTr="00FC3581">
        <w:trPr>
          <w:cantSplit/>
          <w:jc w:val="center"/>
        </w:trPr>
        <w:tc>
          <w:tcPr>
            <w:tcW w:w="1534" w:type="dxa"/>
          </w:tcPr>
          <w:p w14:paraId="7CCA8C3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AIS-SART</w:t>
            </w:r>
          </w:p>
        </w:tc>
        <w:tc>
          <w:tcPr>
            <w:tcW w:w="900" w:type="dxa"/>
          </w:tcPr>
          <w:p w14:paraId="01719A5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E3B6B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162.025 MHz</w:t>
            </w:r>
          </w:p>
        </w:tc>
        <w:tc>
          <w:tcPr>
            <w:tcW w:w="1437" w:type="dxa"/>
          </w:tcPr>
          <w:p w14:paraId="489605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E5172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559058D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DAD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AEC1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E40C4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65BC6D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08BDE0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774D534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5908501" w14:textId="77777777" w:rsidTr="00FC3581">
        <w:trPr>
          <w:cantSplit/>
          <w:jc w:val="center"/>
        </w:trPr>
        <w:tc>
          <w:tcPr>
            <w:tcW w:w="1534" w:type="dxa"/>
          </w:tcPr>
          <w:p w14:paraId="12B371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w:t>
            </w:r>
          </w:p>
        </w:tc>
        <w:tc>
          <w:tcPr>
            <w:tcW w:w="900" w:type="dxa"/>
          </w:tcPr>
          <w:p w14:paraId="090D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44DC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406 MHz</w:t>
            </w:r>
          </w:p>
        </w:tc>
        <w:tc>
          <w:tcPr>
            <w:tcW w:w="1437" w:type="dxa"/>
          </w:tcPr>
          <w:p w14:paraId="6DCB767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18C5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03097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33CEE6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39329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F9AE2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53DE7F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19C6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E79E69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EA7ACEE" w14:textId="77777777" w:rsidTr="00FC3581">
        <w:trPr>
          <w:cantSplit/>
          <w:jc w:val="center"/>
        </w:trPr>
        <w:tc>
          <w:tcPr>
            <w:tcW w:w="1534" w:type="dxa"/>
          </w:tcPr>
          <w:p w14:paraId="344B2FEF"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Satellite</w:t>
            </w:r>
          </w:p>
          <w:p w14:paraId="437AC2FC"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r w:rsidRPr="00EA5815">
              <w:rPr>
                <w:rFonts w:ascii="Calibri" w:eastAsia="Calibri" w:hAnsi="Calibri" w:cs="Times New Roman"/>
                <w:sz w:val="20"/>
                <w:szCs w:val="20"/>
                <w:lang w:val="fr-FR"/>
              </w:rPr>
              <w:t>INMARSAT C, B, F</w:t>
            </w:r>
          </w:p>
        </w:tc>
        <w:tc>
          <w:tcPr>
            <w:tcW w:w="900" w:type="dxa"/>
          </w:tcPr>
          <w:p w14:paraId="57970B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589757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4107FE5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6AB447A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12EF1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0FCF8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3E227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62137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336D96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0E31230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0E1888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distress communication.</w:t>
            </w:r>
          </w:p>
        </w:tc>
        <w:tc>
          <w:tcPr>
            <w:tcW w:w="1257" w:type="dxa"/>
          </w:tcPr>
          <w:p w14:paraId="5E3768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28A55C1F" w14:textId="77777777" w:rsidTr="00FC3581">
        <w:trPr>
          <w:cantSplit/>
          <w:jc w:val="center"/>
        </w:trPr>
        <w:tc>
          <w:tcPr>
            <w:tcW w:w="1534" w:type="dxa"/>
          </w:tcPr>
          <w:p w14:paraId="51A1F1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 SART,</w:t>
            </w:r>
          </w:p>
          <w:p w14:paraId="4CAAD5E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X-Band</w:t>
            </w:r>
          </w:p>
        </w:tc>
        <w:tc>
          <w:tcPr>
            <w:tcW w:w="900" w:type="dxa"/>
          </w:tcPr>
          <w:p w14:paraId="50DCAA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SHF</w:t>
            </w:r>
          </w:p>
        </w:tc>
        <w:tc>
          <w:tcPr>
            <w:tcW w:w="1649" w:type="dxa"/>
          </w:tcPr>
          <w:p w14:paraId="3C86CB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 9.5 GHz</w:t>
            </w:r>
          </w:p>
        </w:tc>
        <w:tc>
          <w:tcPr>
            <w:tcW w:w="1437" w:type="dxa"/>
          </w:tcPr>
          <w:p w14:paraId="1A4AC0A8"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40CDBA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F7040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063D7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148B3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2D2A0D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415EFB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Homing</w:t>
            </w:r>
          </w:p>
        </w:tc>
        <w:tc>
          <w:tcPr>
            <w:tcW w:w="1257" w:type="dxa"/>
          </w:tcPr>
          <w:p w14:paraId="73E4B9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FC1102B" w14:textId="77777777" w:rsidTr="00FC3581">
        <w:trPr>
          <w:cantSplit/>
          <w:jc w:val="center"/>
        </w:trPr>
        <w:tc>
          <w:tcPr>
            <w:tcW w:w="1534" w:type="dxa"/>
          </w:tcPr>
          <w:p w14:paraId="6ACBDE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EPIRB-AIS</w:t>
            </w:r>
          </w:p>
        </w:tc>
        <w:tc>
          <w:tcPr>
            <w:tcW w:w="900" w:type="dxa"/>
          </w:tcPr>
          <w:p w14:paraId="2A12EC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 VHF</w:t>
            </w:r>
          </w:p>
        </w:tc>
        <w:tc>
          <w:tcPr>
            <w:tcW w:w="1649" w:type="dxa"/>
          </w:tcPr>
          <w:p w14:paraId="330C5D50"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406 MHz</w:t>
            </w:r>
          </w:p>
          <w:p w14:paraId="7C649FD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161.975 MHz (AIS 1)</w:t>
            </w:r>
          </w:p>
          <w:p w14:paraId="3B5452B8"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162.025 MHz (AIS 2)</w:t>
            </w:r>
          </w:p>
          <w:p w14:paraId="2CF63A6E"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p>
        </w:tc>
        <w:tc>
          <w:tcPr>
            <w:tcW w:w="1437" w:type="dxa"/>
          </w:tcPr>
          <w:p w14:paraId="7D2C62C7"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p>
        </w:tc>
        <w:tc>
          <w:tcPr>
            <w:tcW w:w="898" w:type="dxa"/>
          </w:tcPr>
          <w:p w14:paraId="2AD65D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D9AF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24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79A69460"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06972702" w14:textId="77777777" w:rsidR="008072DF" w:rsidRPr="008072DF" w:rsidRDefault="008072DF" w:rsidP="008072DF">
            <w:pPr>
              <w:tabs>
                <w:tab w:val="left" w:pos="1154"/>
              </w:tabs>
              <w:spacing w:before="60" w:after="60" w:line="240" w:lineRule="auto"/>
              <w:jc w:val="center"/>
              <w:rPr>
                <w:rFonts w:ascii="Calibri" w:eastAsia="Calibri" w:hAnsi="Calibri" w:cs="Times New Roman"/>
                <w:sz w:val="20"/>
                <w:szCs w:val="20"/>
              </w:rPr>
            </w:pPr>
          </w:p>
        </w:tc>
        <w:tc>
          <w:tcPr>
            <w:tcW w:w="1257" w:type="dxa"/>
          </w:tcPr>
          <w:p w14:paraId="6FC01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380755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p w14:paraId="0C6522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1EF1C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3CFE12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A0A7F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1906A8D2" w14:textId="77777777" w:rsidTr="00FC3581">
        <w:trPr>
          <w:cantSplit/>
          <w:jc w:val="center"/>
        </w:trPr>
        <w:tc>
          <w:tcPr>
            <w:tcW w:w="14859" w:type="dxa"/>
            <w:gridSpan w:val="11"/>
          </w:tcPr>
          <w:p w14:paraId="13EB0F1E" w14:textId="77777777" w:rsidR="0030513E" w:rsidRDefault="0030513E" w:rsidP="008072DF">
            <w:pPr>
              <w:spacing w:before="60" w:after="60" w:line="240" w:lineRule="auto"/>
              <w:jc w:val="center"/>
              <w:outlineLvl w:val="0"/>
              <w:rPr>
                <w:rFonts w:ascii="Calibri" w:eastAsia="Calibri" w:hAnsi="Calibri" w:cs="Times New Roman"/>
                <w:b/>
                <w:color w:val="00558C"/>
                <w:sz w:val="20"/>
                <w:szCs w:val="20"/>
              </w:rPr>
            </w:pPr>
          </w:p>
          <w:p w14:paraId="2C9631F1"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Maritime safety information promulgation</w:t>
            </w:r>
          </w:p>
        </w:tc>
      </w:tr>
      <w:tr w:rsidR="008072DF" w:rsidRPr="008072DF" w14:paraId="6CFDB230" w14:textId="77777777" w:rsidTr="00FC3581">
        <w:trPr>
          <w:cantSplit/>
          <w:jc w:val="center"/>
        </w:trPr>
        <w:tc>
          <w:tcPr>
            <w:tcW w:w="1534" w:type="dxa"/>
          </w:tcPr>
          <w:p w14:paraId="2F8731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NAVTEX</w:t>
            </w:r>
          </w:p>
        </w:tc>
        <w:tc>
          <w:tcPr>
            <w:tcW w:w="900" w:type="dxa"/>
          </w:tcPr>
          <w:p w14:paraId="70865B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6D75E6E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518 kHz</w:t>
            </w:r>
          </w:p>
          <w:p w14:paraId="5F2948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490 kHz  and 4209.5 kHz (for local language)</w:t>
            </w:r>
          </w:p>
        </w:tc>
        <w:tc>
          <w:tcPr>
            <w:tcW w:w="1437" w:type="dxa"/>
          </w:tcPr>
          <w:p w14:paraId="4DD1081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67301D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BD6FBC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4186A1E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64FE81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12CB14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13DE3D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FDED1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2142A4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4AA6685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Broadcast to mobile only.</w:t>
            </w:r>
          </w:p>
        </w:tc>
      </w:tr>
      <w:tr w:rsidR="008072DF" w:rsidRPr="008072DF" w14:paraId="7A500FF5" w14:textId="77777777" w:rsidTr="00FC3581">
        <w:trPr>
          <w:cantSplit/>
          <w:jc w:val="center"/>
        </w:trPr>
        <w:tc>
          <w:tcPr>
            <w:tcW w:w="1534" w:type="dxa"/>
          </w:tcPr>
          <w:p w14:paraId="5BA9BA7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(NBDP)</w:t>
            </w:r>
          </w:p>
        </w:tc>
        <w:tc>
          <w:tcPr>
            <w:tcW w:w="900" w:type="dxa"/>
          </w:tcPr>
          <w:p w14:paraId="19628D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74DCD71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4210 kHz</w:t>
            </w:r>
          </w:p>
          <w:p w14:paraId="5733DBF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6314 kHz</w:t>
            </w:r>
          </w:p>
          <w:p w14:paraId="7B8AEB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8416.5 kHz</w:t>
            </w:r>
          </w:p>
          <w:p w14:paraId="1B6DD42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12509 kHz</w:t>
            </w:r>
          </w:p>
          <w:p w14:paraId="5F70A0B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16806.5 kHz</w:t>
            </w:r>
          </w:p>
          <w:p w14:paraId="7ED2E12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19680.5 kHz</w:t>
            </w:r>
          </w:p>
          <w:p w14:paraId="7B13757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22376.0 kHz</w:t>
            </w:r>
          </w:p>
          <w:p w14:paraId="348F602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26100.5 kHz</w:t>
            </w:r>
          </w:p>
        </w:tc>
        <w:tc>
          <w:tcPr>
            <w:tcW w:w="1437" w:type="dxa"/>
          </w:tcPr>
          <w:p w14:paraId="7B67A7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5290FD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F4DFC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DE30A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A29175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75728F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6FF86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w:t>
            </w:r>
          </w:p>
          <w:p w14:paraId="53EA845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fixed</w:t>
            </w:r>
          </w:p>
        </w:tc>
        <w:tc>
          <w:tcPr>
            <w:tcW w:w="1616" w:type="dxa"/>
          </w:tcPr>
          <w:p w14:paraId="66E3845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15931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5CD26A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644BB87" w14:textId="77777777" w:rsidTr="00FC3581">
        <w:trPr>
          <w:cantSplit/>
          <w:jc w:val="center"/>
        </w:trPr>
        <w:tc>
          <w:tcPr>
            <w:tcW w:w="1534" w:type="dxa"/>
          </w:tcPr>
          <w:p w14:paraId="6C81148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EGC</w:t>
            </w:r>
          </w:p>
        </w:tc>
        <w:tc>
          <w:tcPr>
            <w:tcW w:w="900" w:type="dxa"/>
          </w:tcPr>
          <w:p w14:paraId="2EFE4A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C7B06E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46C49F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002EFFC7"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6172A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D17B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C8539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E0E4C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6589FC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mobile</w:t>
            </w:r>
          </w:p>
        </w:tc>
        <w:tc>
          <w:tcPr>
            <w:tcW w:w="1616" w:type="dxa"/>
          </w:tcPr>
          <w:p w14:paraId="79A894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 (Safety Net)</w:t>
            </w:r>
          </w:p>
        </w:tc>
        <w:tc>
          <w:tcPr>
            <w:tcW w:w="1257" w:type="dxa"/>
          </w:tcPr>
          <w:p w14:paraId="5360DE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4CC976F0" w14:textId="77777777" w:rsidTr="00FC3581">
        <w:trPr>
          <w:cantSplit/>
          <w:jc w:val="center"/>
        </w:trPr>
        <w:tc>
          <w:tcPr>
            <w:tcW w:w="14859" w:type="dxa"/>
            <w:gridSpan w:val="11"/>
          </w:tcPr>
          <w:p w14:paraId="55DAFA84"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Safety of navigation</w:t>
            </w:r>
          </w:p>
        </w:tc>
      </w:tr>
      <w:tr w:rsidR="008072DF" w:rsidRPr="008072DF" w14:paraId="000ECBAF" w14:textId="77777777" w:rsidTr="00FC3581">
        <w:trPr>
          <w:cantSplit/>
          <w:jc w:val="center"/>
        </w:trPr>
        <w:tc>
          <w:tcPr>
            <w:tcW w:w="1534" w:type="dxa"/>
          </w:tcPr>
          <w:p w14:paraId="67E4B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Loran and eLoran</w:t>
            </w:r>
          </w:p>
        </w:tc>
        <w:tc>
          <w:tcPr>
            <w:tcW w:w="900" w:type="dxa"/>
          </w:tcPr>
          <w:p w14:paraId="4D7FB5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LF</w:t>
            </w:r>
          </w:p>
        </w:tc>
        <w:tc>
          <w:tcPr>
            <w:tcW w:w="1649" w:type="dxa"/>
          </w:tcPr>
          <w:p w14:paraId="37693F1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90-110 KHz</w:t>
            </w:r>
          </w:p>
        </w:tc>
        <w:tc>
          <w:tcPr>
            <w:tcW w:w="1437" w:type="dxa"/>
          </w:tcPr>
          <w:p w14:paraId="5BA5D9E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4A636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772CD8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Very Long</w:t>
            </w:r>
          </w:p>
        </w:tc>
        <w:tc>
          <w:tcPr>
            <w:tcW w:w="1437" w:type="dxa"/>
          </w:tcPr>
          <w:p w14:paraId="0A44B0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084092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 (Analogue)</w:t>
            </w:r>
          </w:p>
        </w:tc>
        <w:tc>
          <w:tcPr>
            <w:tcW w:w="1796" w:type="dxa"/>
          </w:tcPr>
          <w:p w14:paraId="304AB2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3CAEE82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1D0C68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tc>
      </w:tr>
      <w:tr w:rsidR="008072DF" w:rsidRPr="008072DF" w14:paraId="2C3A825B" w14:textId="77777777" w:rsidTr="00FC3581">
        <w:trPr>
          <w:cantSplit/>
          <w:jc w:val="center"/>
        </w:trPr>
        <w:tc>
          <w:tcPr>
            <w:tcW w:w="1534" w:type="dxa"/>
          </w:tcPr>
          <w:p w14:paraId="52A8A0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DGNSS</w:t>
            </w:r>
          </w:p>
        </w:tc>
        <w:tc>
          <w:tcPr>
            <w:tcW w:w="900" w:type="dxa"/>
          </w:tcPr>
          <w:p w14:paraId="2A30F3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w:t>
            </w:r>
          </w:p>
        </w:tc>
        <w:tc>
          <w:tcPr>
            <w:tcW w:w="1649" w:type="dxa"/>
          </w:tcPr>
          <w:p w14:paraId="3300A8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283.5 to 325 kHz</w:t>
            </w:r>
          </w:p>
        </w:tc>
        <w:tc>
          <w:tcPr>
            <w:tcW w:w="1437" w:type="dxa"/>
          </w:tcPr>
          <w:p w14:paraId="3B3A3A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50/100 bps</w:t>
            </w:r>
          </w:p>
        </w:tc>
        <w:tc>
          <w:tcPr>
            <w:tcW w:w="898" w:type="dxa"/>
          </w:tcPr>
          <w:p w14:paraId="43D3EE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46EDC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1C1CAB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12F238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717DCC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0227FC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Augmentation of positioning</w:t>
            </w:r>
          </w:p>
        </w:tc>
        <w:tc>
          <w:tcPr>
            <w:tcW w:w="1257" w:type="dxa"/>
          </w:tcPr>
          <w:p w14:paraId="5302C4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distance</w:t>
            </w:r>
          </w:p>
        </w:tc>
      </w:tr>
      <w:tr w:rsidR="008072DF" w:rsidRPr="008072DF" w14:paraId="3067EEBD" w14:textId="77777777" w:rsidTr="00FC3581">
        <w:trPr>
          <w:cantSplit/>
          <w:jc w:val="center"/>
        </w:trPr>
        <w:tc>
          <w:tcPr>
            <w:tcW w:w="1534" w:type="dxa"/>
          </w:tcPr>
          <w:p w14:paraId="5BA7AB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AIS</w:t>
            </w:r>
          </w:p>
        </w:tc>
        <w:tc>
          <w:tcPr>
            <w:tcW w:w="900" w:type="dxa"/>
          </w:tcPr>
          <w:p w14:paraId="4A6E5A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069C7F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(AIS 1)</w:t>
            </w:r>
          </w:p>
          <w:p w14:paraId="3CE62F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 MHz (AIS 2)</w:t>
            </w:r>
          </w:p>
        </w:tc>
        <w:tc>
          <w:tcPr>
            <w:tcW w:w="1437" w:type="dxa"/>
          </w:tcPr>
          <w:p w14:paraId="65B82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63F3B90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180F6D6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2E428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6014F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B5797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0A5021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F183D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0034D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Environmental protection, Security, VTS</w:t>
            </w:r>
          </w:p>
          <w:p w14:paraId="39C3C29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Augmentation of positioning, communication for navigational and safety related purposes.</w:t>
            </w:r>
          </w:p>
        </w:tc>
        <w:tc>
          <w:tcPr>
            <w:tcW w:w="1257" w:type="dxa"/>
          </w:tcPr>
          <w:p w14:paraId="260BF710"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rPr>
              <w:t>approx 15NM-65NM</w:t>
            </w:r>
            <w:r w:rsidRPr="008072DF">
              <w:rPr>
                <w:rFonts w:ascii="Calibri" w:eastAsia="Calibri" w:hAnsi="Calibri" w:cs="Times New Roman"/>
                <w:sz w:val="20"/>
                <w:szCs w:val="20"/>
                <w:lang w:eastAsia="ja-JP"/>
              </w:rPr>
              <w:t xml:space="preserve"> LEO Satellite detection for tracking</w:t>
            </w:r>
          </w:p>
          <w:p w14:paraId="3411F81B"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Part of VDES</w:t>
            </w:r>
          </w:p>
        </w:tc>
      </w:tr>
      <w:tr w:rsidR="008072DF" w:rsidRPr="008072DF" w14:paraId="19468F60" w14:textId="77777777" w:rsidTr="00FC3581">
        <w:trPr>
          <w:cantSplit/>
          <w:jc w:val="center"/>
        </w:trPr>
        <w:tc>
          <w:tcPr>
            <w:tcW w:w="1534" w:type="dxa"/>
          </w:tcPr>
          <w:p w14:paraId="1E3E94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Satellite AIS </w:t>
            </w:r>
          </w:p>
        </w:tc>
        <w:tc>
          <w:tcPr>
            <w:tcW w:w="900" w:type="dxa"/>
          </w:tcPr>
          <w:p w14:paraId="61DBF1F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DDE877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Channels 75 &amp; 76 within RR App 18</w:t>
            </w:r>
          </w:p>
        </w:tc>
        <w:tc>
          <w:tcPr>
            <w:tcW w:w="1437" w:type="dxa"/>
          </w:tcPr>
          <w:p w14:paraId="6D00C2C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 kHz </w:t>
            </w:r>
          </w:p>
          <w:p w14:paraId="513DAD4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 bps</w:t>
            </w:r>
          </w:p>
          <w:p w14:paraId="462E4E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7991AA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643B21F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4B921C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F586CF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E582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6906D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7DD24F6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Environmental protection.</w:t>
            </w:r>
          </w:p>
          <w:p w14:paraId="083C35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Vessel tracking.</w:t>
            </w:r>
          </w:p>
        </w:tc>
        <w:tc>
          <w:tcPr>
            <w:tcW w:w="1257" w:type="dxa"/>
          </w:tcPr>
          <w:p w14:paraId="08E1F87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Closely related to current AIS.</w:t>
            </w:r>
          </w:p>
          <w:p w14:paraId="6006CA8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w:t>
            </w:r>
            <w:r w:rsidRPr="008072DF">
              <w:rPr>
                <w:rFonts w:ascii="Calibri" w:eastAsia="Calibri" w:hAnsi="Calibri" w:cs="Times New Roman"/>
                <w:sz w:val="20"/>
                <w:szCs w:val="20"/>
              </w:rPr>
              <w:br/>
              <w:t>Same transponder on ship</w:t>
            </w:r>
          </w:p>
          <w:p w14:paraId="7F952F5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796391F" w14:textId="77777777" w:rsidTr="00FC3581">
        <w:trPr>
          <w:cantSplit/>
          <w:jc w:val="center"/>
        </w:trPr>
        <w:tc>
          <w:tcPr>
            <w:tcW w:w="1534" w:type="dxa"/>
          </w:tcPr>
          <w:p w14:paraId="42F71D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MMS channel management</w:t>
            </w:r>
          </w:p>
        </w:tc>
        <w:tc>
          <w:tcPr>
            <w:tcW w:w="900" w:type="dxa"/>
          </w:tcPr>
          <w:p w14:paraId="1D2571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07589AC"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Channel 70 </w:t>
            </w:r>
          </w:p>
          <w:p w14:paraId="782F6F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1 and AIS 2)</w:t>
            </w:r>
          </w:p>
        </w:tc>
        <w:tc>
          <w:tcPr>
            <w:tcW w:w="1437" w:type="dxa"/>
          </w:tcPr>
          <w:p w14:paraId="4EE44097"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25kHz </w:t>
            </w:r>
          </w:p>
          <w:p w14:paraId="258EB4B4"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9600bps</w:t>
            </w:r>
          </w:p>
          <w:p w14:paraId="6EB71A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018775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AEE0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3F7EA6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8E710A2"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375F3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4F1282C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430C0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Fixed to mobile. </w:t>
            </w:r>
          </w:p>
        </w:tc>
        <w:tc>
          <w:tcPr>
            <w:tcW w:w="1616" w:type="dxa"/>
          </w:tcPr>
          <w:p w14:paraId="2D54BF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To manage data transfer over channels in the MMS.</w:t>
            </w:r>
          </w:p>
        </w:tc>
        <w:tc>
          <w:tcPr>
            <w:tcW w:w="1257" w:type="dxa"/>
          </w:tcPr>
          <w:p w14:paraId="2736ACF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E.g. “go to channel XX to get chart update for Tokyo Bay.</w:t>
            </w:r>
          </w:p>
        </w:tc>
      </w:tr>
      <w:tr w:rsidR="008072DF" w:rsidRPr="008072DF" w14:paraId="16A77178" w14:textId="77777777" w:rsidTr="00FC3581">
        <w:trPr>
          <w:cantSplit/>
          <w:jc w:val="center"/>
        </w:trPr>
        <w:tc>
          <w:tcPr>
            <w:tcW w:w="1534" w:type="dxa"/>
          </w:tcPr>
          <w:p w14:paraId="591A5FB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AtoN</w:t>
            </w:r>
          </w:p>
        </w:tc>
        <w:tc>
          <w:tcPr>
            <w:tcW w:w="900" w:type="dxa"/>
          </w:tcPr>
          <w:p w14:paraId="63D68F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5C43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161.975MHz (AIS 1)</w:t>
            </w:r>
          </w:p>
          <w:p w14:paraId="2397500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162.025MHz (AIS 2)</w:t>
            </w:r>
          </w:p>
        </w:tc>
        <w:tc>
          <w:tcPr>
            <w:tcW w:w="1437" w:type="dxa"/>
          </w:tcPr>
          <w:p w14:paraId="7EE53EE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AA3BF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0CCC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6E53A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30DFD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AD348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168055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AtoN (fixed/floating) to mobile/shore</w:t>
            </w:r>
          </w:p>
        </w:tc>
        <w:tc>
          <w:tcPr>
            <w:tcW w:w="1616" w:type="dxa"/>
          </w:tcPr>
          <w:p w14:paraId="544C63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119184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E97D992" w14:textId="77777777" w:rsidTr="00FC3581">
        <w:trPr>
          <w:cantSplit/>
          <w:jc w:val="center"/>
        </w:trPr>
        <w:tc>
          <w:tcPr>
            <w:tcW w:w="1534" w:type="dxa"/>
          </w:tcPr>
          <w:p w14:paraId="30B8CB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3C6C95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2CA3F42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Pr>
          <w:p w14:paraId="28DA72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5F60EB8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437E9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FF6E6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DED55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501D7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2B4C8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C892E8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75C9DB4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BED6F5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communication for navigational and safety related purposes</w:t>
            </w:r>
          </w:p>
        </w:tc>
        <w:tc>
          <w:tcPr>
            <w:tcW w:w="1257" w:type="dxa"/>
          </w:tcPr>
          <w:p w14:paraId="3ED5E3F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E6BF508" w14:textId="77777777" w:rsidTr="00FC3581">
        <w:trPr>
          <w:cantSplit/>
          <w:jc w:val="center"/>
        </w:trPr>
        <w:tc>
          <w:tcPr>
            <w:tcW w:w="1534" w:type="dxa"/>
          </w:tcPr>
          <w:p w14:paraId="12827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GNSS</w:t>
            </w:r>
          </w:p>
        </w:tc>
        <w:tc>
          <w:tcPr>
            <w:tcW w:w="900" w:type="dxa"/>
          </w:tcPr>
          <w:p w14:paraId="313BF16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3AA0A5C"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GPS:</w:t>
            </w:r>
          </w:p>
          <w:p w14:paraId="0D5C5FDD" w14:textId="77777777" w:rsidR="008072DF" w:rsidRPr="008072DF" w:rsidRDefault="008072DF" w:rsidP="008072DF">
            <w:pPr>
              <w:spacing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1227.6 MHz 1575.42 MHz</w:t>
            </w:r>
          </w:p>
          <w:p w14:paraId="2BD65F1A"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GLONASS:</w:t>
            </w:r>
          </w:p>
          <w:p w14:paraId="5A0B3CA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1559-1610 MHz</w:t>
            </w:r>
          </w:p>
          <w:p w14:paraId="7C2325E3"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1240-1260 MHz</w:t>
            </w:r>
          </w:p>
          <w:p w14:paraId="6B717763"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BeiDou</w:t>
            </w:r>
          </w:p>
          <w:p w14:paraId="7AFE0FF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1.561098 GHz</w:t>
            </w:r>
          </w:p>
          <w:p w14:paraId="7FB7726F"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1.589742 GHz</w:t>
            </w:r>
          </w:p>
          <w:p w14:paraId="3BAE0855"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1.20714 GHz</w:t>
            </w:r>
          </w:p>
          <w:p w14:paraId="1E827009"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1.26852 GHz</w:t>
            </w:r>
          </w:p>
          <w:p w14:paraId="0D10C3DE"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Galileo</w:t>
            </w:r>
          </w:p>
          <w:p w14:paraId="5736D0C6"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1.164-1.215 GHz</w:t>
            </w:r>
          </w:p>
          <w:p w14:paraId="6CF40D73"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1.260-1.300 GHz</w:t>
            </w:r>
          </w:p>
          <w:p w14:paraId="69B4E69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1.559-1.592 GHz</w:t>
            </w:r>
          </w:p>
        </w:tc>
        <w:tc>
          <w:tcPr>
            <w:tcW w:w="1437" w:type="dxa"/>
          </w:tcPr>
          <w:p w14:paraId="5BFF2BC2"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73EA9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p w14:paraId="6A055F76" w14:textId="77777777" w:rsidR="008072DF" w:rsidRPr="008072DF" w:rsidRDefault="008072DF" w:rsidP="008072DF">
            <w:pPr>
              <w:spacing w:line="240" w:lineRule="auto"/>
              <w:jc w:val="center"/>
              <w:rPr>
                <w:rFonts w:ascii="Calibri" w:eastAsia="Calibri" w:hAnsi="Calibri" w:cs="Times New Roman"/>
                <w:sz w:val="20"/>
                <w:szCs w:val="20"/>
              </w:rPr>
            </w:pPr>
          </w:p>
          <w:p w14:paraId="6B2C15F8" w14:textId="77777777" w:rsidR="008072DF" w:rsidRPr="008072DF" w:rsidRDefault="008072DF" w:rsidP="008072DF">
            <w:pPr>
              <w:spacing w:after="60" w:line="240" w:lineRule="auto"/>
              <w:jc w:val="center"/>
              <w:rPr>
                <w:rFonts w:ascii="Calibri" w:eastAsia="Calibri" w:hAnsi="Calibri" w:cs="Times New Roman"/>
                <w:sz w:val="20"/>
                <w:szCs w:val="20"/>
              </w:rPr>
            </w:pPr>
          </w:p>
          <w:p w14:paraId="1553BEB6"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48C80A15" w14:textId="77777777" w:rsidR="008072DF" w:rsidRPr="008072DF" w:rsidRDefault="008072DF" w:rsidP="008072DF">
            <w:pPr>
              <w:spacing w:line="240" w:lineRule="auto"/>
              <w:jc w:val="center"/>
              <w:rPr>
                <w:rFonts w:ascii="Calibri" w:eastAsia="Calibri" w:hAnsi="Calibri" w:cs="Times New Roman"/>
                <w:sz w:val="20"/>
                <w:szCs w:val="20"/>
              </w:rPr>
            </w:pPr>
          </w:p>
          <w:p w14:paraId="3D37A9C9" w14:textId="77777777" w:rsidR="008072DF" w:rsidRPr="008072DF" w:rsidRDefault="008072DF" w:rsidP="008072DF">
            <w:pPr>
              <w:spacing w:after="60" w:line="240" w:lineRule="auto"/>
              <w:jc w:val="center"/>
              <w:rPr>
                <w:rFonts w:ascii="Calibri" w:eastAsia="Calibri" w:hAnsi="Calibri" w:cs="Times New Roman"/>
                <w:sz w:val="20"/>
                <w:szCs w:val="20"/>
              </w:rPr>
            </w:pPr>
          </w:p>
          <w:p w14:paraId="1B795BE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19C7D5F5" w14:textId="77777777" w:rsidR="008072DF" w:rsidRPr="008072DF" w:rsidRDefault="008072DF" w:rsidP="008072DF">
            <w:pPr>
              <w:spacing w:line="240" w:lineRule="auto"/>
              <w:jc w:val="center"/>
              <w:rPr>
                <w:rFonts w:ascii="Calibri" w:eastAsia="Calibri" w:hAnsi="Calibri" w:cs="Times New Roman"/>
                <w:sz w:val="20"/>
                <w:szCs w:val="20"/>
              </w:rPr>
            </w:pPr>
          </w:p>
          <w:p w14:paraId="2267E974" w14:textId="77777777" w:rsidR="008072DF" w:rsidRPr="008072DF" w:rsidRDefault="008072DF" w:rsidP="008072DF">
            <w:pPr>
              <w:spacing w:line="240" w:lineRule="auto"/>
              <w:jc w:val="center"/>
              <w:rPr>
                <w:rFonts w:ascii="Calibri" w:eastAsia="Calibri" w:hAnsi="Calibri" w:cs="Times New Roman"/>
                <w:sz w:val="20"/>
                <w:szCs w:val="20"/>
              </w:rPr>
            </w:pPr>
          </w:p>
          <w:p w14:paraId="0773CBA1" w14:textId="77777777" w:rsidR="008072DF" w:rsidRPr="008072DF" w:rsidRDefault="008072DF" w:rsidP="008072DF">
            <w:pPr>
              <w:spacing w:line="240" w:lineRule="auto"/>
              <w:jc w:val="center"/>
              <w:rPr>
                <w:rFonts w:ascii="Calibri" w:eastAsia="Calibri" w:hAnsi="Calibri" w:cs="Times New Roman"/>
                <w:sz w:val="20"/>
                <w:szCs w:val="20"/>
              </w:rPr>
            </w:pPr>
          </w:p>
          <w:p w14:paraId="005793B8" w14:textId="77777777" w:rsidR="008072DF" w:rsidRPr="008072DF" w:rsidRDefault="008072DF" w:rsidP="008072DF">
            <w:pPr>
              <w:spacing w:after="60" w:line="240" w:lineRule="auto"/>
              <w:jc w:val="center"/>
              <w:rPr>
                <w:rFonts w:ascii="Calibri" w:eastAsia="Calibri" w:hAnsi="Calibri" w:cs="Times New Roman"/>
                <w:sz w:val="20"/>
                <w:szCs w:val="20"/>
              </w:rPr>
            </w:pPr>
          </w:p>
          <w:p w14:paraId="3ACA9E1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Future</w:t>
            </w:r>
          </w:p>
        </w:tc>
        <w:tc>
          <w:tcPr>
            <w:tcW w:w="1078" w:type="dxa"/>
          </w:tcPr>
          <w:p w14:paraId="0A206EB8"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p w14:paraId="194442D7" w14:textId="77777777" w:rsidR="008072DF" w:rsidRPr="008072DF" w:rsidRDefault="008072DF" w:rsidP="008072DF">
            <w:pPr>
              <w:spacing w:line="240" w:lineRule="auto"/>
              <w:jc w:val="center"/>
              <w:rPr>
                <w:rFonts w:ascii="Calibri" w:eastAsia="Calibri" w:hAnsi="Calibri" w:cs="Times New Roman"/>
                <w:sz w:val="20"/>
                <w:szCs w:val="20"/>
              </w:rPr>
            </w:pPr>
          </w:p>
          <w:p w14:paraId="6AC4FC35" w14:textId="77777777" w:rsidR="008072DF" w:rsidRPr="008072DF" w:rsidRDefault="008072DF" w:rsidP="008072DF">
            <w:pPr>
              <w:spacing w:after="60" w:line="240" w:lineRule="auto"/>
              <w:jc w:val="center"/>
              <w:rPr>
                <w:rFonts w:ascii="Calibri" w:eastAsia="Calibri" w:hAnsi="Calibri" w:cs="Times New Roman"/>
                <w:sz w:val="20"/>
                <w:szCs w:val="20"/>
              </w:rPr>
            </w:pPr>
          </w:p>
          <w:p w14:paraId="220C6FBF"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5227BAD7" w14:textId="77777777" w:rsidR="008072DF" w:rsidRPr="008072DF" w:rsidRDefault="008072DF" w:rsidP="008072DF">
            <w:pPr>
              <w:spacing w:line="240" w:lineRule="auto"/>
              <w:jc w:val="center"/>
              <w:rPr>
                <w:rFonts w:ascii="Calibri" w:eastAsia="Calibri" w:hAnsi="Calibri" w:cs="Times New Roman"/>
                <w:sz w:val="20"/>
                <w:szCs w:val="20"/>
              </w:rPr>
            </w:pPr>
          </w:p>
          <w:p w14:paraId="5937BCBF" w14:textId="77777777" w:rsidR="008072DF" w:rsidRPr="008072DF" w:rsidRDefault="008072DF" w:rsidP="008072DF">
            <w:pPr>
              <w:spacing w:after="60" w:line="240" w:lineRule="auto"/>
              <w:jc w:val="center"/>
              <w:rPr>
                <w:rFonts w:ascii="Calibri" w:eastAsia="Calibri" w:hAnsi="Calibri" w:cs="Times New Roman"/>
                <w:sz w:val="20"/>
                <w:szCs w:val="20"/>
              </w:rPr>
            </w:pPr>
          </w:p>
          <w:p w14:paraId="4A50C1C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1726D9B2" w14:textId="77777777" w:rsidR="008072DF" w:rsidRPr="008072DF" w:rsidRDefault="008072DF" w:rsidP="008072DF">
            <w:pPr>
              <w:spacing w:line="240" w:lineRule="auto"/>
              <w:jc w:val="center"/>
              <w:rPr>
                <w:rFonts w:ascii="Calibri" w:eastAsia="Calibri" w:hAnsi="Calibri" w:cs="Times New Roman"/>
                <w:sz w:val="20"/>
                <w:szCs w:val="20"/>
              </w:rPr>
            </w:pPr>
          </w:p>
          <w:p w14:paraId="487A3271" w14:textId="77777777" w:rsidR="008072DF" w:rsidRPr="008072DF" w:rsidRDefault="008072DF" w:rsidP="008072DF">
            <w:pPr>
              <w:spacing w:line="240" w:lineRule="auto"/>
              <w:jc w:val="center"/>
              <w:rPr>
                <w:rFonts w:ascii="Calibri" w:eastAsia="Calibri" w:hAnsi="Calibri" w:cs="Times New Roman"/>
                <w:sz w:val="20"/>
                <w:szCs w:val="20"/>
              </w:rPr>
            </w:pPr>
          </w:p>
          <w:p w14:paraId="12EDFC69" w14:textId="77777777" w:rsidR="008072DF" w:rsidRPr="008072DF" w:rsidRDefault="008072DF" w:rsidP="008072DF">
            <w:pPr>
              <w:spacing w:line="240" w:lineRule="auto"/>
              <w:jc w:val="center"/>
              <w:rPr>
                <w:rFonts w:ascii="Calibri" w:eastAsia="Calibri" w:hAnsi="Calibri" w:cs="Times New Roman"/>
                <w:sz w:val="20"/>
                <w:szCs w:val="20"/>
              </w:rPr>
            </w:pPr>
          </w:p>
          <w:p w14:paraId="4EF8F613" w14:textId="77777777" w:rsidR="008072DF" w:rsidRPr="008072DF" w:rsidRDefault="008072DF" w:rsidP="008072DF">
            <w:pPr>
              <w:spacing w:line="240" w:lineRule="auto"/>
              <w:jc w:val="center"/>
              <w:rPr>
                <w:rFonts w:ascii="Calibri" w:eastAsia="Calibri" w:hAnsi="Calibri" w:cs="Times New Roman"/>
                <w:sz w:val="20"/>
                <w:szCs w:val="20"/>
              </w:rPr>
            </w:pPr>
          </w:p>
          <w:p w14:paraId="40051E01"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5CE3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499C2EB3" w14:textId="77777777" w:rsidR="008072DF" w:rsidRPr="008072DF" w:rsidRDefault="008072DF" w:rsidP="008072DF">
            <w:pPr>
              <w:spacing w:line="240" w:lineRule="auto"/>
              <w:jc w:val="center"/>
              <w:rPr>
                <w:rFonts w:ascii="Calibri" w:eastAsia="Calibri" w:hAnsi="Calibri" w:cs="Times New Roman"/>
                <w:sz w:val="20"/>
                <w:szCs w:val="20"/>
              </w:rPr>
            </w:pPr>
          </w:p>
          <w:p w14:paraId="07B87334" w14:textId="77777777" w:rsidR="008072DF" w:rsidRPr="008072DF" w:rsidRDefault="008072DF" w:rsidP="008072DF">
            <w:pPr>
              <w:spacing w:after="60" w:line="240" w:lineRule="auto"/>
              <w:jc w:val="center"/>
              <w:rPr>
                <w:rFonts w:ascii="Calibri" w:eastAsia="Calibri" w:hAnsi="Calibri" w:cs="Times New Roman"/>
                <w:sz w:val="20"/>
                <w:szCs w:val="20"/>
              </w:rPr>
            </w:pPr>
          </w:p>
          <w:p w14:paraId="4A285420"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International</w:t>
            </w:r>
          </w:p>
          <w:p w14:paraId="08303F59" w14:textId="77777777" w:rsidR="008072DF" w:rsidRPr="008072DF" w:rsidRDefault="008072DF" w:rsidP="008072DF">
            <w:pPr>
              <w:spacing w:line="240" w:lineRule="auto"/>
              <w:jc w:val="center"/>
              <w:rPr>
                <w:rFonts w:ascii="Calibri" w:eastAsia="Calibri" w:hAnsi="Calibri" w:cs="Times New Roman"/>
                <w:sz w:val="20"/>
                <w:szCs w:val="20"/>
              </w:rPr>
            </w:pPr>
          </w:p>
          <w:p w14:paraId="3DFAE624" w14:textId="77777777" w:rsidR="008072DF" w:rsidRPr="008072DF" w:rsidRDefault="008072DF" w:rsidP="008072DF">
            <w:pPr>
              <w:spacing w:after="60" w:line="240" w:lineRule="auto"/>
              <w:jc w:val="center"/>
              <w:rPr>
                <w:rFonts w:ascii="Calibri" w:eastAsia="Calibri" w:hAnsi="Calibri" w:cs="Times New Roman"/>
                <w:sz w:val="20"/>
                <w:szCs w:val="20"/>
              </w:rPr>
            </w:pPr>
          </w:p>
          <w:p w14:paraId="5D5BBE61"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Regional</w:t>
            </w:r>
          </w:p>
          <w:p w14:paraId="23A37E22" w14:textId="77777777" w:rsidR="008072DF" w:rsidRPr="008072DF" w:rsidRDefault="008072DF" w:rsidP="008072DF">
            <w:pPr>
              <w:spacing w:line="240" w:lineRule="auto"/>
              <w:jc w:val="center"/>
              <w:rPr>
                <w:rFonts w:ascii="Calibri" w:eastAsia="Calibri" w:hAnsi="Calibri" w:cs="Times New Roman"/>
                <w:sz w:val="20"/>
                <w:szCs w:val="20"/>
              </w:rPr>
            </w:pPr>
          </w:p>
          <w:p w14:paraId="522AB199" w14:textId="77777777" w:rsidR="008072DF" w:rsidRPr="008072DF" w:rsidRDefault="008072DF" w:rsidP="008072DF">
            <w:pPr>
              <w:spacing w:line="240" w:lineRule="auto"/>
              <w:jc w:val="center"/>
              <w:rPr>
                <w:rFonts w:ascii="Calibri" w:eastAsia="Calibri" w:hAnsi="Calibri" w:cs="Times New Roman"/>
                <w:sz w:val="20"/>
                <w:szCs w:val="20"/>
              </w:rPr>
            </w:pPr>
          </w:p>
          <w:p w14:paraId="4AEC0CDA" w14:textId="77777777" w:rsidR="008072DF" w:rsidRPr="008072DF" w:rsidRDefault="008072DF" w:rsidP="008072DF">
            <w:pPr>
              <w:spacing w:line="240" w:lineRule="auto"/>
              <w:jc w:val="center"/>
              <w:rPr>
                <w:rFonts w:ascii="Calibri" w:eastAsia="Calibri" w:hAnsi="Calibri" w:cs="Times New Roman"/>
                <w:sz w:val="20"/>
                <w:szCs w:val="20"/>
              </w:rPr>
            </w:pPr>
          </w:p>
          <w:p w14:paraId="5CB5F1F7" w14:textId="77777777" w:rsidR="008072DF" w:rsidRPr="008072DF" w:rsidRDefault="008072DF" w:rsidP="008072DF">
            <w:pPr>
              <w:spacing w:line="240" w:lineRule="auto"/>
              <w:jc w:val="center"/>
              <w:rPr>
                <w:rFonts w:ascii="Calibri" w:eastAsia="Calibri" w:hAnsi="Calibri" w:cs="Times New Roman"/>
                <w:sz w:val="20"/>
                <w:szCs w:val="20"/>
              </w:rPr>
            </w:pPr>
          </w:p>
          <w:p w14:paraId="4B108AB7" w14:textId="77777777" w:rsidR="008072DF" w:rsidRPr="008072DF" w:rsidRDefault="008072DF" w:rsidP="008072DF">
            <w:pPr>
              <w:spacing w:before="60" w:after="60" w:line="240" w:lineRule="auto"/>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4A65D3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D53769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tc>
        <w:tc>
          <w:tcPr>
            <w:tcW w:w="1616" w:type="dxa"/>
          </w:tcPr>
          <w:p w14:paraId="55F9C7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6A64F7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69ABA7F5" w14:textId="77777777" w:rsidTr="00FC3581">
        <w:trPr>
          <w:cantSplit/>
          <w:jc w:val="center"/>
        </w:trPr>
        <w:tc>
          <w:tcPr>
            <w:tcW w:w="1534" w:type="dxa"/>
          </w:tcPr>
          <w:p w14:paraId="4EA412C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LRIT</w:t>
            </w:r>
          </w:p>
        </w:tc>
        <w:tc>
          <w:tcPr>
            <w:tcW w:w="900" w:type="dxa"/>
          </w:tcPr>
          <w:p w14:paraId="0770C1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tc>
        <w:tc>
          <w:tcPr>
            <w:tcW w:w="1649" w:type="dxa"/>
          </w:tcPr>
          <w:p w14:paraId="0BB811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2F84B5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1143BE5B"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EEA75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3ACDA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93D80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1787B6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4C5DF6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Inmarsat</w:t>
            </w:r>
          </w:p>
        </w:tc>
        <w:tc>
          <w:tcPr>
            <w:tcW w:w="1616" w:type="dxa"/>
          </w:tcPr>
          <w:p w14:paraId="4BD186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Vessel tracking. Environmental protection.</w:t>
            </w:r>
          </w:p>
        </w:tc>
        <w:tc>
          <w:tcPr>
            <w:tcW w:w="1257" w:type="dxa"/>
          </w:tcPr>
          <w:p w14:paraId="402515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13342C0" w14:textId="77777777" w:rsidTr="00FC3581">
        <w:trPr>
          <w:cantSplit/>
          <w:jc w:val="center"/>
        </w:trPr>
        <w:tc>
          <w:tcPr>
            <w:tcW w:w="1534" w:type="dxa"/>
          </w:tcPr>
          <w:p w14:paraId="79575F0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7E6A2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 Band</w:t>
            </w:r>
          </w:p>
        </w:tc>
        <w:tc>
          <w:tcPr>
            <w:tcW w:w="900" w:type="dxa"/>
          </w:tcPr>
          <w:p w14:paraId="55EF6A1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CC566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w:t>
            </w:r>
          </w:p>
        </w:tc>
        <w:tc>
          <w:tcPr>
            <w:tcW w:w="1437" w:type="dxa"/>
          </w:tcPr>
          <w:p w14:paraId="1BEB7979"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39FD2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54828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C5737F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90B8C40"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1B10349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57BE47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9C2CC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02B388EC" w14:textId="77777777" w:rsidTr="00FC3581">
        <w:trPr>
          <w:cantSplit/>
          <w:jc w:val="center"/>
        </w:trPr>
        <w:tc>
          <w:tcPr>
            <w:tcW w:w="1534" w:type="dxa"/>
          </w:tcPr>
          <w:p w14:paraId="26946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612C0E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 Band</w:t>
            </w:r>
          </w:p>
        </w:tc>
        <w:tc>
          <w:tcPr>
            <w:tcW w:w="900" w:type="dxa"/>
          </w:tcPr>
          <w:p w14:paraId="387ED87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7543F3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to 9.5 GHz</w:t>
            </w:r>
          </w:p>
        </w:tc>
        <w:tc>
          <w:tcPr>
            <w:tcW w:w="1437" w:type="dxa"/>
          </w:tcPr>
          <w:p w14:paraId="4AE49E4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F97F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2B25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3A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5AFC1E3"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52AE0E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7A7A0F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7ACFE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15375913" w14:textId="77777777" w:rsidTr="00FC3581">
        <w:trPr>
          <w:cantSplit/>
          <w:jc w:val="center"/>
        </w:trPr>
        <w:tc>
          <w:tcPr>
            <w:tcW w:w="1534" w:type="dxa"/>
          </w:tcPr>
          <w:p w14:paraId="3C9877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racon</w:t>
            </w:r>
          </w:p>
        </w:tc>
        <w:tc>
          <w:tcPr>
            <w:tcW w:w="900" w:type="dxa"/>
          </w:tcPr>
          <w:p w14:paraId="402141C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6E582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 and</w:t>
            </w:r>
          </w:p>
          <w:p w14:paraId="3DC1CC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9.2 to 9.5 GHz</w:t>
            </w:r>
          </w:p>
          <w:p w14:paraId="4ECE4341"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59F6F3C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1F2C0A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08D4C8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10C2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BF962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94874C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0BB3DC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w:t>
            </w:r>
          </w:p>
        </w:tc>
        <w:tc>
          <w:tcPr>
            <w:tcW w:w="1616" w:type="dxa"/>
          </w:tcPr>
          <w:p w14:paraId="0E207E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0FA057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2B11F3A5" w14:textId="77777777" w:rsidTr="00FC3581">
        <w:trPr>
          <w:cantSplit/>
          <w:jc w:val="center"/>
        </w:trPr>
        <w:tc>
          <w:tcPr>
            <w:tcW w:w="14859" w:type="dxa"/>
            <w:gridSpan w:val="11"/>
          </w:tcPr>
          <w:p w14:paraId="0760E3DB"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General communication</w:t>
            </w:r>
          </w:p>
        </w:tc>
      </w:tr>
      <w:tr w:rsidR="008072DF" w:rsidRPr="008072DF" w14:paraId="1FB0929B" w14:textId="77777777" w:rsidTr="00FC3581">
        <w:trPr>
          <w:cantSplit/>
          <w:jc w:val="center"/>
        </w:trPr>
        <w:tc>
          <w:tcPr>
            <w:tcW w:w="1534" w:type="dxa"/>
          </w:tcPr>
          <w:p w14:paraId="6ABCC5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Voice</w:t>
            </w:r>
          </w:p>
        </w:tc>
        <w:tc>
          <w:tcPr>
            <w:tcW w:w="900" w:type="dxa"/>
          </w:tcPr>
          <w:p w14:paraId="66EEC1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707619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7DAC77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5C799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0F7C3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C1E43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30110ED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p w14:paraId="19726F7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(ALE)</w:t>
            </w:r>
          </w:p>
        </w:tc>
        <w:tc>
          <w:tcPr>
            <w:tcW w:w="1796" w:type="dxa"/>
          </w:tcPr>
          <w:p w14:paraId="562B3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41C35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92CC0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24D30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4F52346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9C1808E" w14:textId="77777777" w:rsidTr="00FC3581">
        <w:trPr>
          <w:cantSplit/>
          <w:jc w:val="center"/>
        </w:trPr>
        <w:tc>
          <w:tcPr>
            <w:tcW w:w="1534" w:type="dxa"/>
          </w:tcPr>
          <w:p w14:paraId="53F519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xml:space="preserve"> (NBDP)</w:t>
            </w:r>
          </w:p>
        </w:tc>
        <w:tc>
          <w:tcPr>
            <w:tcW w:w="900" w:type="dxa"/>
          </w:tcPr>
          <w:p w14:paraId="7CE311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 &amp; HF.</w:t>
            </w:r>
          </w:p>
        </w:tc>
        <w:tc>
          <w:tcPr>
            <w:tcW w:w="1649" w:type="dxa"/>
          </w:tcPr>
          <w:p w14:paraId="2E1E0B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51A765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1DFFE4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E2D4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for GMDSS</w:t>
            </w:r>
          </w:p>
          <w:p w14:paraId="250E108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Short for general commun-ication</w:t>
            </w:r>
          </w:p>
        </w:tc>
        <w:tc>
          <w:tcPr>
            <w:tcW w:w="1437" w:type="dxa"/>
          </w:tcPr>
          <w:p w14:paraId="279D2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3B60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0976E4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11E850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AE3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text communication</w:t>
            </w:r>
          </w:p>
        </w:tc>
        <w:tc>
          <w:tcPr>
            <w:tcW w:w="1257" w:type="dxa"/>
          </w:tcPr>
          <w:p w14:paraId="7196A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AB1958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628D9B30" w14:textId="77777777" w:rsidTr="00FC3581">
        <w:trPr>
          <w:cantSplit/>
          <w:jc w:val="center"/>
        </w:trPr>
        <w:tc>
          <w:tcPr>
            <w:tcW w:w="1534" w:type="dxa"/>
          </w:tcPr>
          <w:p w14:paraId="1F6DA9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Data</w:t>
            </w:r>
          </w:p>
        </w:tc>
        <w:tc>
          <w:tcPr>
            <w:tcW w:w="900" w:type="dxa"/>
          </w:tcPr>
          <w:p w14:paraId="4D15B5E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F0AE5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305C51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 3 kHz</w:t>
            </w:r>
          </w:p>
        </w:tc>
        <w:tc>
          <w:tcPr>
            <w:tcW w:w="898" w:type="dxa"/>
          </w:tcPr>
          <w:p w14:paraId="60A555A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D375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850AD0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7A0B08C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145DE5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13B87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tc>
        <w:tc>
          <w:tcPr>
            <w:tcW w:w="1257" w:type="dxa"/>
          </w:tcPr>
          <w:p w14:paraId="13D64EF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A0454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3C6C860F" w14:textId="77777777" w:rsidTr="00FC3581">
        <w:trPr>
          <w:cantSplit/>
          <w:jc w:val="center"/>
        </w:trPr>
        <w:tc>
          <w:tcPr>
            <w:tcW w:w="1534" w:type="dxa"/>
          </w:tcPr>
          <w:p w14:paraId="6D8772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00483D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6E64B1F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280C99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 161.950 MHz</w:t>
            </w:r>
          </w:p>
        </w:tc>
        <w:tc>
          <w:tcPr>
            <w:tcW w:w="1437" w:type="dxa"/>
          </w:tcPr>
          <w:p w14:paraId="0659E45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4199C76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383A6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C98DA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F39C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62B522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9F42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076073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1A3348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D4543DA" w14:textId="77777777" w:rsidTr="00FC3581">
        <w:trPr>
          <w:cantSplit/>
          <w:jc w:val="center"/>
        </w:trPr>
        <w:tc>
          <w:tcPr>
            <w:tcW w:w="1534" w:type="dxa"/>
          </w:tcPr>
          <w:p w14:paraId="2A5FB8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data</w:t>
            </w:r>
          </w:p>
        </w:tc>
        <w:tc>
          <w:tcPr>
            <w:tcW w:w="900" w:type="dxa"/>
          </w:tcPr>
          <w:p w14:paraId="3539CCE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0576956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314E8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156.025 - 161.950 MHz</w:t>
            </w:r>
          </w:p>
        </w:tc>
        <w:tc>
          <w:tcPr>
            <w:tcW w:w="1437" w:type="dxa"/>
          </w:tcPr>
          <w:p w14:paraId="2CCFE3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3E6292D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A880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AF7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7C0799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tc>
        <w:tc>
          <w:tcPr>
            <w:tcW w:w="1796" w:type="dxa"/>
          </w:tcPr>
          <w:p w14:paraId="4A9C06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EB721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327EFC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p w14:paraId="4CAD855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37E091C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5B1DAE3C" w14:textId="77777777" w:rsidTr="00FC3581">
        <w:trPr>
          <w:cantSplit/>
          <w:jc w:val="center"/>
        </w:trPr>
        <w:tc>
          <w:tcPr>
            <w:tcW w:w="1534" w:type="dxa"/>
          </w:tcPr>
          <w:p w14:paraId="2548E3C1"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UHF</w:t>
            </w:r>
          </w:p>
          <w:p w14:paraId="7856299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w:t>
            </w:r>
          </w:p>
        </w:tc>
        <w:tc>
          <w:tcPr>
            <w:tcW w:w="900" w:type="dxa"/>
          </w:tcPr>
          <w:p w14:paraId="1C878F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UHF</w:t>
            </w:r>
          </w:p>
        </w:tc>
        <w:tc>
          <w:tcPr>
            <w:tcW w:w="1649" w:type="dxa"/>
          </w:tcPr>
          <w:p w14:paraId="179FD4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457.5125-457.5875/</w:t>
            </w:r>
            <w:r w:rsidRPr="008072DF">
              <w:rPr>
                <w:rFonts w:ascii="Calibri" w:eastAsia="Calibri" w:hAnsi="Calibri" w:cs="Times New Roman"/>
                <w:sz w:val="20"/>
                <w:szCs w:val="20"/>
                <w:lang w:eastAsia="ja-JP"/>
              </w:rPr>
              <w:br/>
            </w:r>
            <w:r w:rsidRPr="008072DF">
              <w:rPr>
                <w:rFonts w:ascii="Calibri" w:eastAsia="Calibri" w:hAnsi="Calibri" w:cs="Times New Roman"/>
                <w:sz w:val="20"/>
                <w:szCs w:val="20"/>
              </w:rPr>
              <w:t>467.5125-467.5875 MHz</w:t>
            </w:r>
          </w:p>
        </w:tc>
        <w:tc>
          <w:tcPr>
            <w:tcW w:w="1437" w:type="dxa"/>
          </w:tcPr>
          <w:p w14:paraId="69AE380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6.25/12.5/25 kHz</w:t>
            </w:r>
          </w:p>
        </w:tc>
        <w:tc>
          <w:tcPr>
            <w:tcW w:w="898" w:type="dxa"/>
          </w:tcPr>
          <w:p w14:paraId="5BA930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04BE25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Long</w:t>
            </w:r>
          </w:p>
        </w:tc>
        <w:tc>
          <w:tcPr>
            <w:tcW w:w="1437" w:type="dxa"/>
          </w:tcPr>
          <w:p w14:paraId="0D9F9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International</w:t>
            </w:r>
          </w:p>
        </w:tc>
        <w:tc>
          <w:tcPr>
            <w:tcW w:w="1257" w:type="dxa"/>
          </w:tcPr>
          <w:p w14:paraId="3E06334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eastAsia="ja-JP"/>
              </w:rPr>
              <w:t>Analogue voice/</w:t>
            </w:r>
            <w:r w:rsidRPr="00EA5815">
              <w:rPr>
                <w:rFonts w:ascii="Calibri" w:eastAsia="Calibri" w:hAnsi="Calibri" w:cs="Times New Roman"/>
                <w:sz w:val="20"/>
                <w:szCs w:val="20"/>
                <w:lang w:val="fr-FR" w:eastAsia="ja-JP"/>
              </w:rPr>
              <w:br/>
              <w:t>Digital voice/</w:t>
            </w:r>
            <w:r w:rsidRPr="00EA5815">
              <w:rPr>
                <w:rFonts w:ascii="Calibri" w:eastAsia="Calibri" w:hAnsi="Calibri" w:cs="Times New Roman"/>
                <w:sz w:val="20"/>
                <w:szCs w:val="20"/>
                <w:lang w:val="fr-FR" w:eastAsia="ja-JP"/>
              </w:rPr>
              <w:br/>
              <w:t>data</w:t>
            </w:r>
          </w:p>
        </w:tc>
        <w:tc>
          <w:tcPr>
            <w:tcW w:w="1796" w:type="dxa"/>
          </w:tcPr>
          <w:p w14:paraId="0EE9620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2A62E5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Internal comms</w:t>
            </w:r>
            <w:r w:rsidRPr="008072DF">
              <w:rPr>
                <w:rFonts w:ascii="Calibri" w:eastAsia="Calibri" w:hAnsi="Calibri" w:cs="Times New Roman"/>
                <w:sz w:val="20"/>
                <w:szCs w:val="20"/>
              </w:rPr>
              <w:t>.</w:t>
            </w:r>
          </w:p>
        </w:tc>
        <w:tc>
          <w:tcPr>
            <w:tcW w:w="1616" w:type="dxa"/>
          </w:tcPr>
          <w:p w14:paraId="2EFE33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 communication</w:t>
            </w:r>
          </w:p>
        </w:tc>
        <w:tc>
          <w:tcPr>
            <w:tcW w:w="1257" w:type="dxa"/>
          </w:tcPr>
          <w:p w14:paraId="69040A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Line of sight</w:t>
            </w:r>
          </w:p>
        </w:tc>
      </w:tr>
      <w:tr w:rsidR="008072DF" w:rsidRPr="008072DF" w14:paraId="6438B82A" w14:textId="77777777" w:rsidTr="00FC3581">
        <w:trPr>
          <w:cantSplit/>
          <w:jc w:val="center"/>
        </w:trPr>
        <w:tc>
          <w:tcPr>
            <w:tcW w:w="1534" w:type="dxa"/>
          </w:tcPr>
          <w:p w14:paraId="1CB214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Satellite</w:t>
            </w:r>
          </w:p>
        </w:tc>
        <w:tc>
          <w:tcPr>
            <w:tcW w:w="900" w:type="dxa"/>
          </w:tcPr>
          <w:p w14:paraId="76B6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shd w:val="clear" w:color="auto" w:fill="auto"/>
          </w:tcPr>
          <w:p w14:paraId="4AB0C1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79FE792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327B47E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E8153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27BFA7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385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w:t>
            </w:r>
          </w:p>
          <w:p w14:paraId="5E6F52F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6FCEEF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70CF81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639B3D4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558B24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560A4CF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7B1EE615" w14:textId="77777777" w:rsidTr="00FC3581">
        <w:trPr>
          <w:cantSplit/>
          <w:jc w:val="center"/>
        </w:trPr>
        <w:tc>
          <w:tcPr>
            <w:tcW w:w="1534" w:type="dxa"/>
          </w:tcPr>
          <w:p w14:paraId="6EFE0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GSM</w:t>
            </w:r>
          </w:p>
        </w:tc>
        <w:tc>
          <w:tcPr>
            <w:tcW w:w="900" w:type="dxa"/>
          </w:tcPr>
          <w:p w14:paraId="2198919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16C9B0"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064451B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60069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8D268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AFE30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24A278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7F656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1063C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5DE6A24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73EC42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9BD381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range in locality</w:t>
            </w:r>
          </w:p>
        </w:tc>
      </w:tr>
      <w:tr w:rsidR="008072DF" w:rsidRPr="008072DF" w14:paraId="00E5EEF6" w14:textId="77777777" w:rsidTr="00FC3581">
        <w:trPr>
          <w:cantSplit/>
          <w:jc w:val="center"/>
        </w:trPr>
        <w:tc>
          <w:tcPr>
            <w:tcW w:w="1534" w:type="dxa"/>
          </w:tcPr>
          <w:p w14:paraId="6B6DB8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GPRS</w:t>
            </w:r>
          </w:p>
        </w:tc>
        <w:tc>
          <w:tcPr>
            <w:tcW w:w="900" w:type="dxa"/>
          </w:tcPr>
          <w:p w14:paraId="6B425C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BE6277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785567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51525F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02A91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C1AE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0F4ED80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C20F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p w14:paraId="55EA0E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 and data</w:t>
            </w:r>
          </w:p>
        </w:tc>
        <w:tc>
          <w:tcPr>
            <w:tcW w:w="1796" w:type="dxa"/>
          </w:tcPr>
          <w:p w14:paraId="0F41EE4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6F5F9F3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426BF75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2FDAA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1889FE1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25BC70F2" w14:textId="77777777" w:rsidTr="00FC3581">
        <w:trPr>
          <w:cantSplit/>
          <w:jc w:val="center"/>
        </w:trPr>
        <w:tc>
          <w:tcPr>
            <w:tcW w:w="1534" w:type="dxa"/>
          </w:tcPr>
          <w:p w14:paraId="100CF9B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UMTS/3G</w:t>
            </w:r>
          </w:p>
        </w:tc>
        <w:tc>
          <w:tcPr>
            <w:tcW w:w="900" w:type="dxa"/>
          </w:tcPr>
          <w:p w14:paraId="5CD554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F220D1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585D867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16FBA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E7910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57BD35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4A67E20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E575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46EDF4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31CC3C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0347AA2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6F565E2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F67A1F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DC2CF60" w14:textId="77777777" w:rsidTr="00FC3581">
        <w:trPr>
          <w:cantSplit/>
          <w:jc w:val="center"/>
        </w:trPr>
        <w:tc>
          <w:tcPr>
            <w:tcW w:w="1534" w:type="dxa"/>
          </w:tcPr>
          <w:p w14:paraId="4945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802.11 (Wi-Fi)</w:t>
            </w:r>
          </w:p>
        </w:tc>
        <w:tc>
          <w:tcPr>
            <w:tcW w:w="900" w:type="dxa"/>
          </w:tcPr>
          <w:p w14:paraId="12AEBC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547F38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2.4 – 2.5 GHz</w:t>
            </w:r>
          </w:p>
          <w:p w14:paraId="2F9CDD5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5.17 – 5.33 GHz</w:t>
            </w:r>
          </w:p>
          <w:p w14:paraId="2FE51FE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 GHz</w:t>
            </w:r>
          </w:p>
        </w:tc>
        <w:tc>
          <w:tcPr>
            <w:tcW w:w="1437" w:type="dxa"/>
          </w:tcPr>
          <w:p w14:paraId="04051EE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11 Mbps</w:t>
            </w:r>
          </w:p>
          <w:p w14:paraId="537F832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54 - 300 Mbps</w:t>
            </w:r>
          </w:p>
          <w:p w14:paraId="5DD70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Mbps</w:t>
            </w:r>
          </w:p>
        </w:tc>
        <w:tc>
          <w:tcPr>
            <w:tcW w:w="898" w:type="dxa"/>
          </w:tcPr>
          <w:p w14:paraId="1E0BCBA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58FF5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ECCB5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4E50A3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6AD5D4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43DFCCF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7BC658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033FDDA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442663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0FC5C7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Sort in locality</w:t>
            </w:r>
          </w:p>
          <w:p w14:paraId="318661D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100m</w:t>
            </w:r>
          </w:p>
          <w:p w14:paraId="0B635BB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&lt;10 km</w:t>
            </w:r>
          </w:p>
        </w:tc>
      </w:tr>
      <w:tr w:rsidR="008072DF" w:rsidRPr="008072DF" w14:paraId="319C3D65" w14:textId="77777777" w:rsidTr="00FC3581">
        <w:trPr>
          <w:cantSplit/>
          <w:jc w:val="center"/>
        </w:trPr>
        <w:tc>
          <w:tcPr>
            <w:tcW w:w="1534" w:type="dxa"/>
          </w:tcPr>
          <w:p w14:paraId="359A89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802.16 (WiMax)</w:t>
            </w:r>
          </w:p>
        </w:tc>
        <w:tc>
          <w:tcPr>
            <w:tcW w:w="900" w:type="dxa"/>
          </w:tcPr>
          <w:p w14:paraId="04A4E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44D430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GHz</w:t>
            </w:r>
          </w:p>
          <w:p w14:paraId="1B50D2A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3.3 GHz</w:t>
            </w:r>
          </w:p>
        </w:tc>
        <w:tc>
          <w:tcPr>
            <w:tcW w:w="1437" w:type="dxa"/>
          </w:tcPr>
          <w:p w14:paraId="06AD38B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75 Mbps</w:t>
            </w:r>
          </w:p>
        </w:tc>
        <w:tc>
          <w:tcPr>
            <w:tcW w:w="898" w:type="dxa"/>
          </w:tcPr>
          <w:p w14:paraId="3E6590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95B19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6F8A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5B647D1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91F644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04569C8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09BF01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7F9E7A9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7DD1C4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735929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3E96934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50 km</w:t>
            </w:r>
          </w:p>
        </w:tc>
      </w:tr>
      <w:tr w:rsidR="008072DF" w:rsidRPr="008072DF" w14:paraId="1721FC65" w14:textId="77777777" w:rsidTr="00FC3581">
        <w:trPr>
          <w:cantSplit/>
          <w:jc w:val="center"/>
        </w:trPr>
        <w:tc>
          <w:tcPr>
            <w:tcW w:w="1534" w:type="dxa"/>
          </w:tcPr>
          <w:p w14:paraId="51EC0D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802.15.4 (ZigBee)</w:t>
            </w:r>
          </w:p>
        </w:tc>
        <w:tc>
          <w:tcPr>
            <w:tcW w:w="900" w:type="dxa"/>
          </w:tcPr>
          <w:p w14:paraId="67C26E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2906FE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868-870 MHz</w:t>
            </w:r>
          </w:p>
          <w:p w14:paraId="0C5265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902 – 928 MHz</w:t>
            </w:r>
          </w:p>
          <w:p w14:paraId="50073FC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2.4 GHz</w:t>
            </w:r>
          </w:p>
        </w:tc>
        <w:tc>
          <w:tcPr>
            <w:tcW w:w="1437" w:type="dxa"/>
          </w:tcPr>
          <w:p w14:paraId="4127A3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20 kbps</w:t>
            </w:r>
          </w:p>
          <w:p w14:paraId="28B1405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kbps</w:t>
            </w:r>
          </w:p>
          <w:p w14:paraId="32FDB18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250 kbps</w:t>
            </w:r>
          </w:p>
        </w:tc>
        <w:tc>
          <w:tcPr>
            <w:tcW w:w="898" w:type="dxa"/>
          </w:tcPr>
          <w:p w14:paraId="4991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982D1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AAEC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7E535BE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F93B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1A7633C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43AC486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16" w:type="dxa"/>
          </w:tcPr>
          <w:p w14:paraId="4361A63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1431E1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8963FF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30 km</w:t>
            </w:r>
          </w:p>
        </w:tc>
      </w:tr>
    </w:tbl>
    <w:p w14:paraId="2477C748" w14:textId="77777777" w:rsidR="00A6537F" w:rsidRDefault="00A6537F">
      <w:r>
        <w:br w:type="page"/>
      </w:r>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5CFF02A6" w14:textId="77777777" w:rsidTr="00FC3581">
        <w:trPr>
          <w:cantSplit/>
          <w:jc w:val="center"/>
        </w:trPr>
        <w:tc>
          <w:tcPr>
            <w:tcW w:w="14859" w:type="dxa"/>
            <w:gridSpan w:val="11"/>
          </w:tcPr>
          <w:p w14:paraId="0DDC719B" w14:textId="75CF1579"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lastRenderedPageBreak/>
              <w:t>Future development</w:t>
            </w:r>
          </w:p>
        </w:tc>
      </w:tr>
      <w:tr w:rsidR="008072DF" w:rsidRPr="008072DF" w14:paraId="600DCF5F" w14:textId="77777777" w:rsidTr="00FC3581">
        <w:trPr>
          <w:cantSplit/>
          <w:jc w:val="center"/>
        </w:trPr>
        <w:tc>
          <w:tcPr>
            <w:tcW w:w="1534" w:type="dxa"/>
          </w:tcPr>
          <w:p w14:paraId="3E1595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Digital data</w:t>
            </w:r>
          </w:p>
        </w:tc>
        <w:tc>
          <w:tcPr>
            <w:tcW w:w="900" w:type="dxa"/>
          </w:tcPr>
          <w:p w14:paraId="5D0648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550D0E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 to 26 MHz</w:t>
            </w:r>
          </w:p>
        </w:tc>
        <w:tc>
          <w:tcPr>
            <w:tcW w:w="1437" w:type="dxa"/>
          </w:tcPr>
          <w:p w14:paraId="70FE41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10 to 20 kHz.</w:t>
            </w:r>
          </w:p>
        </w:tc>
        <w:tc>
          <w:tcPr>
            <w:tcW w:w="898" w:type="dxa"/>
          </w:tcPr>
          <w:p w14:paraId="65252E43"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 2017</w:t>
            </w:r>
          </w:p>
          <w:p w14:paraId="5E6CA6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Pr>
          <w:p w14:paraId="092F93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141BF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25C4E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3A4D4B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24E561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249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tc>
        <w:tc>
          <w:tcPr>
            <w:tcW w:w="1257" w:type="dxa"/>
          </w:tcPr>
          <w:p w14:paraId="634E622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KENTA (France)</w:t>
            </w:r>
          </w:p>
          <w:p w14:paraId="51181A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Has range advantage over VHF</w:t>
            </w:r>
          </w:p>
          <w:p w14:paraId="24AB70A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to 250 NM (&gt;250 sky wave)</w:t>
            </w:r>
          </w:p>
        </w:tc>
      </w:tr>
      <w:tr w:rsidR="008072DF" w:rsidRPr="008072DF" w14:paraId="04B450CD" w14:textId="77777777" w:rsidTr="00FC3581">
        <w:trPr>
          <w:cantSplit/>
          <w:jc w:val="center"/>
        </w:trPr>
        <w:tc>
          <w:tcPr>
            <w:tcW w:w="1534" w:type="dxa"/>
          </w:tcPr>
          <w:p w14:paraId="21669C3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ASM</w:t>
            </w:r>
          </w:p>
        </w:tc>
        <w:tc>
          <w:tcPr>
            <w:tcW w:w="900" w:type="dxa"/>
          </w:tcPr>
          <w:p w14:paraId="7883EB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7E6FCCE"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161.9</w:t>
            </w:r>
            <w:r w:rsidRPr="008072DF">
              <w:rPr>
                <w:rFonts w:ascii="Calibri" w:eastAsia="Calibri" w:hAnsi="Calibri" w:cs="Times New Roman"/>
                <w:sz w:val="20"/>
                <w:szCs w:val="20"/>
                <w:lang w:eastAsia="ja-JP"/>
              </w:rPr>
              <w:t>50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1)</w:t>
            </w:r>
          </w:p>
          <w:p w14:paraId="737D53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162.0</w:t>
            </w:r>
            <w:r w:rsidRPr="008072DF">
              <w:rPr>
                <w:rFonts w:ascii="Calibri" w:eastAsia="Calibri" w:hAnsi="Calibri" w:cs="Times New Roman"/>
                <w:sz w:val="20"/>
                <w:szCs w:val="20"/>
                <w:lang w:eastAsia="ja-JP"/>
              </w:rPr>
              <w:t>00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2)</w:t>
            </w:r>
          </w:p>
        </w:tc>
        <w:tc>
          <w:tcPr>
            <w:tcW w:w="1437" w:type="dxa"/>
          </w:tcPr>
          <w:p w14:paraId="29EE19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2E55507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Min 9600 bps</w:t>
            </w:r>
          </w:p>
          <w:p w14:paraId="19FBCC1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6BD0EA9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 and after 1 Jan 2019</w:t>
            </w:r>
          </w:p>
        </w:tc>
        <w:tc>
          <w:tcPr>
            <w:tcW w:w="1078" w:type="dxa"/>
          </w:tcPr>
          <w:p w14:paraId="48C570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597D05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C4A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2E0152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3D4BC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350810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p w14:paraId="1271923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2A02870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3E02922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Security and tracking.</w:t>
            </w:r>
          </w:p>
        </w:tc>
        <w:tc>
          <w:tcPr>
            <w:tcW w:w="1257" w:type="dxa"/>
          </w:tcPr>
          <w:p w14:paraId="03AD92A7"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Closely related to current AIS. Same transponder on ship</w:t>
            </w:r>
          </w:p>
          <w:p w14:paraId="34DFB1CA"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E1BD091" w14:textId="77777777" w:rsidTr="00FC3581">
        <w:trPr>
          <w:cantSplit/>
          <w:jc w:val="center"/>
        </w:trPr>
        <w:tc>
          <w:tcPr>
            <w:tcW w:w="1534" w:type="dxa"/>
            <w:tcBorders>
              <w:top w:val="single" w:sz="4" w:space="0" w:color="auto"/>
              <w:left w:val="single" w:sz="4" w:space="0" w:color="auto"/>
              <w:bottom w:val="single" w:sz="4" w:space="0" w:color="auto"/>
              <w:right w:val="single" w:sz="4" w:space="0" w:color="auto"/>
            </w:tcBorders>
          </w:tcPr>
          <w:p w14:paraId="07330E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Digital data.</w:t>
            </w:r>
          </w:p>
          <w:p w14:paraId="4CB4D2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p w14:paraId="4FF300F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ECDIS chart data</w:t>
            </w:r>
          </w:p>
          <w:p w14:paraId="387A1A5E"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Digital voice</w:t>
            </w:r>
          </w:p>
          <w:p w14:paraId="3F5258EC"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Virtual channels</w:t>
            </w:r>
          </w:p>
          <w:p w14:paraId="552A283B"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UMDM support</w:t>
            </w:r>
          </w:p>
          <w:p w14:paraId="4D5638B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900" w:type="dxa"/>
            <w:tcBorders>
              <w:top w:val="single" w:sz="4" w:space="0" w:color="auto"/>
              <w:left w:val="single" w:sz="4" w:space="0" w:color="auto"/>
              <w:bottom w:val="single" w:sz="4" w:space="0" w:color="auto"/>
              <w:right w:val="single" w:sz="4" w:space="0" w:color="auto"/>
            </w:tcBorders>
          </w:tcPr>
          <w:p w14:paraId="7FCBE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4C1D4D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Borders>
              <w:top w:val="single" w:sz="4" w:space="0" w:color="auto"/>
              <w:left w:val="single" w:sz="4" w:space="0" w:color="auto"/>
              <w:bottom w:val="single" w:sz="4" w:space="0" w:color="auto"/>
              <w:right w:val="single" w:sz="4" w:space="0" w:color="auto"/>
            </w:tcBorders>
          </w:tcPr>
          <w:p w14:paraId="1B36D8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222417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Borders>
              <w:top w:val="single" w:sz="4" w:space="0" w:color="auto"/>
              <w:left w:val="single" w:sz="4" w:space="0" w:color="auto"/>
              <w:bottom w:val="single" w:sz="4" w:space="0" w:color="auto"/>
              <w:right w:val="single" w:sz="4" w:space="0" w:color="auto"/>
            </w:tcBorders>
          </w:tcPr>
          <w:p w14:paraId="5D93623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w:t>
            </w:r>
            <w:r w:rsidRPr="008072DF">
              <w:rPr>
                <w:rFonts w:ascii="Calibri" w:eastAsia="Calibri" w:hAnsi="Calibri" w:cs="Times New Roman"/>
                <w:sz w:val="20"/>
                <w:szCs w:val="20"/>
                <w:vertAlign w:val="superscript"/>
              </w:rPr>
              <w:footnoteReference w:id="7"/>
            </w:r>
            <w:r w:rsidRPr="008072DF">
              <w:rPr>
                <w:rFonts w:ascii="Calibri" w:eastAsia="Calibri" w:hAnsi="Calibri" w:cs="Times New Roman"/>
                <w:sz w:val="20"/>
                <w:szCs w:val="20"/>
              </w:rPr>
              <w:t xml:space="preserve"> to 100 kHz.</w:t>
            </w:r>
          </w:p>
          <w:p w14:paraId="7A2CDF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898" w:type="dxa"/>
            <w:tcBorders>
              <w:top w:val="single" w:sz="4" w:space="0" w:color="auto"/>
              <w:left w:val="single" w:sz="4" w:space="0" w:color="auto"/>
              <w:bottom w:val="single" w:sz="4" w:space="0" w:color="auto"/>
              <w:right w:val="single" w:sz="4" w:space="0" w:color="auto"/>
            </w:tcBorders>
          </w:tcPr>
          <w:p w14:paraId="26836E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January 2013 in Region 2,</w:t>
            </w:r>
          </w:p>
          <w:p w14:paraId="1B3016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1 January 2017 in Regions 1 &amp; 3</w:t>
            </w:r>
          </w:p>
        </w:tc>
        <w:tc>
          <w:tcPr>
            <w:tcW w:w="1078" w:type="dxa"/>
            <w:tcBorders>
              <w:top w:val="single" w:sz="4" w:space="0" w:color="auto"/>
              <w:left w:val="single" w:sz="4" w:space="0" w:color="auto"/>
              <w:bottom w:val="single" w:sz="4" w:space="0" w:color="auto"/>
              <w:right w:val="single" w:sz="4" w:space="0" w:color="auto"/>
            </w:tcBorders>
          </w:tcPr>
          <w:p w14:paraId="1EE5A4B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Borders>
              <w:top w:val="single" w:sz="4" w:space="0" w:color="auto"/>
              <w:left w:val="single" w:sz="4" w:space="0" w:color="auto"/>
              <w:bottom w:val="single" w:sz="4" w:space="0" w:color="auto"/>
              <w:right w:val="single" w:sz="4" w:space="0" w:color="auto"/>
            </w:tcBorders>
          </w:tcPr>
          <w:p w14:paraId="6AEC8F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Borders>
              <w:top w:val="single" w:sz="4" w:space="0" w:color="auto"/>
              <w:left w:val="single" w:sz="4" w:space="0" w:color="auto"/>
              <w:bottom w:val="single" w:sz="4" w:space="0" w:color="auto"/>
              <w:right w:val="single" w:sz="4" w:space="0" w:color="auto"/>
            </w:tcBorders>
          </w:tcPr>
          <w:p w14:paraId="10400F0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Borders>
              <w:top w:val="single" w:sz="4" w:space="0" w:color="auto"/>
              <w:left w:val="single" w:sz="4" w:space="0" w:color="auto"/>
              <w:bottom w:val="single" w:sz="4" w:space="0" w:color="auto"/>
              <w:right w:val="single" w:sz="4" w:space="0" w:color="auto"/>
            </w:tcBorders>
          </w:tcPr>
          <w:p w14:paraId="048E0A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841A4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Borders>
              <w:top w:val="single" w:sz="4" w:space="0" w:color="auto"/>
              <w:left w:val="single" w:sz="4" w:space="0" w:color="auto"/>
              <w:bottom w:val="single" w:sz="4" w:space="0" w:color="auto"/>
              <w:right w:val="single" w:sz="4" w:space="0" w:color="auto"/>
            </w:tcBorders>
          </w:tcPr>
          <w:p w14:paraId="693E9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20706A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Borders>
              <w:top w:val="single" w:sz="4" w:space="0" w:color="auto"/>
              <w:left w:val="single" w:sz="4" w:space="0" w:color="auto"/>
              <w:bottom w:val="single" w:sz="4" w:space="0" w:color="auto"/>
              <w:right w:val="single" w:sz="4" w:space="0" w:color="auto"/>
            </w:tcBorders>
          </w:tcPr>
          <w:p w14:paraId="13B8DF7E"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EA5815">
              <w:rPr>
                <w:rFonts w:ascii="Calibri" w:eastAsia="Calibri" w:hAnsi="Calibri" w:cs="Times New Roman"/>
                <w:sz w:val="20"/>
                <w:szCs w:val="20"/>
                <w:lang w:val="fr-FR" w:eastAsia="ja-JP"/>
              </w:rPr>
              <w:t>Rec. ITU-R M.1842-1</w:t>
            </w:r>
            <w:r w:rsidRPr="00EA5815">
              <w:rPr>
                <w:rFonts w:ascii="Calibri" w:eastAsia="Calibri" w:hAnsi="Calibri" w:cs="Times New Roman"/>
                <w:sz w:val="20"/>
                <w:szCs w:val="20"/>
                <w:lang w:val="fr-FR" w:eastAsia="ja-JP"/>
              </w:rPr>
              <w:br/>
              <w:t xml:space="preserve">Rec. </w:t>
            </w:r>
            <w:r w:rsidRPr="008072DF">
              <w:rPr>
                <w:rFonts w:ascii="Calibri" w:eastAsia="Calibri" w:hAnsi="Calibri" w:cs="Times New Roman"/>
                <w:sz w:val="20"/>
                <w:szCs w:val="20"/>
                <w:lang w:eastAsia="ja-JP"/>
              </w:rPr>
              <w:t>ITU-R M.2092-</w:t>
            </w:r>
            <w:r w:rsidRPr="008072DF">
              <w:rPr>
                <w:rFonts w:ascii="Calibri" w:eastAsia="Calibri" w:hAnsi="Calibri" w:cs="Times New Roman"/>
                <w:sz w:val="20"/>
                <w:szCs w:val="20"/>
              </w:rPr>
              <w:t>Managed or autonomous systems.</w:t>
            </w:r>
          </w:p>
          <w:p w14:paraId="36628F2F"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Relates to VDES</w:t>
            </w:r>
          </w:p>
        </w:tc>
      </w:tr>
    </w:tbl>
    <w:p w14:paraId="069CB0F9" w14:textId="77777777" w:rsidR="008072DF" w:rsidRDefault="008072DF" w:rsidP="008072DF">
      <w:pPr>
        <w:rPr>
          <w:lang w:eastAsia="en-GB"/>
        </w:rPr>
      </w:pPr>
    </w:p>
    <w:p w14:paraId="2756FB85" w14:textId="77777777" w:rsidR="00A650DB" w:rsidRDefault="00A650DB" w:rsidP="00A650DB">
      <w:pPr>
        <w:rPr>
          <w:lang w:eastAsia="en-GB"/>
        </w:rPr>
      </w:pPr>
    </w:p>
    <w:p w14:paraId="4A1BCB67" w14:textId="77777777" w:rsidR="00A650DB" w:rsidRPr="00A650DB" w:rsidRDefault="00A650DB" w:rsidP="00A650DB">
      <w:pPr>
        <w:rPr>
          <w:lang w:eastAsia="en-GB"/>
        </w:rPr>
      </w:pPr>
    </w:p>
    <w:p w14:paraId="177AB121" w14:textId="77777777" w:rsidR="00BC55C1" w:rsidRPr="002C4D5A" w:rsidRDefault="00BC55C1" w:rsidP="00D854E0">
      <w:pPr>
        <w:pStyle w:val="Textedesaisie"/>
        <w:rPr>
          <w:rFonts w:ascii="AvenirNext LT Pro Regular" w:hAnsi="AvenirNext LT Pro Regular"/>
          <w:sz w:val="32"/>
          <w:szCs w:val="32"/>
          <w:lang w:val="en-GB"/>
        </w:rPr>
        <w:sectPr w:rsidR="00BC55C1" w:rsidRPr="002C4D5A" w:rsidSect="00FC25AB">
          <w:headerReference w:type="even" r:id="rId33"/>
          <w:headerReference w:type="default" r:id="rId34"/>
          <w:headerReference w:type="first" r:id="rId35"/>
          <w:footerReference w:type="first" r:id="rId36"/>
          <w:pgSz w:w="16838" w:h="11906" w:orient="landscape" w:code="9"/>
          <w:pgMar w:top="907" w:right="962" w:bottom="765" w:left="567" w:header="567" w:footer="510" w:gutter="0"/>
          <w:cols w:space="482"/>
          <w:titlePg/>
          <w:docGrid w:linePitch="360"/>
        </w:sectPr>
      </w:pPr>
    </w:p>
    <w:p w14:paraId="58E9F78F" w14:textId="77777777" w:rsidR="00755F55" w:rsidRPr="002C4D5A" w:rsidRDefault="004B0ABD" w:rsidP="004B0ABD">
      <w:pPr>
        <w:pStyle w:val="Heading1"/>
        <w:rPr>
          <w:lang w:val="en-GB"/>
        </w:rPr>
      </w:pPr>
      <w:r w:rsidRPr="002C4D5A">
        <w:rPr>
          <w:lang w:val="en-GB"/>
        </w:rPr>
        <w:lastRenderedPageBreak/>
        <w:t>Annex B – Maritime Frequency Allocations</w:t>
      </w:r>
    </w:p>
    <w:p w14:paraId="22CB081C" w14:textId="6F069C45" w:rsidR="00D57677" w:rsidRPr="002C4D5A" w:rsidRDefault="00D57677" w:rsidP="00D57677">
      <w:pPr>
        <w:pStyle w:val="BodyText"/>
        <w:rPr>
          <w:lang w:eastAsia="de-DE"/>
        </w:rPr>
      </w:pPr>
      <w:r w:rsidRPr="002C4D5A">
        <w:rPr>
          <w:lang w:eastAsia="de-DE"/>
        </w:rPr>
        <w:t>The table below sets out the various current maritime frequency allocations as allocated by ITU Radio Regulation</w:t>
      </w:r>
      <w:r w:rsidR="00C046B9" w:rsidRPr="002C4D5A">
        <w:rPr>
          <w:lang w:eastAsia="de-DE"/>
        </w:rPr>
        <w:t>s</w:t>
      </w:r>
      <w:r w:rsidRPr="002C4D5A">
        <w:rPr>
          <w:lang w:eastAsia="de-DE"/>
        </w:rPr>
        <w:t>.  Due to the size, footnotes to the allocation in the ITU Radio Regulation are not included.  Please refer to Article 5 in the ITU Radio Regulation, Edition of 20</w:t>
      </w:r>
      <w:r w:rsidRPr="002C4D5A">
        <w:rPr>
          <w:lang w:eastAsia="ja-JP"/>
        </w:rPr>
        <w:t>1</w:t>
      </w:r>
      <w:r w:rsidR="00C046B9" w:rsidRPr="002C4D5A">
        <w:rPr>
          <w:lang w:eastAsia="ja-JP"/>
        </w:rPr>
        <w:t>6</w:t>
      </w:r>
      <w:r w:rsidRPr="002C4D5A">
        <w:rPr>
          <w:lang w:eastAsia="de-DE"/>
        </w:rPr>
        <w:t>.</w:t>
      </w:r>
    </w:p>
    <w:p w14:paraId="6202E7DF" w14:textId="59E6912C" w:rsidR="004B0ABD" w:rsidRPr="002C4D5A" w:rsidRDefault="002732E9" w:rsidP="002732E9">
      <w:pPr>
        <w:pStyle w:val="Table"/>
      </w:pPr>
      <w:bookmarkStart w:id="371" w:name="_Toc493716189"/>
      <w:bookmarkStart w:id="372" w:name="_Toc498115266"/>
      <w:bookmarkStart w:id="373" w:name="_Toc498115591"/>
      <w:bookmarkStart w:id="374" w:name="_Toc498154212"/>
      <w:r>
        <w:t xml:space="preserve">Table </w:t>
      </w:r>
      <w:r>
        <w:fldChar w:fldCharType="begin"/>
      </w:r>
      <w:r>
        <w:instrText xml:space="preserve"> SEQ Table \* ARABIC </w:instrText>
      </w:r>
      <w:r>
        <w:fldChar w:fldCharType="separate"/>
      </w:r>
      <w:r w:rsidR="00086753">
        <w:rPr>
          <w:noProof/>
        </w:rPr>
        <w:t>7</w:t>
      </w:r>
      <w:r>
        <w:fldChar w:fldCharType="end"/>
      </w:r>
      <w:r>
        <w:t xml:space="preserve"> - </w:t>
      </w:r>
      <w:r w:rsidR="00D57677" w:rsidRPr="002C4D5A">
        <w:t>Maritime Frequency Allocations</w:t>
      </w:r>
      <w:bookmarkEnd w:id="371"/>
      <w:bookmarkEnd w:id="372"/>
      <w:bookmarkEnd w:id="373"/>
      <w:bookmarkEnd w:id="374"/>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5"/>
        <w:gridCol w:w="2291"/>
        <w:gridCol w:w="2232"/>
        <w:gridCol w:w="60"/>
        <w:gridCol w:w="2291"/>
        <w:gridCol w:w="1497"/>
      </w:tblGrid>
      <w:tr w:rsidR="00AE5265" w:rsidRPr="002C4D5A" w14:paraId="42C09CDE" w14:textId="77777777" w:rsidTr="00C046B9">
        <w:trPr>
          <w:tblHeader/>
        </w:trPr>
        <w:tc>
          <w:tcPr>
            <w:tcW w:w="1835" w:type="dxa"/>
            <w:shd w:val="clear" w:color="auto" w:fill="00558C"/>
            <w:vAlign w:val="center"/>
          </w:tcPr>
          <w:p w14:paraId="24863DB7"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Frequency</w:t>
            </w:r>
          </w:p>
        </w:tc>
        <w:tc>
          <w:tcPr>
            <w:tcW w:w="2291" w:type="dxa"/>
            <w:shd w:val="clear" w:color="auto" w:fill="00558C"/>
            <w:vAlign w:val="center"/>
          </w:tcPr>
          <w:p w14:paraId="4CFA57F1"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1</w:t>
            </w:r>
          </w:p>
          <w:p w14:paraId="3B0C96D0"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2" w:type="dxa"/>
            <w:gridSpan w:val="2"/>
            <w:shd w:val="clear" w:color="auto" w:fill="00558C"/>
            <w:vAlign w:val="center"/>
          </w:tcPr>
          <w:p w14:paraId="6D02705E"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2</w:t>
            </w:r>
          </w:p>
          <w:p w14:paraId="119DB8F1"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1" w:type="dxa"/>
            <w:shd w:val="clear" w:color="auto" w:fill="00558C"/>
            <w:vAlign w:val="center"/>
          </w:tcPr>
          <w:p w14:paraId="6ACCB384"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3</w:t>
            </w:r>
          </w:p>
          <w:p w14:paraId="4A0FB11C"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1497" w:type="dxa"/>
            <w:shd w:val="clear" w:color="auto" w:fill="00558C"/>
            <w:vAlign w:val="center"/>
          </w:tcPr>
          <w:p w14:paraId="570A5736"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Status of Maritime Use</w:t>
            </w:r>
          </w:p>
        </w:tc>
      </w:tr>
      <w:tr w:rsidR="00843BE6" w:rsidRPr="002C4D5A" w14:paraId="6CFCBC29" w14:textId="77777777" w:rsidTr="00C046B9">
        <w:tc>
          <w:tcPr>
            <w:tcW w:w="1835" w:type="dxa"/>
          </w:tcPr>
          <w:p w14:paraId="724EB9DA" w14:textId="77777777" w:rsidR="00843BE6" w:rsidRPr="002C4D5A" w:rsidRDefault="00843BE6" w:rsidP="00843BE6">
            <w:pPr>
              <w:pStyle w:val="Table0"/>
              <w:keepNext w:val="0"/>
              <w:tabs>
                <w:tab w:val="left" w:pos="540"/>
                <w:tab w:val="left" w:pos="1260"/>
                <w:tab w:val="left" w:pos="1800"/>
              </w:tabs>
              <w:jc w:val="center"/>
              <w:rPr>
                <w:rFonts w:asciiTheme="minorHAnsi" w:hAnsiTheme="minorHAnsi" w:cs="Arial"/>
              </w:rPr>
            </w:pPr>
            <w:r w:rsidRPr="002C4D5A">
              <w:rPr>
                <w:rFonts w:asciiTheme="minorHAnsi" w:hAnsiTheme="minorHAnsi" w:cs="Arial"/>
              </w:rPr>
              <w:t>90 – 110 kHz</w:t>
            </w:r>
          </w:p>
        </w:tc>
        <w:tc>
          <w:tcPr>
            <w:tcW w:w="6874" w:type="dxa"/>
            <w:gridSpan w:val="4"/>
          </w:tcPr>
          <w:p w14:paraId="513CCBC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RADIONAVIGATION 5.62</w:t>
            </w:r>
          </w:p>
          <w:p w14:paraId="2462FE4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04C24B0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2CC525D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5.64</w:t>
            </w:r>
          </w:p>
        </w:tc>
        <w:tc>
          <w:tcPr>
            <w:tcW w:w="1497" w:type="dxa"/>
          </w:tcPr>
          <w:p w14:paraId="224931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A35D60A" w14:textId="77777777" w:rsidTr="00C046B9">
        <w:tc>
          <w:tcPr>
            <w:tcW w:w="1835" w:type="dxa"/>
            <w:shd w:val="clear" w:color="auto" w:fill="auto"/>
          </w:tcPr>
          <w:p w14:paraId="36CB67B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285 – 315 kHz</w:t>
            </w:r>
          </w:p>
        </w:tc>
        <w:tc>
          <w:tcPr>
            <w:tcW w:w="2291" w:type="dxa"/>
            <w:shd w:val="clear" w:color="auto" w:fill="auto"/>
          </w:tcPr>
          <w:p w14:paraId="34574E12"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5AD9EA"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MARITIME RADIONAVIGATION (radiobeacons)</w:t>
            </w:r>
          </w:p>
          <w:p w14:paraId="7C66A385"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p>
          <w:p w14:paraId="089C2A6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5.73</w:t>
            </w:r>
          </w:p>
          <w:p w14:paraId="6A130894"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773D1631"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lang w:eastAsia="ja-JP"/>
              </w:rPr>
              <w:t>5.74</w:t>
            </w:r>
          </w:p>
        </w:tc>
        <w:tc>
          <w:tcPr>
            <w:tcW w:w="4583" w:type="dxa"/>
            <w:gridSpan w:val="3"/>
            <w:shd w:val="clear" w:color="auto" w:fill="auto"/>
          </w:tcPr>
          <w:p w14:paraId="7D893C6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DE2258"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28D83A0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456DB0B" w14:textId="77777777" w:rsidTr="00C046B9">
        <w:tc>
          <w:tcPr>
            <w:tcW w:w="1835" w:type="dxa"/>
            <w:shd w:val="clear" w:color="auto" w:fill="auto"/>
          </w:tcPr>
          <w:p w14:paraId="4E60EE6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315 – 325 kHz</w:t>
            </w:r>
          </w:p>
        </w:tc>
        <w:tc>
          <w:tcPr>
            <w:tcW w:w="2291" w:type="dxa"/>
            <w:shd w:val="clear" w:color="auto" w:fill="auto"/>
          </w:tcPr>
          <w:p w14:paraId="77A7157F"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5FF0A3CB"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eastAsia="ja-JP"/>
              </w:rPr>
            </w:pPr>
            <w:r w:rsidRPr="00C45E33">
              <w:rPr>
                <w:rFonts w:asciiTheme="minorHAnsi" w:hAnsiTheme="minorHAnsi" w:cs="Arial"/>
                <w:lang w:val="fr-FR"/>
              </w:rPr>
              <w:t>Maritime radionavigation (radiobeacons)  5.73</w:t>
            </w:r>
          </w:p>
          <w:p w14:paraId="2DC889EC"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01600126"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5.75</w:t>
            </w:r>
          </w:p>
        </w:tc>
        <w:tc>
          <w:tcPr>
            <w:tcW w:w="2292" w:type="dxa"/>
            <w:gridSpan w:val="2"/>
            <w:shd w:val="clear" w:color="auto" w:fill="auto"/>
          </w:tcPr>
          <w:p w14:paraId="5B18BD2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p w14:paraId="5F1E9E9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34B82A4E"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83BC56F"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4811F7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Secondary in Region 1</w:t>
            </w:r>
          </w:p>
        </w:tc>
      </w:tr>
      <w:tr w:rsidR="00843BE6" w:rsidRPr="002C4D5A" w14:paraId="29DE8CB8" w14:textId="77777777" w:rsidTr="00C046B9">
        <w:tc>
          <w:tcPr>
            <w:tcW w:w="1835" w:type="dxa"/>
            <w:shd w:val="clear" w:color="auto" w:fill="auto"/>
          </w:tcPr>
          <w:p w14:paraId="431E2E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415 – 435 kHz</w:t>
            </w:r>
          </w:p>
        </w:tc>
        <w:tc>
          <w:tcPr>
            <w:tcW w:w="2291" w:type="dxa"/>
            <w:shd w:val="clear" w:color="auto" w:fill="auto"/>
          </w:tcPr>
          <w:p w14:paraId="77E0636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765140D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AERONAUTICAL RADIONAVIGATION</w:t>
            </w:r>
          </w:p>
        </w:tc>
        <w:tc>
          <w:tcPr>
            <w:tcW w:w="4583" w:type="dxa"/>
            <w:gridSpan w:val="3"/>
            <w:vMerge w:val="restart"/>
            <w:shd w:val="clear" w:color="auto" w:fill="auto"/>
          </w:tcPr>
          <w:p w14:paraId="2630CEA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3975653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Aeronautical radionavigation  5.80</w:t>
            </w:r>
          </w:p>
          <w:p w14:paraId="67B9BD4F"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BA06BF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45AF4FE"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20757D5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655DD2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712E32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5.77  5.78  5.82</w:t>
            </w:r>
          </w:p>
        </w:tc>
        <w:tc>
          <w:tcPr>
            <w:tcW w:w="1497" w:type="dxa"/>
          </w:tcPr>
          <w:p w14:paraId="6AA07CB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ED941AF" w14:textId="77777777" w:rsidTr="00C046B9">
        <w:tc>
          <w:tcPr>
            <w:tcW w:w="1835" w:type="dxa"/>
            <w:shd w:val="clear" w:color="auto" w:fill="auto"/>
          </w:tcPr>
          <w:p w14:paraId="59C946C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435 - 472</w:t>
            </w:r>
          </w:p>
        </w:tc>
        <w:tc>
          <w:tcPr>
            <w:tcW w:w="2291" w:type="dxa"/>
            <w:shd w:val="clear" w:color="auto" w:fill="auto"/>
          </w:tcPr>
          <w:p w14:paraId="19AE567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MARITIME MOBILE </w:t>
            </w:r>
            <w:r w:rsidRPr="002C4D5A">
              <w:rPr>
                <w:rStyle w:val="Artref"/>
                <w:rFonts w:asciiTheme="minorHAnsi" w:hAnsiTheme="minorHAnsi" w:cs="Arial"/>
                <w:color w:val="000000"/>
              </w:rPr>
              <w:t>5.79</w:t>
            </w:r>
          </w:p>
          <w:p w14:paraId="50387A0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Aeronautical radionav</w:t>
            </w:r>
            <w:r w:rsidRPr="002C4D5A">
              <w:rPr>
                <w:rFonts w:asciiTheme="minorHAnsi" w:hAnsiTheme="minorHAnsi" w:cs="Arial"/>
                <w:color w:val="000000"/>
              </w:rPr>
              <w:t>igation 5.77</w:t>
            </w:r>
          </w:p>
          <w:p w14:paraId="21AD89F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920659"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5.82</w:t>
            </w:r>
          </w:p>
        </w:tc>
        <w:tc>
          <w:tcPr>
            <w:tcW w:w="4583" w:type="dxa"/>
            <w:gridSpan w:val="3"/>
            <w:vMerge/>
            <w:shd w:val="clear" w:color="auto" w:fill="auto"/>
          </w:tcPr>
          <w:p w14:paraId="120A3A5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c>
          <w:tcPr>
            <w:tcW w:w="1497" w:type="dxa"/>
          </w:tcPr>
          <w:p w14:paraId="2D6D8D7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68794F3" w14:textId="77777777" w:rsidTr="00C046B9">
        <w:tc>
          <w:tcPr>
            <w:tcW w:w="1835" w:type="dxa"/>
            <w:shd w:val="clear" w:color="auto" w:fill="auto"/>
          </w:tcPr>
          <w:p w14:paraId="4FB9B18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472 - 479</w:t>
            </w:r>
          </w:p>
        </w:tc>
        <w:tc>
          <w:tcPr>
            <w:tcW w:w="6874" w:type="dxa"/>
            <w:gridSpan w:val="4"/>
            <w:shd w:val="clear" w:color="auto" w:fill="auto"/>
          </w:tcPr>
          <w:p w14:paraId="21DCC23E"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p>
          <w:p w14:paraId="2D148676"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Amateur  5.A123</w:t>
            </w:r>
          </w:p>
          <w:p w14:paraId="077730B7" w14:textId="77777777" w:rsidR="00843BE6" w:rsidRPr="00C45E33" w:rsidRDefault="00843BE6" w:rsidP="00843BE6">
            <w:pPr>
              <w:pStyle w:val="TableTextS5"/>
              <w:keepNext/>
              <w:tabs>
                <w:tab w:val="clear" w:pos="170"/>
                <w:tab w:val="left" w:pos="311"/>
              </w:tabs>
              <w:adjustRightInd/>
              <w:spacing w:before="60" w:after="60"/>
              <w:rPr>
                <w:rStyle w:val="Artref"/>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5.77  </w:t>
            </w:r>
            <w:r w:rsidRPr="00C45E33">
              <w:rPr>
                <w:rStyle w:val="Artref"/>
                <w:rFonts w:asciiTheme="minorHAnsi" w:hAnsiTheme="minorHAnsi" w:cs="Arial"/>
                <w:color w:val="000000"/>
                <w:lang w:val="fr-FR"/>
              </w:rPr>
              <w:t>5.80</w:t>
            </w:r>
          </w:p>
          <w:p w14:paraId="029499C7"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19DC0AB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  5.B123</w:t>
            </w:r>
          </w:p>
        </w:tc>
        <w:tc>
          <w:tcPr>
            <w:tcW w:w="1497" w:type="dxa"/>
          </w:tcPr>
          <w:p w14:paraId="2994A4E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r>
      <w:tr w:rsidR="00843BE6" w:rsidRPr="002C4D5A" w14:paraId="3C2D2AF5" w14:textId="77777777" w:rsidTr="00C046B9">
        <w:tc>
          <w:tcPr>
            <w:tcW w:w="1835" w:type="dxa"/>
            <w:shd w:val="clear" w:color="auto" w:fill="auto"/>
          </w:tcPr>
          <w:p w14:paraId="5A6A16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479 – 495 kHz</w:t>
            </w:r>
          </w:p>
        </w:tc>
        <w:tc>
          <w:tcPr>
            <w:tcW w:w="2291" w:type="dxa"/>
            <w:shd w:val="clear" w:color="auto" w:fill="auto"/>
          </w:tcPr>
          <w:p w14:paraId="32E86000" w14:textId="77777777" w:rsidR="00843BE6" w:rsidRPr="00C45E33" w:rsidRDefault="00843BE6" w:rsidP="00AE5265">
            <w:pPr>
              <w:pStyle w:val="TableTextS5"/>
              <w:keepNext/>
              <w:adjustRightInd/>
              <w:spacing w:before="60" w:after="60"/>
              <w:rPr>
                <w:rFonts w:asciiTheme="minorHAnsi" w:hAnsiTheme="minorHAnsi" w:cs="Arial"/>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17B7A9A8" w14:textId="77777777" w:rsidR="00843BE6" w:rsidRPr="00C45E33" w:rsidRDefault="00843BE6" w:rsidP="00843BE6">
            <w:pPr>
              <w:pStyle w:val="TableTextS5"/>
              <w:keepNext/>
              <w:adjustRightInd/>
              <w:spacing w:before="60" w:after="60"/>
              <w:rPr>
                <w:rFonts w:asciiTheme="minorHAnsi" w:hAnsiTheme="minorHAnsi" w:cs="Arial"/>
                <w:color w:val="000000"/>
                <w:lang w:val="fr-FR" w:eastAsia="ja-JP"/>
              </w:rPr>
            </w:pPr>
            <w:r w:rsidRPr="00C45E33">
              <w:rPr>
                <w:rFonts w:asciiTheme="minorHAnsi" w:hAnsiTheme="minorHAnsi" w:cs="Arial"/>
                <w:color w:val="000000"/>
                <w:lang w:val="fr-FR"/>
              </w:rPr>
              <w:t>Aeronautical radionavigation  5.77</w:t>
            </w:r>
          </w:p>
          <w:p w14:paraId="7BF45AB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w:t>
            </w:r>
          </w:p>
        </w:tc>
        <w:tc>
          <w:tcPr>
            <w:tcW w:w="4583" w:type="dxa"/>
            <w:gridSpan w:val="3"/>
            <w:shd w:val="clear" w:color="auto" w:fill="auto"/>
          </w:tcPr>
          <w:p w14:paraId="6848D94C"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4DC52914"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w:t>
            </w:r>
            <w:r w:rsidRPr="00C45E33">
              <w:rPr>
                <w:rStyle w:val="Artref"/>
                <w:rFonts w:asciiTheme="minorHAnsi" w:hAnsiTheme="minorHAnsi" w:cs="Arial"/>
                <w:color w:val="000000"/>
                <w:lang w:val="fr-FR"/>
              </w:rPr>
              <w:t>5.80</w:t>
            </w:r>
            <w:r w:rsidRPr="00C45E33">
              <w:rPr>
                <w:rFonts w:asciiTheme="minorHAnsi" w:hAnsiTheme="minorHAnsi" w:cs="Arial"/>
                <w:color w:val="000000"/>
                <w:lang w:val="fr-FR"/>
              </w:rPr>
              <w:t xml:space="preserve"> </w:t>
            </w:r>
          </w:p>
          <w:p w14:paraId="1FC5B065" w14:textId="77777777" w:rsidR="00843BE6" w:rsidRPr="00C45E33" w:rsidRDefault="00843BE6" w:rsidP="00AE5265">
            <w:pPr>
              <w:pStyle w:val="Table0"/>
              <w:keepNext w:val="0"/>
              <w:tabs>
                <w:tab w:val="left" w:pos="540"/>
                <w:tab w:val="left" w:pos="1260"/>
                <w:tab w:val="left" w:pos="1800"/>
              </w:tabs>
              <w:spacing w:after="0"/>
              <w:jc w:val="both"/>
              <w:rPr>
                <w:rFonts w:asciiTheme="minorHAnsi" w:hAnsiTheme="minorHAnsi" w:cs="Arial"/>
                <w:lang w:val="fr-FR" w:eastAsia="ja-JP"/>
              </w:rPr>
            </w:pPr>
          </w:p>
          <w:p w14:paraId="7E0CDB25" w14:textId="77777777" w:rsidR="00AE5265" w:rsidRPr="00C45E33" w:rsidRDefault="00AE5265" w:rsidP="00AE5265">
            <w:pPr>
              <w:pStyle w:val="Table0"/>
              <w:keepNext w:val="0"/>
              <w:tabs>
                <w:tab w:val="left" w:pos="540"/>
                <w:tab w:val="left" w:pos="1260"/>
                <w:tab w:val="left" w:pos="1800"/>
              </w:tabs>
              <w:spacing w:before="0"/>
              <w:jc w:val="both"/>
              <w:rPr>
                <w:rFonts w:asciiTheme="minorHAnsi" w:hAnsiTheme="minorHAnsi" w:cs="Arial"/>
                <w:lang w:val="fr-FR" w:eastAsia="ja-JP"/>
              </w:rPr>
            </w:pPr>
          </w:p>
          <w:p w14:paraId="4E400D1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Style w:val="Artref"/>
                <w:rFonts w:asciiTheme="minorHAnsi" w:hAnsiTheme="minorHAnsi" w:cs="Arial"/>
                <w:color w:val="000000"/>
              </w:rPr>
              <w:t>5.77</w:t>
            </w:r>
            <w:r w:rsidRPr="002C4D5A">
              <w:rPr>
                <w:rFonts w:asciiTheme="minorHAnsi" w:hAnsiTheme="minorHAnsi" w:cs="Arial"/>
                <w:color w:val="000000"/>
              </w:rPr>
              <w:t xml:space="preserve">  </w:t>
            </w:r>
            <w:r w:rsidRPr="002C4D5A">
              <w:rPr>
                <w:rStyle w:val="Artref"/>
                <w:rFonts w:asciiTheme="minorHAnsi" w:hAnsiTheme="minorHAnsi" w:cs="Arial"/>
                <w:color w:val="000000"/>
              </w:rPr>
              <w:t>5.82</w:t>
            </w:r>
          </w:p>
        </w:tc>
        <w:tc>
          <w:tcPr>
            <w:tcW w:w="1497" w:type="dxa"/>
          </w:tcPr>
          <w:p w14:paraId="0A42B52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955C37" w14:textId="77777777" w:rsidTr="00C046B9">
        <w:tc>
          <w:tcPr>
            <w:tcW w:w="1835" w:type="dxa"/>
            <w:shd w:val="clear" w:color="auto" w:fill="auto"/>
          </w:tcPr>
          <w:p w14:paraId="2BD5C7E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495 – 505 kHz</w:t>
            </w:r>
          </w:p>
        </w:tc>
        <w:tc>
          <w:tcPr>
            <w:tcW w:w="6874" w:type="dxa"/>
            <w:gridSpan w:val="4"/>
            <w:shd w:val="clear" w:color="auto" w:fill="auto"/>
          </w:tcPr>
          <w:p w14:paraId="4362CD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40602C6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020C2C6" w14:textId="77777777" w:rsidTr="00C046B9">
        <w:tc>
          <w:tcPr>
            <w:tcW w:w="1835" w:type="dxa"/>
            <w:shd w:val="clear" w:color="auto" w:fill="auto"/>
          </w:tcPr>
          <w:p w14:paraId="30FF85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505 – 510 kHz</w:t>
            </w:r>
          </w:p>
        </w:tc>
        <w:tc>
          <w:tcPr>
            <w:tcW w:w="2291" w:type="dxa"/>
            <w:shd w:val="clear" w:color="auto" w:fill="auto"/>
          </w:tcPr>
          <w:p w14:paraId="55A49EA2"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76688CA" w14:textId="77777777" w:rsidR="00843BE6" w:rsidRPr="00C45E33" w:rsidRDefault="00843BE6" w:rsidP="006C4EC8">
            <w:pPr>
              <w:pStyle w:val="TableTextS5"/>
              <w:keepNext/>
              <w:adjustRightInd/>
              <w:spacing w:before="60" w:after="60"/>
              <w:rPr>
                <w:rFonts w:asciiTheme="minorHAnsi" w:hAnsiTheme="minorHAnsi" w:cs="Arial"/>
                <w:lang w:val="fr-FR"/>
              </w:rPr>
            </w:pPr>
            <w:r w:rsidRPr="00C45E33">
              <w:rPr>
                <w:rFonts w:asciiTheme="minorHAnsi" w:hAnsiTheme="minorHAnsi" w:cs="Arial"/>
                <w:lang w:val="fr-FR"/>
              </w:rPr>
              <w:t>AERONAUTICAL RADIONAVIGATION</w:t>
            </w:r>
          </w:p>
        </w:tc>
        <w:tc>
          <w:tcPr>
            <w:tcW w:w="2292" w:type="dxa"/>
            <w:gridSpan w:val="2"/>
            <w:shd w:val="clear" w:color="auto" w:fill="auto"/>
          </w:tcPr>
          <w:p w14:paraId="239A825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tc>
        <w:tc>
          <w:tcPr>
            <w:tcW w:w="2291" w:type="dxa"/>
            <w:shd w:val="clear" w:color="auto" w:fill="auto"/>
          </w:tcPr>
          <w:p w14:paraId="79878FC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60A3EABC"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0B710A8A"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0AADF44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4E8003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BBD7221" w14:textId="77777777" w:rsidTr="00C046B9">
        <w:tc>
          <w:tcPr>
            <w:tcW w:w="1835" w:type="dxa"/>
            <w:shd w:val="clear" w:color="auto" w:fill="auto"/>
          </w:tcPr>
          <w:p w14:paraId="23DCF41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510 – 526.5 kHz</w:t>
            </w:r>
          </w:p>
        </w:tc>
        <w:tc>
          <w:tcPr>
            <w:tcW w:w="2291" w:type="dxa"/>
            <w:shd w:val="clear" w:color="auto" w:fill="auto"/>
          </w:tcPr>
          <w:p w14:paraId="6E8C8E69"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140489C" w14:textId="77777777" w:rsidR="00843BE6" w:rsidRPr="00C45E33" w:rsidRDefault="00843BE6" w:rsidP="006C4EC8">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2" w:type="dxa"/>
            <w:gridSpan w:val="2"/>
            <w:shd w:val="clear" w:color="auto" w:fill="auto"/>
          </w:tcPr>
          <w:p w14:paraId="3A2E42E4" w14:textId="77777777" w:rsidR="00843BE6" w:rsidRPr="00C45E33" w:rsidRDefault="00843BE6" w:rsidP="006C4EC8">
            <w:pPr>
              <w:pStyle w:val="Table0"/>
              <w:keepNext w:val="0"/>
              <w:tabs>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510 – 525 KHz</w:t>
            </w:r>
          </w:p>
          <w:p w14:paraId="1BC903D7"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5.79A  5.84</w:t>
            </w:r>
          </w:p>
          <w:p w14:paraId="09A50EE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1C384A9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36926AEF"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2A1D11C4"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383F55D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70CDA19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3C0C3B0" w14:textId="77777777" w:rsidTr="00C046B9">
        <w:tc>
          <w:tcPr>
            <w:tcW w:w="1835" w:type="dxa"/>
          </w:tcPr>
          <w:p w14:paraId="4DD026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1606.5 – 1625 kHz</w:t>
            </w:r>
          </w:p>
        </w:tc>
        <w:tc>
          <w:tcPr>
            <w:tcW w:w="2291" w:type="dxa"/>
          </w:tcPr>
          <w:p w14:paraId="455232D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7D75774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1E6E1E2A"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r w:rsidRPr="002C4D5A">
              <w:rPr>
                <w:rFonts w:asciiTheme="minorHAnsi" w:hAnsiTheme="minorHAnsi" w:cs="Arial"/>
              </w:rPr>
              <w:t>LAND MOBILE</w:t>
            </w:r>
          </w:p>
          <w:p w14:paraId="0187E1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4E057A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D8FBD4C"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hAnsiTheme="minorHAnsi" w:cs="Arial"/>
                <w:lang w:eastAsia="ja-JP"/>
              </w:rPr>
              <w:t>5.</w:t>
            </w:r>
            <w:r w:rsidRPr="002C4D5A">
              <w:rPr>
                <w:rFonts w:asciiTheme="minorHAnsi" w:eastAsiaTheme="minorEastAsia" w:hAnsiTheme="minorHAnsi" w:cs="Arial"/>
                <w:lang w:eastAsia="ja-JP"/>
              </w:rPr>
              <w:t>92</w:t>
            </w:r>
          </w:p>
        </w:tc>
        <w:tc>
          <w:tcPr>
            <w:tcW w:w="2292" w:type="dxa"/>
            <w:gridSpan w:val="2"/>
          </w:tcPr>
          <w:p w14:paraId="4E5DD5D0" w14:textId="77777777" w:rsidR="00843BE6" w:rsidRPr="002C4D5A" w:rsidRDefault="00843BE6" w:rsidP="00843BE6">
            <w:pPr>
              <w:pStyle w:val="Table0"/>
              <w:keepNext w:val="0"/>
              <w:tabs>
                <w:tab w:val="left" w:pos="540"/>
                <w:tab w:val="left" w:pos="1260"/>
                <w:tab w:val="left" w:pos="1800"/>
              </w:tabs>
              <w:jc w:val="both"/>
              <w:outlineLvl w:val="1"/>
              <w:rPr>
                <w:rFonts w:asciiTheme="minorHAnsi" w:hAnsiTheme="minorHAnsi" w:cs="Arial"/>
                <w:b/>
                <w:bCs/>
                <w:kern w:val="28"/>
                <w:lang w:eastAsia="ja-JP"/>
              </w:rPr>
            </w:pPr>
            <w:r w:rsidRPr="002C4D5A">
              <w:rPr>
                <w:rFonts w:asciiTheme="minorHAnsi" w:hAnsiTheme="minorHAnsi" w:cs="Arial"/>
                <w:lang w:eastAsia="ja-JP"/>
              </w:rPr>
              <w:t>1605 – 1625 kHz</w:t>
            </w:r>
          </w:p>
          <w:p w14:paraId="00E0782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BROADCASTING  5.89</w:t>
            </w:r>
          </w:p>
          <w:p w14:paraId="3E6E90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2A806D6"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731AFF2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6DBA8873"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eastAsiaTheme="minorEastAsia" w:hAnsiTheme="minorHAnsi" w:cs="Arial"/>
                <w:lang w:eastAsia="ja-JP"/>
              </w:rPr>
              <w:t>5.</w:t>
            </w:r>
            <w:r w:rsidRPr="002C4D5A">
              <w:rPr>
                <w:rFonts w:asciiTheme="minorHAnsi" w:hAnsiTheme="minorHAnsi" w:cs="Arial"/>
                <w:lang w:eastAsia="ja-JP"/>
              </w:rPr>
              <w:t>9</w:t>
            </w:r>
            <w:r w:rsidRPr="002C4D5A">
              <w:rPr>
                <w:rFonts w:asciiTheme="minorHAnsi" w:hAnsiTheme="minorHAnsi" w:cs="Arial"/>
              </w:rPr>
              <w:t>0</w:t>
            </w:r>
          </w:p>
        </w:tc>
        <w:tc>
          <w:tcPr>
            <w:tcW w:w="2291" w:type="dxa"/>
          </w:tcPr>
          <w:p w14:paraId="2811A08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47486BE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05F74D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2912881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6FAC8D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DF7EA0D"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5.91</w:t>
            </w:r>
          </w:p>
        </w:tc>
        <w:tc>
          <w:tcPr>
            <w:tcW w:w="1497" w:type="dxa"/>
          </w:tcPr>
          <w:p w14:paraId="4ADAB78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71E0CF1C" w14:textId="77777777" w:rsidTr="00C046B9">
        <w:tc>
          <w:tcPr>
            <w:tcW w:w="1835" w:type="dxa"/>
          </w:tcPr>
          <w:p w14:paraId="55200F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1635 – 1705 kHz</w:t>
            </w:r>
          </w:p>
        </w:tc>
        <w:tc>
          <w:tcPr>
            <w:tcW w:w="2291" w:type="dxa"/>
          </w:tcPr>
          <w:p w14:paraId="49FF962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6D309BF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7CDCB40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39F3C4F7"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7D80FC5"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6E1E2D1"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5.92  5.9</w:t>
            </w:r>
            <w:r w:rsidRPr="002C4D5A">
              <w:rPr>
                <w:rFonts w:asciiTheme="minorHAnsi" w:hAnsiTheme="minorHAnsi" w:cs="Arial"/>
                <w:lang w:eastAsia="ja-JP"/>
              </w:rPr>
              <w:t>6</w:t>
            </w:r>
          </w:p>
        </w:tc>
        <w:tc>
          <w:tcPr>
            <w:tcW w:w="2292" w:type="dxa"/>
            <w:gridSpan w:val="2"/>
          </w:tcPr>
          <w:p w14:paraId="72C7352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F4E1E9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2F8340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BROADCASTING  5.89</w:t>
            </w:r>
          </w:p>
          <w:p w14:paraId="16F12B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3D1B5BCC" w14:textId="77777777" w:rsidR="00843BE6" w:rsidRPr="002C4D5A" w:rsidRDefault="00843BE6" w:rsidP="00843BE6">
            <w:pPr>
              <w:pStyle w:val="TableTextS5"/>
              <w:keepNext/>
              <w:adjustRightInd/>
              <w:spacing w:before="60" w:after="60"/>
              <w:rPr>
                <w:rFonts w:asciiTheme="minorHAnsi" w:hAnsiTheme="minorHAnsi" w:cs="Arial"/>
              </w:rPr>
            </w:pPr>
          </w:p>
          <w:p w14:paraId="5D9D763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5.90</w:t>
            </w:r>
          </w:p>
        </w:tc>
        <w:tc>
          <w:tcPr>
            <w:tcW w:w="2291" w:type="dxa"/>
          </w:tcPr>
          <w:p w14:paraId="7CCD761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1386D8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1CCFBDB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68AE33A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7E007883" w14:textId="77777777" w:rsidR="00843BE6" w:rsidRPr="002C4D5A" w:rsidRDefault="00843BE6" w:rsidP="00843BE6">
            <w:pPr>
              <w:pStyle w:val="TableTextS5"/>
              <w:keepNext/>
              <w:adjustRightInd/>
              <w:spacing w:before="60" w:after="60"/>
              <w:rPr>
                <w:rFonts w:asciiTheme="minorHAnsi" w:hAnsiTheme="minorHAnsi" w:cs="Arial"/>
              </w:rPr>
            </w:pPr>
          </w:p>
          <w:p w14:paraId="731C3A8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5.91</w:t>
            </w:r>
          </w:p>
        </w:tc>
        <w:tc>
          <w:tcPr>
            <w:tcW w:w="1497" w:type="dxa"/>
          </w:tcPr>
          <w:p w14:paraId="1CFEB13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C5E6B4C" w14:textId="77777777" w:rsidTr="00C046B9">
        <w:tc>
          <w:tcPr>
            <w:tcW w:w="1835" w:type="dxa"/>
          </w:tcPr>
          <w:p w14:paraId="587660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1705 – 1800 kHz</w:t>
            </w:r>
          </w:p>
        </w:tc>
        <w:tc>
          <w:tcPr>
            <w:tcW w:w="2291" w:type="dxa"/>
          </w:tcPr>
          <w:p w14:paraId="505B4E36"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59D44E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40D738E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1BAE545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9E6CC2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632A44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5.92  5.96</w:t>
            </w:r>
          </w:p>
        </w:tc>
        <w:tc>
          <w:tcPr>
            <w:tcW w:w="2292" w:type="dxa"/>
            <w:gridSpan w:val="2"/>
          </w:tcPr>
          <w:p w14:paraId="0FD4DC7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41961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CBB309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04431DB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tcPr>
          <w:p w14:paraId="1DD6E22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7AF87C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3F8B65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7776C67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22A7E3C6"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DD9ED3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5.91</w:t>
            </w:r>
          </w:p>
        </w:tc>
        <w:tc>
          <w:tcPr>
            <w:tcW w:w="1497" w:type="dxa"/>
          </w:tcPr>
          <w:p w14:paraId="4C6CFE2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A7468D3" w14:textId="77777777" w:rsidTr="00C046B9">
        <w:tc>
          <w:tcPr>
            <w:tcW w:w="1835" w:type="dxa"/>
          </w:tcPr>
          <w:p w14:paraId="1D46E94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2045 – 2065 kHz</w:t>
            </w:r>
          </w:p>
        </w:tc>
        <w:tc>
          <w:tcPr>
            <w:tcW w:w="2291" w:type="dxa"/>
          </w:tcPr>
          <w:p w14:paraId="446FF1C7"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59B46D9"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MARITIME MOBILE</w:t>
            </w:r>
          </w:p>
          <w:p w14:paraId="00F9A75C"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LAND MOBILE</w:t>
            </w:r>
          </w:p>
          <w:p w14:paraId="04963490"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16B3E6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A44A17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15F3B38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413ADE7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4BE1917B" w14:textId="77777777" w:rsidTr="00C046B9">
        <w:tc>
          <w:tcPr>
            <w:tcW w:w="1835" w:type="dxa"/>
          </w:tcPr>
          <w:p w14:paraId="2EE61CF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2065 – 2107 kHz</w:t>
            </w:r>
          </w:p>
        </w:tc>
        <w:tc>
          <w:tcPr>
            <w:tcW w:w="2291" w:type="dxa"/>
          </w:tcPr>
          <w:p w14:paraId="4CF270BF"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0BDC25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179C6DF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6732E2A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62E500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9BFEB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5.105</w:t>
            </w:r>
          </w:p>
          <w:p w14:paraId="32B42C3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510277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7C808DC"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0088B9A"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5.106</w:t>
            </w:r>
          </w:p>
        </w:tc>
        <w:tc>
          <w:tcPr>
            <w:tcW w:w="1497" w:type="dxa"/>
          </w:tcPr>
          <w:p w14:paraId="12E08F2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DED4C7" w14:textId="77777777" w:rsidTr="00C046B9">
        <w:tc>
          <w:tcPr>
            <w:tcW w:w="1835" w:type="dxa"/>
          </w:tcPr>
          <w:p w14:paraId="2796F73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2107 – 2160 kHz</w:t>
            </w:r>
          </w:p>
        </w:tc>
        <w:tc>
          <w:tcPr>
            <w:tcW w:w="2291" w:type="dxa"/>
          </w:tcPr>
          <w:p w14:paraId="6598046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3ECC4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7D3DEBE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4B8F0495"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8AFAD0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68EE5A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30C086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FAB837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4E0539D" w14:textId="77777777" w:rsidTr="00C046B9">
        <w:tc>
          <w:tcPr>
            <w:tcW w:w="1835" w:type="dxa"/>
          </w:tcPr>
          <w:p w14:paraId="0C95CCC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2170 – 2173.5 kHz</w:t>
            </w:r>
          </w:p>
        </w:tc>
        <w:tc>
          <w:tcPr>
            <w:tcW w:w="6874" w:type="dxa"/>
            <w:gridSpan w:val="4"/>
          </w:tcPr>
          <w:p w14:paraId="69DCE8B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AD7D3A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B1788B0" w14:textId="77777777" w:rsidTr="00C046B9">
        <w:tc>
          <w:tcPr>
            <w:tcW w:w="1835" w:type="dxa"/>
          </w:tcPr>
          <w:p w14:paraId="4CF477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2173.5 – 2190.5 kHz</w:t>
            </w:r>
          </w:p>
        </w:tc>
        <w:tc>
          <w:tcPr>
            <w:tcW w:w="6874" w:type="dxa"/>
            <w:gridSpan w:val="4"/>
          </w:tcPr>
          <w:p w14:paraId="599DAA1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lang w:eastAsia="ja-JP"/>
              </w:rPr>
              <w:t>MOBILE (distress and calling)</w:t>
            </w:r>
          </w:p>
          <w:p w14:paraId="1093D97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lang w:eastAsia="ja-JP"/>
              </w:rPr>
            </w:pPr>
          </w:p>
          <w:p w14:paraId="130AE6FA" w14:textId="77777777" w:rsidR="00843BE6" w:rsidRPr="002C4D5A" w:rsidRDefault="00843BE6" w:rsidP="00843BE6">
            <w:pPr>
              <w:pStyle w:val="Table0"/>
              <w:keepNext w:val="0"/>
              <w:tabs>
                <w:tab w:val="left" w:pos="540"/>
                <w:tab w:val="left" w:pos="1260"/>
                <w:tab w:val="left" w:pos="1800"/>
              </w:tabs>
              <w:outlineLvl w:val="0"/>
              <w:rPr>
                <w:rFonts w:asciiTheme="minorHAnsi" w:hAnsiTheme="minorHAnsi" w:cs="Arial"/>
                <w:lang w:eastAsia="ja-JP"/>
              </w:rPr>
            </w:pPr>
            <w:r w:rsidRPr="002C4D5A">
              <w:rPr>
                <w:rFonts w:asciiTheme="minorHAnsi" w:hAnsiTheme="minorHAnsi" w:cs="Arial"/>
                <w:lang w:eastAsia="ja-JP"/>
              </w:rPr>
              <w:t>5.108  5.109  5.110  5.111</w:t>
            </w:r>
          </w:p>
        </w:tc>
        <w:tc>
          <w:tcPr>
            <w:tcW w:w="1497" w:type="dxa"/>
          </w:tcPr>
          <w:p w14:paraId="244BCD8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Distress and calling</w:t>
            </w:r>
          </w:p>
        </w:tc>
      </w:tr>
      <w:tr w:rsidR="00843BE6" w:rsidRPr="002C4D5A" w14:paraId="2B8159E3" w14:textId="77777777" w:rsidTr="00C046B9">
        <w:tc>
          <w:tcPr>
            <w:tcW w:w="1835" w:type="dxa"/>
          </w:tcPr>
          <w:p w14:paraId="20E36B9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2190.5 – 2194 kHz</w:t>
            </w:r>
          </w:p>
        </w:tc>
        <w:tc>
          <w:tcPr>
            <w:tcW w:w="6874" w:type="dxa"/>
            <w:gridSpan w:val="4"/>
          </w:tcPr>
          <w:p w14:paraId="4FA3DE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C9A6E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45E4418" w14:textId="77777777" w:rsidTr="00C046B9">
        <w:tc>
          <w:tcPr>
            <w:tcW w:w="1835" w:type="dxa"/>
          </w:tcPr>
          <w:p w14:paraId="1C6233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2625 – 2650 kHz</w:t>
            </w:r>
          </w:p>
        </w:tc>
        <w:tc>
          <w:tcPr>
            <w:tcW w:w="2291" w:type="dxa"/>
          </w:tcPr>
          <w:p w14:paraId="7E59E8E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5A47D50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RADIONAVIGATION</w:t>
            </w:r>
          </w:p>
          <w:p w14:paraId="10C37C7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8B2A7D"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3E9D2E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C4CCB6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924D07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EA758C7" w14:textId="77777777" w:rsidTr="00C046B9">
        <w:tc>
          <w:tcPr>
            <w:tcW w:w="1835" w:type="dxa"/>
          </w:tcPr>
          <w:p w14:paraId="7F66FEB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4000 – 4063 kHz</w:t>
            </w:r>
          </w:p>
        </w:tc>
        <w:tc>
          <w:tcPr>
            <w:tcW w:w="6874" w:type="dxa"/>
            <w:gridSpan w:val="4"/>
          </w:tcPr>
          <w:p w14:paraId="2D45D26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AA658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5.127</w:t>
            </w:r>
          </w:p>
          <w:p w14:paraId="0A9CC84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BBB95EC"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5.126</w:t>
            </w:r>
          </w:p>
        </w:tc>
        <w:tc>
          <w:tcPr>
            <w:tcW w:w="1497" w:type="dxa"/>
          </w:tcPr>
          <w:p w14:paraId="2673419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6F6F12" w14:textId="77777777" w:rsidTr="00C046B9">
        <w:tc>
          <w:tcPr>
            <w:tcW w:w="1835" w:type="dxa"/>
          </w:tcPr>
          <w:p w14:paraId="6505A2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4063 – 4438 kHz</w:t>
            </w:r>
          </w:p>
        </w:tc>
        <w:tc>
          <w:tcPr>
            <w:tcW w:w="6874" w:type="dxa"/>
            <w:gridSpan w:val="4"/>
          </w:tcPr>
          <w:p w14:paraId="2445A03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5.109  5.110  5.130  5.131  5.132</w:t>
            </w:r>
          </w:p>
          <w:p w14:paraId="1E207D6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F78ACD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5.128</w:t>
            </w:r>
          </w:p>
        </w:tc>
        <w:tc>
          <w:tcPr>
            <w:tcW w:w="1497" w:type="dxa"/>
          </w:tcPr>
          <w:p w14:paraId="338AAF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254BDF" w14:textId="77777777" w:rsidTr="00C046B9">
        <w:tc>
          <w:tcPr>
            <w:tcW w:w="1835" w:type="dxa"/>
          </w:tcPr>
          <w:p w14:paraId="5004ECF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6200 – 6525 kHz</w:t>
            </w:r>
          </w:p>
        </w:tc>
        <w:tc>
          <w:tcPr>
            <w:tcW w:w="6874" w:type="dxa"/>
            <w:gridSpan w:val="4"/>
          </w:tcPr>
          <w:p w14:paraId="6802A6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5.130  5.132</w:t>
            </w:r>
          </w:p>
          <w:p w14:paraId="48BA6B3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2B1153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5.137</w:t>
            </w:r>
          </w:p>
        </w:tc>
        <w:tc>
          <w:tcPr>
            <w:tcW w:w="1497" w:type="dxa"/>
          </w:tcPr>
          <w:p w14:paraId="4E86F9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E91EACE" w14:textId="77777777" w:rsidTr="00C046B9">
        <w:tc>
          <w:tcPr>
            <w:tcW w:w="1835" w:type="dxa"/>
          </w:tcPr>
          <w:p w14:paraId="50DC84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8100 – 8195 kHz</w:t>
            </w:r>
          </w:p>
        </w:tc>
        <w:tc>
          <w:tcPr>
            <w:tcW w:w="6874" w:type="dxa"/>
            <w:gridSpan w:val="4"/>
          </w:tcPr>
          <w:p w14:paraId="36DAB2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EFC91D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3A73911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F388F36" w14:textId="77777777" w:rsidTr="00C046B9">
        <w:tc>
          <w:tcPr>
            <w:tcW w:w="1835" w:type="dxa"/>
          </w:tcPr>
          <w:p w14:paraId="3EE9DD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8195 – 8815 kHz</w:t>
            </w:r>
          </w:p>
        </w:tc>
        <w:tc>
          <w:tcPr>
            <w:tcW w:w="6874" w:type="dxa"/>
            <w:gridSpan w:val="4"/>
          </w:tcPr>
          <w:p w14:paraId="2CE9B44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p w14:paraId="1CB5C26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3EF2B7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w:t>
            </w:r>
          </w:p>
        </w:tc>
        <w:tc>
          <w:tcPr>
            <w:tcW w:w="1497" w:type="dxa"/>
          </w:tcPr>
          <w:p w14:paraId="0962D2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F400C3" w14:textId="77777777" w:rsidTr="00C046B9">
        <w:tc>
          <w:tcPr>
            <w:tcW w:w="1835" w:type="dxa"/>
          </w:tcPr>
          <w:p w14:paraId="27DAE11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12230 – 13200 kHz</w:t>
            </w:r>
          </w:p>
        </w:tc>
        <w:tc>
          <w:tcPr>
            <w:tcW w:w="6874" w:type="dxa"/>
            <w:gridSpan w:val="4"/>
          </w:tcPr>
          <w:p w14:paraId="12F9D40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1546B0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23A076" w14:textId="77777777" w:rsidTr="00C046B9">
        <w:tc>
          <w:tcPr>
            <w:tcW w:w="1835" w:type="dxa"/>
          </w:tcPr>
          <w:p w14:paraId="52CE09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16360 – 17410 kHz</w:t>
            </w:r>
          </w:p>
        </w:tc>
        <w:tc>
          <w:tcPr>
            <w:tcW w:w="6874" w:type="dxa"/>
            <w:gridSpan w:val="4"/>
          </w:tcPr>
          <w:p w14:paraId="45539E8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33F5A0B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C25FA3" w14:textId="77777777" w:rsidTr="00C046B9">
        <w:tc>
          <w:tcPr>
            <w:tcW w:w="1835" w:type="dxa"/>
          </w:tcPr>
          <w:p w14:paraId="7ECFC51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18780 – 18900 kHz</w:t>
            </w:r>
          </w:p>
        </w:tc>
        <w:tc>
          <w:tcPr>
            <w:tcW w:w="6874" w:type="dxa"/>
            <w:gridSpan w:val="4"/>
          </w:tcPr>
          <w:p w14:paraId="03C9689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60BD285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C4DA454" w14:textId="77777777" w:rsidTr="00C046B9">
        <w:tc>
          <w:tcPr>
            <w:tcW w:w="1835" w:type="dxa"/>
          </w:tcPr>
          <w:p w14:paraId="62DBC09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19680 – 19800 kHz</w:t>
            </w:r>
          </w:p>
        </w:tc>
        <w:tc>
          <w:tcPr>
            <w:tcW w:w="6874" w:type="dxa"/>
            <w:gridSpan w:val="4"/>
          </w:tcPr>
          <w:p w14:paraId="23791D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85C69A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5202F6D" w14:textId="77777777" w:rsidTr="00C046B9">
        <w:tc>
          <w:tcPr>
            <w:tcW w:w="1835" w:type="dxa"/>
          </w:tcPr>
          <w:p w14:paraId="19A5E5C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22000 – 22855 kHz</w:t>
            </w:r>
          </w:p>
        </w:tc>
        <w:tc>
          <w:tcPr>
            <w:tcW w:w="6874" w:type="dxa"/>
            <w:gridSpan w:val="4"/>
          </w:tcPr>
          <w:p w14:paraId="0C6D1D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p w14:paraId="511163E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33396A7"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5.156</w:t>
            </w:r>
          </w:p>
        </w:tc>
        <w:tc>
          <w:tcPr>
            <w:tcW w:w="1497" w:type="dxa"/>
          </w:tcPr>
          <w:p w14:paraId="0D273B7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79F9B24" w14:textId="77777777" w:rsidTr="00C046B9">
        <w:tc>
          <w:tcPr>
            <w:tcW w:w="1835" w:type="dxa"/>
          </w:tcPr>
          <w:p w14:paraId="2EC8261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25070 – 25210 kHz</w:t>
            </w:r>
          </w:p>
        </w:tc>
        <w:tc>
          <w:tcPr>
            <w:tcW w:w="6874" w:type="dxa"/>
            <w:gridSpan w:val="4"/>
          </w:tcPr>
          <w:p w14:paraId="4F6B053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7B50C2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FB8DBBC" w14:textId="77777777" w:rsidTr="00C046B9">
        <w:tc>
          <w:tcPr>
            <w:tcW w:w="1835" w:type="dxa"/>
          </w:tcPr>
          <w:p w14:paraId="210F9AA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26100 – 26175 kHz</w:t>
            </w:r>
          </w:p>
        </w:tc>
        <w:tc>
          <w:tcPr>
            <w:tcW w:w="6874" w:type="dxa"/>
            <w:gridSpan w:val="4"/>
          </w:tcPr>
          <w:p w14:paraId="6EACEC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AE8CAC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5FAC42" w14:textId="77777777" w:rsidTr="00C046B9">
        <w:tc>
          <w:tcPr>
            <w:tcW w:w="1835" w:type="dxa"/>
          </w:tcPr>
          <w:p w14:paraId="01D29D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4</w:t>
            </w:r>
            <w:r w:rsidRPr="002C4D5A">
              <w:rPr>
                <w:rFonts w:asciiTheme="minorHAnsi" w:hAnsiTheme="minorHAnsi" w:cs="Arial"/>
              </w:rPr>
              <w:t xml:space="preserve"> – 156.4875 MHz</w:t>
            </w:r>
          </w:p>
        </w:tc>
        <w:tc>
          <w:tcPr>
            <w:tcW w:w="2291" w:type="dxa"/>
          </w:tcPr>
          <w:p w14:paraId="07E6A36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3618288D"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eastAsia="ja-JP"/>
              </w:rPr>
            </w:pPr>
            <w:r w:rsidRPr="00EA5815">
              <w:rPr>
                <w:rFonts w:asciiTheme="minorHAnsi" w:hAnsiTheme="minorHAnsi" w:cs="Arial"/>
                <w:lang w:val="fr-FR"/>
              </w:rPr>
              <w:t>MOBILE except aeronautical mobile (R)</w:t>
            </w:r>
          </w:p>
          <w:p w14:paraId="57D86A2D"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246E1D6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r w:rsidRPr="002C4D5A">
              <w:rPr>
                <w:rFonts w:asciiTheme="minorHAnsi" w:hAnsiTheme="minorHAnsi" w:cs="Arial"/>
              </w:rPr>
              <w:t>5.226</w:t>
            </w:r>
            <w:r w:rsidRPr="002C4D5A">
              <w:rPr>
                <w:rFonts w:asciiTheme="minorHAnsi" w:hAnsiTheme="minorHAnsi" w:cs="Arial"/>
                <w:lang w:eastAsia="ja-JP"/>
              </w:rPr>
              <w:t xml:space="preserve">  5.A114</w:t>
            </w:r>
          </w:p>
        </w:tc>
        <w:tc>
          <w:tcPr>
            <w:tcW w:w="2232" w:type="dxa"/>
          </w:tcPr>
          <w:p w14:paraId="2F6B0F8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394055D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w:t>
            </w:r>
          </w:p>
          <w:p w14:paraId="742AB7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25C52CC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852B09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2351" w:type="dxa"/>
            <w:gridSpan w:val="2"/>
          </w:tcPr>
          <w:p w14:paraId="374C9D5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113C02D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644F653"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EAAA54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394119A" w14:textId="77777777" w:rsidR="00843BE6" w:rsidRPr="002C4D5A" w:rsidRDefault="00843BE6" w:rsidP="00843BE6">
            <w:pPr>
              <w:spacing w:before="60" w:after="60" w:line="240" w:lineRule="auto"/>
              <w:rPr>
                <w:rFonts w:cs="Arial"/>
                <w:sz w:val="20"/>
                <w:szCs w:val="20"/>
              </w:rPr>
            </w:pPr>
            <w:r w:rsidRPr="002C4D5A">
              <w:rPr>
                <w:rFonts w:cs="Arial"/>
                <w:sz w:val="20"/>
                <w:szCs w:val="20"/>
              </w:rPr>
              <w:t>5.226</w:t>
            </w:r>
            <w:r w:rsidRPr="002C4D5A">
              <w:rPr>
                <w:rFonts w:cs="Arial"/>
                <w:sz w:val="20"/>
                <w:szCs w:val="20"/>
                <w:lang w:eastAsia="ja-JP"/>
              </w:rPr>
              <w:t xml:space="preserve">  5.A114</w:t>
            </w:r>
          </w:p>
        </w:tc>
        <w:tc>
          <w:tcPr>
            <w:tcW w:w="1497" w:type="dxa"/>
          </w:tcPr>
          <w:p w14:paraId="7274153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6B8AE39D" w14:textId="77777777" w:rsidTr="00C046B9">
        <w:tc>
          <w:tcPr>
            <w:tcW w:w="1835" w:type="dxa"/>
          </w:tcPr>
          <w:p w14:paraId="73605DC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156.4875 – 156.5625 MHz</w:t>
            </w:r>
          </w:p>
          <w:p w14:paraId="52FA9A8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70, 11)</w:t>
            </w:r>
          </w:p>
        </w:tc>
        <w:tc>
          <w:tcPr>
            <w:tcW w:w="6874" w:type="dxa"/>
            <w:gridSpan w:val="4"/>
          </w:tcPr>
          <w:p w14:paraId="7306CAA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 via DSC)</w:t>
            </w:r>
          </w:p>
          <w:p w14:paraId="6698C5C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0DE73E61"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7B50CABA"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657E4A5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38F5CBEF"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rPr>
            </w:pPr>
            <w:r w:rsidRPr="002C4D5A">
              <w:rPr>
                <w:rFonts w:asciiTheme="minorHAnsi" w:hAnsiTheme="minorHAnsi" w:cs="Arial"/>
              </w:rPr>
              <w:t>5.111  5.226  5.227</w:t>
            </w:r>
          </w:p>
        </w:tc>
        <w:tc>
          <w:tcPr>
            <w:tcW w:w="1497" w:type="dxa"/>
          </w:tcPr>
          <w:p w14:paraId="489D66B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for CH70</w:t>
            </w:r>
          </w:p>
          <w:p w14:paraId="597B557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and CH11 are protected by footnote 5.227</w:t>
            </w:r>
          </w:p>
        </w:tc>
      </w:tr>
      <w:tr w:rsidR="00843BE6" w:rsidRPr="002C4D5A" w14:paraId="61FCF521" w14:textId="77777777" w:rsidTr="00C046B9">
        <w:tc>
          <w:tcPr>
            <w:tcW w:w="1835" w:type="dxa"/>
          </w:tcPr>
          <w:p w14:paraId="4A4AE40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156.5625 – 156.7625 MHz</w:t>
            </w:r>
          </w:p>
        </w:tc>
        <w:tc>
          <w:tcPr>
            <w:tcW w:w="2291" w:type="dxa"/>
          </w:tcPr>
          <w:p w14:paraId="361A292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24AA4DE9"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MOBILE except aeronautical mobile (R)</w:t>
            </w:r>
          </w:p>
          <w:p w14:paraId="347B9DB7"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055E468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4583" w:type="dxa"/>
            <w:gridSpan w:val="3"/>
          </w:tcPr>
          <w:p w14:paraId="0CC57D9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F6FF90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5B2307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FFAA07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CEB07DE" w14:textId="77777777" w:rsidR="00843BE6" w:rsidRPr="002C4D5A" w:rsidRDefault="00843BE6" w:rsidP="00843BE6">
            <w:pPr>
              <w:pStyle w:val="Table0"/>
              <w:keepNext w:val="0"/>
              <w:tabs>
                <w:tab w:val="left" w:pos="540"/>
                <w:tab w:val="left" w:pos="1260"/>
                <w:tab w:val="left" w:pos="1800"/>
              </w:tabs>
              <w:rPr>
                <w:rFonts w:asciiTheme="minorHAnsi" w:hAnsiTheme="minorHAnsi" w:cs="Arial"/>
                <w:b/>
                <w:bCs/>
                <w:kern w:val="28"/>
              </w:rPr>
            </w:pPr>
            <w:r w:rsidRPr="002C4D5A">
              <w:rPr>
                <w:rFonts w:asciiTheme="minorHAnsi" w:hAnsiTheme="minorHAnsi" w:cs="Arial"/>
              </w:rPr>
              <w:t>5.225  5.226</w:t>
            </w:r>
          </w:p>
        </w:tc>
        <w:tc>
          <w:tcPr>
            <w:tcW w:w="1497" w:type="dxa"/>
          </w:tcPr>
          <w:p w14:paraId="1F9995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EA4B573" w14:textId="77777777" w:rsidTr="00C046B9">
        <w:trPr>
          <w:trHeight w:val="709"/>
        </w:trPr>
        <w:tc>
          <w:tcPr>
            <w:tcW w:w="1835" w:type="dxa"/>
          </w:tcPr>
          <w:p w14:paraId="4054D0A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156.7625 – 156.7875 MHz</w:t>
            </w:r>
          </w:p>
          <w:p w14:paraId="10D54C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(CH75)</w:t>
            </w:r>
          </w:p>
        </w:tc>
        <w:tc>
          <w:tcPr>
            <w:tcW w:w="2291" w:type="dxa"/>
          </w:tcPr>
          <w:p w14:paraId="61D4FBC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w:t>
            </w:r>
            <w:r w:rsidRPr="002C4D5A">
              <w:rPr>
                <w:rFonts w:asciiTheme="minorHAnsi" w:hAnsiTheme="minorHAnsi" w:cs="Arial"/>
              </w:rPr>
              <w:t>TIME MOBILE</w:t>
            </w:r>
          </w:p>
          <w:p w14:paraId="42CAD61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w:t>
            </w:r>
            <w:r w:rsidRPr="002C4D5A">
              <w:rPr>
                <w:rFonts w:asciiTheme="minorHAnsi" w:hAnsiTheme="minorHAnsi" w:cs="Arial"/>
                <w:color w:val="000000"/>
              </w:rPr>
              <w:t>-satellite (Earth-to-space)</w:t>
            </w:r>
          </w:p>
          <w:p w14:paraId="7A83BB9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p>
          <w:p w14:paraId="2AC09980" w14:textId="77777777" w:rsidR="00717439" w:rsidRPr="002C4D5A" w:rsidRDefault="00843BE6"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00717439" w:rsidRPr="002C4D5A">
              <w:rPr>
                <w:rFonts w:asciiTheme="minorHAnsi" w:hAnsiTheme="minorHAnsi" w:cs="Arial"/>
              </w:rPr>
              <w:t xml:space="preserve"> </w:t>
            </w:r>
            <w:r w:rsidRPr="002C4D5A">
              <w:rPr>
                <w:rFonts w:asciiTheme="minorHAnsi" w:hAnsiTheme="minorHAnsi" w:cs="Arial"/>
              </w:rPr>
              <w:t>5.G110</w:t>
            </w:r>
          </w:p>
          <w:p w14:paraId="39CD90E7" w14:textId="77777777" w:rsidR="00843BE6" w:rsidRPr="002C4D5A" w:rsidRDefault="00843BE6"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2" w:type="dxa"/>
            <w:gridSpan w:val="2"/>
          </w:tcPr>
          <w:p w14:paraId="1E3CB9B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1AAEA7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w:t>
            </w:r>
            <w:r w:rsidRPr="002C4D5A">
              <w:rPr>
                <w:rFonts w:asciiTheme="minorHAnsi" w:eastAsiaTheme="minorEastAsia" w:hAnsiTheme="minorHAnsi" w:cs="Arial"/>
                <w:color w:val="000000"/>
                <w:lang w:eastAsia="ja-JP"/>
              </w:rPr>
              <w:t>LITE</w:t>
            </w:r>
            <w:r w:rsidRPr="002C4D5A">
              <w:rPr>
                <w:rFonts w:asciiTheme="minorHAnsi" w:hAnsiTheme="minorHAnsi" w:cs="Arial"/>
                <w:color w:val="000000"/>
              </w:rPr>
              <w:t xml:space="preserve"> (Earth-to-space)</w:t>
            </w:r>
          </w:p>
          <w:p w14:paraId="395644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p>
          <w:p w14:paraId="3D941C79"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6152013" w14:textId="77777777" w:rsidR="00843BE6" w:rsidRPr="002C4D5A" w:rsidRDefault="00717439"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1" w:type="dxa"/>
          </w:tcPr>
          <w:p w14:paraId="237C7C1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w:t>
            </w:r>
            <w:r w:rsidRPr="002C4D5A">
              <w:rPr>
                <w:rFonts w:asciiTheme="minorHAnsi" w:hAnsiTheme="minorHAnsi" w:cs="Arial"/>
              </w:rPr>
              <w:t>ITIME MOBILE</w:t>
            </w:r>
          </w:p>
          <w:p w14:paraId="79B1CD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to-space)</w:t>
            </w:r>
          </w:p>
          <w:p w14:paraId="3520FD9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4DACA347"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300C171" w14:textId="77777777" w:rsidR="00843BE6" w:rsidRPr="002C4D5A" w:rsidRDefault="00717439" w:rsidP="00717439">
            <w:pPr>
              <w:pStyle w:val="Table0"/>
              <w:keepNext w:val="0"/>
              <w:tabs>
                <w:tab w:val="left" w:pos="138"/>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1497" w:type="dxa"/>
          </w:tcPr>
          <w:p w14:paraId="7F0A066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4922BA26" w14:textId="77777777" w:rsidTr="00C046B9">
        <w:tc>
          <w:tcPr>
            <w:tcW w:w="1835" w:type="dxa"/>
          </w:tcPr>
          <w:p w14:paraId="4FD1C5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w:t>
            </w:r>
            <w:r w:rsidRPr="002C4D5A">
              <w:rPr>
                <w:rFonts w:asciiTheme="minorHAnsi" w:hAnsiTheme="minorHAnsi" w:cs="Arial"/>
                <w:lang w:eastAsia="ja-JP"/>
              </w:rPr>
              <w:t>875</w:t>
            </w:r>
            <w:r w:rsidRPr="002C4D5A">
              <w:rPr>
                <w:rFonts w:asciiTheme="minorHAnsi" w:hAnsiTheme="minorHAnsi" w:cs="Arial"/>
              </w:rPr>
              <w:t xml:space="preserve"> – 156.8125 MHz</w:t>
            </w:r>
          </w:p>
          <w:p w14:paraId="3D8E1AD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(CH16)</w:t>
            </w:r>
          </w:p>
        </w:tc>
        <w:tc>
          <w:tcPr>
            <w:tcW w:w="6874" w:type="dxa"/>
            <w:gridSpan w:val="4"/>
          </w:tcPr>
          <w:p w14:paraId="0FA79214"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w:t>
            </w:r>
          </w:p>
          <w:p w14:paraId="2A9BCE0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3C98D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5.111  5.226</w:t>
            </w:r>
          </w:p>
        </w:tc>
        <w:tc>
          <w:tcPr>
            <w:tcW w:w="1497" w:type="dxa"/>
          </w:tcPr>
          <w:p w14:paraId="4DBF90C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F891831" w14:textId="77777777" w:rsidTr="00C046B9">
        <w:tc>
          <w:tcPr>
            <w:tcW w:w="1835" w:type="dxa"/>
          </w:tcPr>
          <w:p w14:paraId="544C2E0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156.8125 – 156.8375 MHz</w:t>
            </w:r>
          </w:p>
          <w:p w14:paraId="098F984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(CH76)</w:t>
            </w:r>
          </w:p>
        </w:tc>
        <w:tc>
          <w:tcPr>
            <w:tcW w:w="2291" w:type="dxa"/>
          </w:tcPr>
          <w:p w14:paraId="64D23A7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701A543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Mobile-satellite (Earth-t</w:t>
            </w:r>
            <w:r w:rsidRPr="002C4D5A">
              <w:rPr>
                <w:rFonts w:asciiTheme="minorHAnsi" w:hAnsiTheme="minorHAnsi" w:cs="Arial"/>
                <w:color w:val="000000"/>
              </w:rPr>
              <w:t>o-space)</w:t>
            </w:r>
          </w:p>
          <w:p w14:paraId="3D1E2337"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4839CF6B" w14:textId="77777777" w:rsidR="00843BE6" w:rsidRPr="002C4D5A" w:rsidRDefault="00843BE6" w:rsidP="00FC6AE3">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r w:rsidR="00FC6AE3" w:rsidRPr="002C4D5A">
              <w:rPr>
                <w:rFonts w:asciiTheme="minorHAnsi" w:hAnsiTheme="minorHAnsi" w:cs="Arial"/>
              </w:rPr>
              <w:t xml:space="preserve">   </w:t>
            </w:r>
            <w:r w:rsidRPr="002C4D5A">
              <w:rPr>
                <w:rFonts w:asciiTheme="minorHAnsi" w:hAnsiTheme="minorHAnsi" w:cs="Arial"/>
                <w:color w:val="000000"/>
              </w:rPr>
              <w:t>(Ch 76)</w:t>
            </w:r>
          </w:p>
        </w:tc>
        <w:tc>
          <w:tcPr>
            <w:tcW w:w="2292" w:type="dxa"/>
            <w:gridSpan w:val="2"/>
          </w:tcPr>
          <w:p w14:paraId="6CD71EE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13CA48E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MOBILE-SATELLITE (Earth-to-space)</w:t>
            </w:r>
          </w:p>
          <w:p w14:paraId="525AD766"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20640F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2291" w:type="dxa"/>
          </w:tcPr>
          <w:p w14:paraId="44F7269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MARITIME MO</w:t>
            </w:r>
            <w:r w:rsidRPr="002C4D5A">
              <w:rPr>
                <w:rFonts w:asciiTheme="minorHAnsi" w:hAnsiTheme="minorHAnsi" w:cs="Arial"/>
              </w:rPr>
              <w:t>BILE</w:t>
            </w:r>
          </w:p>
          <w:p w14:paraId="588F2C3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Mobile-satellite (E</w:t>
            </w:r>
            <w:r w:rsidRPr="002C4D5A">
              <w:rPr>
                <w:rFonts w:asciiTheme="minorHAnsi" w:hAnsiTheme="minorHAnsi" w:cs="Arial"/>
                <w:color w:val="000000"/>
              </w:rPr>
              <w:t>arth-to-space)</w:t>
            </w:r>
          </w:p>
          <w:p w14:paraId="079F4865"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4A8F01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1497" w:type="dxa"/>
          </w:tcPr>
          <w:p w14:paraId="600F219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1E474FCE" w14:textId="77777777" w:rsidTr="00C046B9">
        <w:tc>
          <w:tcPr>
            <w:tcW w:w="1835" w:type="dxa"/>
          </w:tcPr>
          <w:p w14:paraId="0971E45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olor w:val="000000"/>
              </w:rPr>
              <w:t>156.8375</w:t>
            </w:r>
            <w:r w:rsidR="00E836AA" w:rsidRPr="002C4D5A">
              <w:rPr>
                <w:rFonts w:asciiTheme="minorHAnsi" w:hAnsiTheme="minorHAnsi"/>
                <w:color w:val="000000"/>
              </w:rPr>
              <w:t xml:space="preserve"> </w:t>
            </w:r>
            <w:r w:rsidRPr="002C4D5A">
              <w:rPr>
                <w:rFonts w:asciiTheme="minorHAnsi" w:hAnsiTheme="minorHAnsi"/>
                <w:color w:val="000000"/>
              </w:rPr>
              <w:t>-</w:t>
            </w:r>
            <w:r w:rsidR="00E836AA" w:rsidRPr="002C4D5A">
              <w:rPr>
                <w:rFonts w:asciiTheme="minorHAnsi" w:hAnsiTheme="minorHAnsi"/>
                <w:color w:val="000000"/>
              </w:rPr>
              <w:t xml:space="preserve"> </w:t>
            </w:r>
            <w:r w:rsidRPr="002C4D5A">
              <w:rPr>
                <w:rFonts w:asciiTheme="minorHAnsi" w:hAnsiTheme="minorHAnsi"/>
              </w:rPr>
              <w:t>161.9625 MHz</w:t>
            </w:r>
          </w:p>
          <w:p w14:paraId="7150F36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997B46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5BF0AD8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color w:val="000000"/>
                <w:kern w:val="28"/>
              </w:rPr>
            </w:pPr>
            <w:r w:rsidRPr="002C4D5A">
              <w:rPr>
                <w:rFonts w:asciiTheme="minorHAnsi" w:hAnsiTheme="minorHAnsi" w:cs="Arial"/>
              </w:rPr>
              <w:t>MOBILE except  aeron</w:t>
            </w:r>
            <w:r w:rsidRPr="002C4D5A">
              <w:rPr>
                <w:rFonts w:asciiTheme="minorHAnsi" w:hAnsiTheme="minorHAnsi" w:cs="Arial"/>
                <w:color w:val="000000"/>
              </w:rPr>
              <w:t xml:space="preserve">auticalmobile </w:t>
            </w:r>
          </w:p>
          <w:p w14:paraId="3B3F0E22"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D0DF741"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4583" w:type="dxa"/>
            <w:gridSpan w:val="3"/>
          </w:tcPr>
          <w:p w14:paraId="1BD36EB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194AAD0F"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w:t>
            </w:r>
          </w:p>
          <w:p w14:paraId="60DDDEBB"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3AB6944F"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09647584"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1497" w:type="dxa"/>
          </w:tcPr>
          <w:p w14:paraId="6DFD021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C046B9" w:rsidRPr="002C4D5A" w14:paraId="7F5DF24C" w14:textId="77777777" w:rsidTr="00C046B9">
        <w:tc>
          <w:tcPr>
            <w:tcW w:w="1835" w:type="dxa"/>
          </w:tcPr>
          <w:p w14:paraId="63F60CDA" w14:textId="77777777" w:rsidR="00C046B9" w:rsidRPr="00682D67" w:rsidRDefault="00C046B9" w:rsidP="00682D67">
            <w:pPr>
              <w:pStyle w:val="Table0"/>
              <w:keepNext w:val="0"/>
              <w:tabs>
                <w:tab w:val="left" w:pos="540"/>
                <w:tab w:val="left" w:pos="1260"/>
                <w:tab w:val="left" w:pos="1800"/>
                <w:tab w:val="left" w:pos="1985"/>
              </w:tabs>
              <w:jc w:val="center"/>
              <w:outlineLvl w:val="0"/>
              <w:rPr>
                <w:rFonts w:asciiTheme="minorHAnsi" w:hAnsiTheme="minorHAnsi"/>
                <w:color w:val="000000"/>
              </w:rPr>
            </w:pPr>
            <w:r w:rsidRPr="00682D67">
              <w:rPr>
                <w:rFonts w:asciiTheme="minorHAnsi" w:hAnsiTheme="minorHAnsi"/>
                <w:color w:val="000000"/>
              </w:rPr>
              <w:t>161.9375-161.9625 MHz</w:t>
            </w:r>
          </w:p>
          <w:p w14:paraId="3259D567" w14:textId="77777777" w:rsidR="00C046B9" w:rsidRPr="002C4D5A" w:rsidRDefault="00C046B9" w:rsidP="00C046B9">
            <w:pPr>
              <w:pStyle w:val="Table0"/>
              <w:keepNext w:val="0"/>
              <w:tabs>
                <w:tab w:val="left" w:pos="540"/>
                <w:tab w:val="left" w:pos="1260"/>
                <w:tab w:val="left" w:pos="1800"/>
                <w:tab w:val="left" w:pos="1985"/>
              </w:tabs>
              <w:jc w:val="center"/>
              <w:outlineLvl w:val="0"/>
              <w:rPr>
                <w:rFonts w:asciiTheme="minorHAnsi" w:hAnsiTheme="minorHAnsi"/>
                <w:color w:val="000000"/>
              </w:rPr>
            </w:pPr>
          </w:p>
        </w:tc>
        <w:tc>
          <w:tcPr>
            <w:tcW w:w="2291" w:type="dxa"/>
          </w:tcPr>
          <w:p w14:paraId="7157EC0C" w14:textId="77777777"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cs="Arial"/>
              </w:rPr>
              <w:t>FIXED</w:t>
            </w:r>
          </w:p>
          <w:p w14:paraId="550774EE" w14:textId="03A4011F"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 xml:space="preserve">MOBILE except </w:t>
            </w:r>
            <w:r w:rsidRPr="00917AE7">
              <w:rPr>
                <w:rFonts w:asciiTheme="minorHAnsi" w:hAnsiTheme="minorHAnsi" w:cs="Arial"/>
              </w:rPr>
              <w:t xml:space="preserve">aeronautical mobile </w:t>
            </w:r>
          </w:p>
          <w:p w14:paraId="7FF39673" w14:textId="50874F00" w:rsidR="00C046B9" w:rsidRPr="00917AE7" w:rsidRDefault="00C046B9" w:rsidP="00917AE7">
            <w:pPr>
              <w:pStyle w:val="TableofFigures"/>
              <w:tabs>
                <w:tab w:val="left" w:pos="169"/>
                <w:tab w:val="left" w:pos="1260"/>
                <w:tab w:val="left" w:pos="1800"/>
              </w:tabs>
              <w:spacing w:before="60" w:after="60"/>
              <w:outlineLvl w:val="0"/>
              <w:rPr>
                <w:rFonts w:eastAsia="MS Mincho" w:cs="Arial"/>
                <w:color w:val="auto"/>
                <w:sz w:val="20"/>
                <w:szCs w:val="20"/>
              </w:rPr>
            </w:pPr>
            <w:r w:rsidRPr="00917AE7">
              <w:rPr>
                <w:rFonts w:cs="Arial"/>
                <w:color w:val="auto"/>
              </w:rPr>
              <w:t>Maritime mob</w:t>
            </w:r>
            <w:r w:rsidRPr="002C4D5A">
              <w:rPr>
                <w:rFonts w:cs="Arial"/>
                <w:color w:val="auto"/>
              </w:rPr>
              <w:t xml:space="preserve">ile-satellite (Earth-to-space) </w:t>
            </w:r>
            <w:r w:rsidRPr="00917AE7">
              <w:rPr>
                <w:rFonts w:cs="Arial"/>
                <w:color w:val="auto"/>
              </w:rPr>
              <w:t>5.228AA</w:t>
            </w:r>
          </w:p>
          <w:p w14:paraId="3B5C9FB1" w14:textId="3EDFBB2E" w:rsidR="00C046B9" w:rsidRPr="00917AE7" w:rsidRDefault="00C046B9" w:rsidP="002C4D5A">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rPr>
              <w:t>5.226</w:t>
            </w:r>
          </w:p>
        </w:tc>
        <w:tc>
          <w:tcPr>
            <w:tcW w:w="4583" w:type="dxa"/>
            <w:gridSpan w:val="3"/>
          </w:tcPr>
          <w:p w14:paraId="281CA1DD"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FIXED</w:t>
            </w:r>
          </w:p>
          <w:p w14:paraId="6D7A6011"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MOBILE</w:t>
            </w:r>
          </w:p>
          <w:p w14:paraId="6C8AC31F" w14:textId="5658E143" w:rsidR="00C046B9" w:rsidRPr="002C4D5A" w:rsidRDefault="00C046B9" w:rsidP="00917AE7">
            <w:pPr>
              <w:pStyle w:val="TableTextS5"/>
              <w:keepNext/>
              <w:adjustRightInd/>
              <w:spacing w:before="60" w:after="60"/>
              <w:rPr>
                <w:rFonts w:asciiTheme="minorHAnsi" w:eastAsia="MS Mincho" w:hAnsiTheme="minorHAnsi"/>
              </w:rPr>
            </w:pPr>
            <w:r w:rsidRPr="00917AE7">
              <w:rPr>
                <w:rFonts w:asciiTheme="minorHAnsi" w:eastAsia="MS Mincho" w:hAnsiTheme="minorHAnsi"/>
              </w:rPr>
              <w:t>Maritime mob</w:t>
            </w:r>
            <w:r w:rsidRPr="002C4D5A">
              <w:rPr>
                <w:rFonts w:asciiTheme="minorHAnsi" w:eastAsia="MS Mincho" w:hAnsiTheme="minorHAnsi"/>
              </w:rPr>
              <w:t xml:space="preserve">ile-satellite (Earth-to-space) </w:t>
            </w:r>
            <w:r w:rsidRPr="00917AE7">
              <w:rPr>
                <w:rFonts w:asciiTheme="minorHAnsi" w:eastAsia="MS Mincho" w:hAnsiTheme="minorHAnsi"/>
              </w:rPr>
              <w:t>5.228AA</w:t>
            </w:r>
          </w:p>
          <w:p w14:paraId="25442CD5" w14:textId="77777777" w:rsidR="00C046B9" w:rsidRPr="00917AE7" w:rsidRDefault="00C046B9" w:rsidP="00917AE7">
            <w:pPr>
              <w:pStyle w:val="TableTextS5"/>
              <w:keepNext/>
              <w:adjustRightInd/>
              <w:spacing w:before="60" w:after="60"/>
              <w:rPr>
                <w:rFonts w:asciiTheme="minorHAnsi" w:eastAsia="MS Mincho" w:hAnsiTheme="minorHAnsi"/>
              </w:rPr>
            </w:pPr>
          </w:p>
          <w:p w14:paraId="6B6729E2" w14:textId="226C6457" w:rsidR="00C046B9" w:rsidRPr="00917AE7" w:rsidRDefault="00C046B9" w:rsidP="002C4D5A">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rPr>
              <w:t>5.226</w:t>
            </w:r>
          </w:p>
        </w:tc>
        <w:tc>
          <w:tcPr>
            <w:tcW w:w="1497" w:type="dxa"/>
          </w:tcPr>
          <w:p w14:paraId="6FBEA21C" w14:textId="33521C9F" w:rsidR="00C046B9" w:rsidRPr="002C4D5A" w:rsidRDefault="00C046B9" w:rsidP="00750820">
            <w:pPr>
              <w:pStyle w:val="Table0"/>
              <w:keepNext w:val="0"/>
              <w:tabs>
                <w:tab w:val="left" w:pos="540"/>
                <w:tab w:val="left" w:pos="1260"/>
                <w:tab w:val="left" w:pos="1800"/>
                <w:tab w:val="left" w:pos="1985"/>
              </w:tabs>
              <w:jc w:val="center"/>
              <w:outlineLvl w:val="0"/>
              <w:rPr>
                <w:rFonts w:asciiTheme="minorHAnsi" w:hAnsiTheme="minorHAnsi" w:cs="Arial"/>
              </w:rPr>
            </w:pPr>
            <w:r w:rsidRPr="00917AE7">
              <w:rPr>
                <w:rFonts w:asciiTheme="minorHAnsi" w:hAnsiTheme="minorHAnsi" w:cs="Arial"/>
              </w:rPr>
              <w:t>Operation protected by footnote 5.226</w:t>
            </w:r>
          </w:p>
        </w:tc>
      </w:tr>
      <w:tr w:rsidR="00843BE6" w:rsidRPr="002C4D5A" w14:paraId="14981B67" w14:textId="77777777" w:rsidTr="00C046B9">
        <w:tc>
          <w:tcPr>
            <w:tcW w:w="1835" w:type="dxa"/>
          </w:tcPr>
          <w:p w14:paraId="30CD6515" w14:textId="77777777" w:rsidR="00843BE6" w:rsidRPr="002C4D5A" w:rsidRDefault="00FE6AE1" w:rsidP="00843BE6">
            <w:pPr>
              <w:pStyle w:val="Table0"/>
              <w:keepNext w:val="0"/>
              <w:tabs>
                <w:tab w:val="left" w:pos="540"/>
                <w:tab w:val="left" w:pos="1260"/>
                <w:tab w:val="left" w:pos="1800"/>
                <w:tab w:val="left" w:pos="1985"/>
              </w:tabs>
              <w:jc w:val="center"/>
              <w:outlineLvl w:val="0"/>
              <w:rPr>
                <w:rFonts w:asciiTheme="minorHAnsi" w:hAnsiTheme="minorHAnsi" w:cs="Arial"/>
                <w:color w:val="000000"/>
                <w:lang w:eastAsia="ja-JP"/>
              </w:rPr>
            </w:pPr>
            <w:r w:rsidRPr="002C4D5A">
              <w:rPr>
                <w:rFonts w:asciiTheme="minorHAnsi" w:hAnsiTheme="minorHAnsi" w:cs="Arial"/>
                <w:color w:val="000000"/>
              </w:rPr>
              <w:t>161.9625</w:t>
            </w:r>
            <w:r w:rsidR="00E836AA" w:rsidRPr="002C4D5A">
              <w:rPr>
                <w:rFonts w:asciiTheme="minorHAnsi" w:hAnsiTheme="minorHAnsi" w:cs="Arial"/>
                <w:color w:val="000000"/>
              </w:rPr>
              <w:t xml:space="preserve"> </w:t>
            </w:r>
            <w:r w:rsidRPr="002C4D5A">
              <w:rPr>
                <w:rFonts w:asciiTheme="minorHAnsi" w:hAnsiTheme="minorHAnsi" w:cs="Arial"/>
                <w:color w:val="000000"/>
              </w:rPr>
              <w:t>-</w:t>
            </w:r>
            <w:r w:rsidR="00E836AA" w:rsidRPr="002C4D5A">
              <w:rPr>
                <w:rFonts w:asciiTheme="minorHAnsi" w:hAnsiTheme="minorHAnsi" w:cs="Arial"/>
                <w:color w:val="000000"/>
              </w:rPr>
              <w:t xml:space="preserve"> </w:t>
            </w:r>
            <w:r w:rsidRPr="002C4D5A">
              <w:rPr>
                <w:rFonts w:asciiTheme="minorHAnsi" w:hAnsiTheme="minorHAnsi" w:cs="Arial"/>
                <w:color w:val="000000"/>
              </w:rPr>
              <w:t>161.9875 MHz</w:t>
            </w:r>
          </w:p>
          <w:p w14:paraId="52ABA8E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color w:val="000000"/>
                <w:lang w:eastAsia="ja-JP"/>
              </w:rPr>
              <w:lastRenderedPageBreak/>
              <w:t>(AIS 1)</w:t>
            </w:r>
          </w:p>
        </w:tc>
        <w:tc>
          <w:tcPr>
            <w:tcW w:w="2291" w:type="dxa"/>
          </w:tcPr>
          <w:p w14:paraId="1E7B6A5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lastRenderedPageBreak/>
              <w:t>FIXE</w:t>
            </w:r>
            <w:r w:rsidRPr="002C4D5A">
              <w:rPr>
                <w:rFonts w:asciiTheme="minorHAnsi" w:hAnsiTheme="minorHAnsi" w:cs="Arial"/>
              </w:rPr>
              <w:t>D</w:t>
            </w:r>
          </w:p>
          <w:p w14:paraId="7FAAEC2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lastRenderedPageBreak/>
              <w:t>MOBILE except aeronautical</w:t>
            </w:r>
            <w:r w:rsidRPr="002C4D5A">
              <w:rPr>
                <w:rFonts w:asciiTheme="minorHAnsi" w:hAnsiTheme="minorHAnsi" w:cs="Arial"/>
              </w:rPr>
              <w:br/>
              <w:t>mobile</w:t>
            </w:r>
          </w:p>
          <w:p w14:paraId="5B31C977" w14:textId="77777777" w:rsidR="00843BE6" w:rsidRPr="002C4D5A" w:rsidRDefault="00843BE6" w:rsidP="00E836AA">
            <w:pPr>
              <w:pStyle w:val="Table0"/>
              <w:keepNext w:val="0"/>
              <w:tabs>
                <w:tab w:val="left" w:pos="169"/>
                <w:tab w:val="left" w:pos="1260"/>
                <w:tab w:val="left" w:pos="1800"/>
              </w:tabs>
              <w:outlineLvl w:val="0"/>
              <w:rPr>
                <w:rStyle w:val="Artref"/>
                <w:rFonts w:asciiTheme="minorHAnsi" w:eastAsiaTheme="minorEastAsia" w:hAnsiTheme="minorHAnsi" w:cs="Arial"/>
                <w:color w:val="000000"/>
                <w:lang w:eastAsia="ja-JP"/>
              </w:rPr>
            </w:pPr>
            <w:r w:rsidRPr="002C4D5A">
              <w:rPr>
                <w:rFonts w:asciiTheme="minorHAnsi" w:hAnsiTheme="minorHAnsi" w:cs="Arial"/>
              </w:rPr>
              <w:t>Mobile-sa</w:t>
            </w:r>
            <w:r w:rsidRPr="002C4D5A">
              <w:rPr>
                <w:rFonts w:asciiTheme="minorHAnsi" w:hAnsiTheme="minorHAnsi" w:cs="Arial"/>
                <w:color w:val="000000"/>
              </w:rPr>
              <w:t>tellite (Earth-to-space)  5.F110</w:t>
            </w:r>
          </w:p>
          <w:p w14:paraId="200AB07A"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5520EE6B"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Style w:val="Artref"/>
                <w:rFonts w:asciiTheme="minorHAnsi" w:eastAsiaTheme="minorEastAsia" w:hAnsiTheme="minorHAnsi" w:cs="Arial"/>
                <w:color w:val="000000"/>
                <w:lang w:eastAsia="ja-JP"/>
              </w:rPr>
              <w:t xml:space="preserve">  </w:t>
            </w:r>
            <w:r w:rsidRPr="002C4D5A">
              <w:rPr>
                <w:rFonts w:asciiTheme="minorHAnsi" w:hAnsiTheme="minorHAnsi" w:cs="Arial"/>
                <w:color w:val="000000"/>
              </w:rPr>
              <w:t>5.A110 5.B110</w:t>
            </w:r>
          </w:p>
        </w:tc>
        <w:tc>
          <w:tcPr>
            <w:tcW w:w="2292" w:type="dxa"/>
            <w:gridSpan w:val="2"/>
          </w:tcPr>
          <w:p w14:paraId="6B675E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AERONAUTICAL MOBILE (OR)</w:t>
            </w:r>
          </w:p>
          <w:p w14:paraId="7797C6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MARITIME MOBILE</w:t>
            </w:r>
          </w:p>
          <w:p w14:paraId="149C2DA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MOBILE-SATELITE (Earth-to-space)</w:t>
            </w:r>
          </w:p>
          <w:p w14:paraId="4691563C"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50A6167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0EB87E78"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5.C110  5.D110</w:t>
            </w:r>
          </w:p>
        </w:tc>
        <w:tc>
          <w:tcPr>
            <w:tcW w:w="2291" w:type="dxa"/>
          </w:tcPr>
          <w:p w14:paraId="56D86DA7"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MARITIME MOBILE</w:t>
            </w:r>
          </w:p>
          <w:p w14:paraId="47F37204"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 xml:space="preserve">Aeronautical mobile (OR) </w:t>
            </w:r>
            <w:r w:rsidRPr="00C45E33">
              <w:rPr>
                <w:rFonts w:asciiTheme="minorHAnsi" w:hAnsiTheme="minorHAnsi"/>
                <w:color w:val="000000"/>
                <w:lang w:val="fr-FR"/>
              </w:rPr>
              <w:t>5.E110</w:t>
            </w:r>
          </w:p>
          <w:p w14:paraId="6169CED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color w:val="000000"/>
              </w:rPr>
              <w:t xml:space="preserve">Mobile-satellite (Earth-to-space) 5.F110 </w:t>
            </w:r>
          </w:p>
          <w:p w14:paraId="333090E1"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6932D6DC"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5E69AEEE" w14:textId="77777777" w:rsidR="00843BE6" w:rsidRPr="002C4D5A" w:rsidRDefault="00843BE6" w:rsidP="00E836AA">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1768C7B7"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lastRenderedPageBreak/>
              <w:t>No constraints</w:t>
            </w:r>
            <w:r w:rsidRPr="002C4D5A">
              <w:rPr>
                <w:rFonts w:asciiTheme="minorHAnsi" w:hAnsiTheme="minorHAnsi" w:cs="Arial"/>
                <w:lang w:eastAsia="ja-JP"/>
              </w:rPr>
              <w:t xml:space="preserve"> in Region 2.</w:t>
            </w:r>
          </w:p>
          <w:p w14:paraId="29C2767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2448B6C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46F5C950" w14:textId="77777777" w:rsidTr="00C046B9">
        <w:tc>
          <w:tcPr>
            <w:tcW w:w="1835" w:type="dxa"/>
          </w:tcPr>
          <w:p w14:paraId="2A5FF9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lastRenderedPageBreak/>
              <w:t>161.9875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162.0125 MHz</w:t>
            </w:r>
          </w:p>
          <w:p w14:paraId="3EF7C28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1EF256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682D67">
              <w:rPr>
                <w:rFonts w:asciiTheme="minorHAnsi" w:hAnsiTheme="minorHAnsi" w:cs="Arial"/>
              </w:rPr>
              <w:t>FI</w:t>
            </w:r>
            <w:r w:rsidRPr="002C4D5A">
              <w:rPr>
                <w:rFonts w:asciiTheme="minorHAnsi" w:hAnsiTheme="minorHAnsi" w:cs="Arial"/>
              </w:rPr>
              <w:t>XED</w:t>
            </w:r>
          </w:p>
          <w:p w14:paraId="0E7B21F6" w14:textId="4DADB951" w:rsidR="00843BE6" w:rsidRPr="00682D67"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002C5C6E" w:rsidRPr="002C4D5A">
              <w:rPr>
                <w:rFonts w:asciiTheme="minorHAnsi" w:hAnsiTheme="minorHAnsi" w:cs="Arial"/>
              </w:rPr>
              <w:t xml:space="preserve"> </w:t>
            </w:r>
            <w:r w:rsidRPr="002C4D5A">
              <w:rPr>
                <w:rFonts w:asciiTheme="minorHAnsi" w:hAnsiTheme="minorHAnsi" w:cs="Arial"/>
              </w:rPr>
              <w:br/>
              <w:t>m</w:t>
            </w:r>
            <w:r w:rsidRPr="00682D67">
              <w:rPr>
                <w:rFonts w:asciiTheme="minorHAnsi" w:hAnsiTheme="minorHAnsi" w:cs="Arial"/>
              </w:rPr>
              <w:t>obile</w:t>
            </w:r>
          </w:p>
          <w:p w14:paraId="3C32D93D" w14:textId="7000D1F1" w:rsidR="002C5C6E" w:rsidRPr="00682D67" w:rsidRDefault="002C5C6E" w:rsidP="002C5C6E">
            <w:pPr>
              <w:pStyle w:val="TableTextS5"/>
              <w:keepNext/>
              <w:rPr>
                <w:rFonts w:asciiTheme="minorHAnsi" w:eastAsia="MS Mincho" w:hAnsiTheme="minorHAnsi" w:cs="Arial"/>
              </w:rPr>
            </w:pPr>
            <w:r w:rsidRPr="00682D67">
              <w:rPr>
                <w:rFonts w:asciiTheme="minorHAnsi" w:eastAsia="MS Mincho" w:hAnsiTheme="minorHAnsi" w:cs="Arial"/>
              </w:rPr>
              <w:t>Maritime mobile-satellite (Earth-to-space) 5.228AA</w:t>
            </w:r>
          </w:p>
          <w:p w14:paraId="24D294AA" w14:textId="77777777" w:rsidR="00843BE6" w:rsidRPr="00682D67" w:rsidRDefault="00843BE6" w:rsidP="00843BE6">
            <w:pPr>
              <w:pStyle w:val="TableTextS5"/>
              <w:keepNext/>
              <w:adjustRightInd/>
              <w:spacing w:before="60" w:after="60"/>
              <w:rPr>
                <w:rFonts w:asciiTheme="minorHAnsi" w:eastAsia="MS Mincho" w:hAnsiTheme="minorHAnsi" w:cs="Arial"/>
              </w:rPr>
            </w:pPr>
          </w:p>
          <w:p w14:paraId="3D9DFD5F"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5.226  5.229</w:t>
            </w:r>
          </w:p>
        </w:tc>
        <w:tc>
          <w:tcPr>
            <w:tcW w:w="4583" w:type="dxa"/>
            <w:gridSpan w:val="3"/>
          </w:tcPr>
          <w:p w14:paraId="710E0784" w14:textId="77777777" w:rsidR="00843BE6" w:rsidRPr="00682D67" w:rsidRDefault="00843BE6" w:rsidP="00843BE6">
            <w:pPr>
              <w:pStyle w:val="TableTextS5"/>
              <w:keepNext/>
              <w:tabs>
                <w:tab w:val="clear" w:pos="170"/>
                <w:tab w:val="clear" w:pos="567"/>
                <w:tab w:val="left" w:pos="129"/>
              </w:tabs>
              <w:adjustRightInd/>
              <w:spacing w:before="60" w:after="60"/>
              <w:rPr>
                <w:rFonts w:asciiTheme="minorHAnsi" w:eastAsia="MS Mincho" w:hAnsiTheme="minorHAnsi" w:cs="Arial"/>
              </w:rPr>
            </w:pPr>
            <w:r w:rsidRPr="00682D67">
              <w:rPr>
                <w:rFonts w:asciiTheme="minorHAnsi" w:eastAsia="MS Mincho" w:hAnsiTheme="minorHAnsi" w:cs="Arial"/>
              </w:rPr>
              <w:t>FIXED</w:t>
            </w:r>
          </w:p>
          <w:p w14:paraId="42434345" w14:textId="77777777" w:rsidR="00843BE6" w:rsidRPr="00682D67" w:rsidRDefault="00843BE6" w:rsidP="0065716D">
            <w:pPr>
              <w:pStyle w:val="TableTextS5"/>
              <w:keepNext/>
              <w:tabs>
                <w:tab w:val="clear" w:pos="170"/>
                <w:tab w:val="clear" w:pos="567"/>
                <w:tab w:val="left" w:pos="129"/>
              </w:tabs>
              <w:adjustRightInd/>
              <w:spacing w:before="60" w:after="0"/>
              <w:rPr>
                <w:rFonts w:asciiTheme="minorHAnsi" w:eastAsia="MS Mincho" w:hAnsiTheme="minorHAnsi" w:cs="Arial"/>
              </w:rPr>
            </w:pPr>
            <w:r w:rsidRPr="00682D67">
              <w:rPr>
                <w:rFonts w:asciiTheme="minorHAnsi" w:eastAsia="MS Mincho" w:hAnsiTheme="minorHAnsi" w:cs="Arial"/>
              </w:rPr>
              <w:t>MOBILE</w:t>
            </w:r>
          </w:p>
          <w:p w14:paraId="0F2BF651" w14:textId="733325E1" w:rsidR="002C5C6E" w:rsidRPr="00682D67" w:rsidRDefault="002C5C6E" w:rsidP="002C5C6E">
            <w:pPr>
              <w:pStyle w:val="TableTextS5"/>
              <w:spacing w:before="0" w:after="0"/>
              <w:rPr>
                <w:rFonts w:asciiTheme="minorHAnsi" w:eastAsia="MS Mincho" w:hAnsiTheme="minorHAnsi" w:cs="Arial"/>
              </w:rPr>
            </w:pPr>
            <w:r w:rsidRPr="00682D67">
              <w:rPr>
                <w:rFonts w:asciiTheme="minorHAnsi" w:eastAsia="MS Mincho" w:hAnsiTheme="minorHAnsi" w:cs="Arial"/>
              </w:rPr>
              <w:t>Maritime mobile-satellite (Earth-to-space) 5.228AA</w:t>
            </w:r>
          </w:p>
          <w:p w14:paraId="297892B2" w14:textId="77777777" w:rsidR="00843BE6" w:rsidRPr="00682D67" w:rsidRDefault="00843BE6" w:rsidP="0065716D">
            <w:pPr>
              <w:pStyle w:val="TableTextS5"/>
              <w:keepNext/>
              <w:adjustRightInd/>
              <w:spacing w:before="0" w:after="0"/>
              <w:rPr>
                <w:rFonts w:asciiTheme="minorHAnsi" w:eastAsia="MS Mincho" w:hAnsiTheme="minorHAnsi" w:cs="Arial"/>
              </w:rPr>
            </w:pPr>
          </w:p>
          <w:p w14:paraId="11A08E55" w14:textId="77777777" w:rsidR="00843BE6" w:rsidRPr="00682D67" w:rsidRDefault="00843BE6" w:rsidP="0065716D">
            <w:pPr>
              <w:pStyle w:val="TableTextS5"/>
              <w:keepNext/>
              <w:adjustRightInd/>
              <w:spacing w:before="0" w:after="60"/>
              <w:rPr>
                <w:rFonts w:asciiTheme="minorHAnsi" w:eastAsia="MS Mincho" w:hAnsiTheme="minorHAnsi" w:cs="Arial"/>
              </w:rPr>
            </w:pPr>
          </w:p>
          <w:p w14:paraId="57811A49" w14:textId="77777777" w:rsidR="0065716D" w:rsidRPr="00682D67" w:rsidRDefault="0065716D" w:rsidP="00843BE6">
            <w:pPr>
              <w:pStyle w:val="TableTextS5"/>
              <w:keepNext/>
              <w:adjustRightInd/>
              <w:spacing w:before="60" w:after="60"/>
              <w:rPr>
                <w:rFonts w:asciiTheme="minorHAnsi" w:eastAsia="MS Mincho" w:hAnsiTheme="minorHAnsi" w:cs="Arial"/>
              </w:rPr>
            </w:pPr>
          </w:p>
          <w:p w14:paraId="0EDA4055"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w:t>
            </w:r>
          </w:p>
        </w:tc>
        <w:tc>
          <w:tcPr>
            <w:tcW w:w="1497" w:type="dxa"/>
          </w:tcPr>
          <w:p w14:paraId="65E2C03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53115A6" w14:textId="77777777" w:rsidTr="00C046B9">
        <w:tc>
          <w:tcPr>
            <w:tcW w:w="1835" w:type="dxa"/>
          </w:tcPr>
          <w:p w14:paraId="5E38E42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rPr>
              <w:t>162.0125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 xml:space="preserve">162.0375  MHz </w:t>
            </w:r>
          </w:p>
          <w:p w14:paraId="4795305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lang w:eastAsia="ja-JP"/>
              </w:rPr>
              <w:t>(AIS 2)</w:t>
            </w:r>
          </w:p>
        </w:tc>
        <w:tc>
          <w:tcPr>
            <w:tcW w:w="2291" w:type="dxa"/>
          </w:tcPr>
          <w:p w14:paraId="416D403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1745756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EB651E0" w14:textId="77777777" w:rsidR="00843BE6" w:rsidRPr="002C4D5A" w:rsidRDefault="00843BE6" w:rsidP="00843BE6">
            <w:pPr>
              <w:pStyle w:val="Table0"/>
              <w:keepNext w:val="0"/>
              <w:tabs>
                <w:tab w:val="left" w:pos="169"/>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 xml:space="preserve">-to-space) 5.F110 </w:t>
            </w:r>
          </w:p>
          <w:p w14:paraId="136FED92"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47F9C2CB"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3B2CDE5"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5.A110  5.B110</w:t>
            </w:r>
          </w:p>
        </w:tc>
        <w:tc>
          <w:tcPr>
            <w:tcW w:w="2292" w:type="dxa"/>
            <w:gridSpan w:val="2"/>
          </w:tcPr>
          <w:p w14:paraId="0D91B67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AERONAUTICAL MOBILE (OR)</w:t>
            </w:r>
          </w:p>
          <w:p w14:paraId="2A11B8C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04EA004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MOBILE-SATELITE (Earth-to-space)</w:t>
            </w:r>
          </w:p>
          <w:p w14:paraId="2018C1A4"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0C96600"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95AFB64" w14:textId="77777777" w:rsidR="004D16BE" w:rsidRPr="002C4D5A" w:rsidRDefault="004D16BE" w:rsidP="00843BE6">
            <w:pPr>
              <w:pStyle w:val="TableTextS5"/>
              <w:keepNext/>
              <w:adjustRightInd/>
              <w:spacing w:before="60" w:after="60"/>
              <w:rPr>
                <w:rStyle w:val="Artref"/>
                <w:rFonts w:asciiTheme="minorHAnsi" w:eastAsiaTheme="minorEastAsia" w:hAnsiTheme="minorHAnsi" w:cs="Arial"/>
                <w:color w:val="000000"/>
                <w:lang w:eastAsia="ja-JP"/>
              </w:rPr>
            </w:pPr>
          </w:p>
          <w:p w14:paraId="326B330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Style w:val="Artref"/>
                <w:rFonts w:asciiTheme="minorHAnsi" w:eastAsiaTheme="minorEastAsia" w:hAnsiTheme="minorHAnsi" w:cs="Arial"/>
                <w:color w:val="000000"/>
                <w:lang w:eastAsia="ja-JP"/>
              </w:rPr>
              <w:t>5.C110  5.D110</w:t>
            </w:r>
          </w:p>
        </w:tc>
        <w:tc>
          <w:tcPr>
            <w:tcW w:w="2291" w:type="dxa"/>
          </w:tcPr>
          <w:p w14:paraId="5591453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MARITIME MOBILE</w:t>
            </w:r>
          </w:p>
          <w:p w14:paraId="41195F9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 xml:space="preserve">Aeronautical mobile (OR) </w:t>
            </w:r>
            <w:r w:rsidRPr="00C45E33">
              <w:rPr>
                <w:rFonts w:asciiTheme="minorHAnsi" w:hAnsiTheme="minorHAnsi"/>
                <w:color w:val="000000"/>
                <w:lang w:val="fr-FR"/>
              </w:rPr>
              <w:t>5.E110</w:t>
            </w:r>
          </w:p>
          <w:p w14:paraId="0575136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(Earth-to-space) 5.F110</w:t>
            </w:r>
          </w:p>
          <w:p w14:paraId="777701D4"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2B8E1BED"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05D21AF5"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6860E3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813BF8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58A86B9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5035A61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3FAE2452" w14:textId="77777777" w:rsidTr="00C046B9">
        <w:tc>
          <w:tcPr>
            <w:tcW w:w="1835" w:type="dxa"/>
          </w:tcPr>
          <w:p w14:paraId="371846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162.0375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174 MHz</w:t>
            </w:r>
          </w:p>
          <w:p w14:paraId="3959CF8D" w14:textId="77777777" w:rsidR="00843BE6" w:rsidRPr="002C4D5A" w:rsidRDefault="00843BE6" w:rsidP="00843BE6">
            <w:pPr>
              <w:pStyle w:val="TableTextS5"/>
              <w:keepNext/>
              <w:adjustRightInd/>
              <w:spacing w:before="60" w:after="60"/>
              <w:rPr>
                <w:rFonts w:asciiTheme="minorHAnsi" w:hAnsiTheme="minorHAnsi" w:cs="Arial"/>
                <w:color w:val="000000"/>
              </w:rPr>
            </w:pPr>
          </w:p>
        </w:tc>
        <w:tc>
          <w:tcPr>
            <w:tcW w:w="2291" w:type="dxa"/>
          </w:tcPr>
          <w:p w14:paraId="457C17E2"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Style w:val="Artref"/>
                <w:rFonts w:asciiTheme="minorHAnsi" w:eastAsiaTheme="minorEastAsia" w:hAnsiTheme="minorHAnsi" w:cs="Arial"/>
                <w:color w:val="000000"/>
                <w:lang w:val="fr-FR" w:eastAsia="ja-JP"/>
              </w:rPr>
              <w:t>FIXED</w:t>
            </w:r>
          </w:p>
          <w:p w14:paraId="44AD13C4"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Fonts w:asciiTheme="minorHAnsi" w:hAnsiTheme="minorHAnsi"/>
                <w:lang w:val="fr-FR"/>
              </w:rPr>
              <w:t>MOBILE except aeronautical mobile</w:t>
            </w:r>
          </w:p>
          <w:p w14:paraId="3EDC17CD" w14:textId="77777777" w:rsidR="00843BE6" w:rsidRPr="00EA5815" w:rsidRDefault="00843BE6" w:rsidP="00843BE6">
            <w:pPr>
              <w:pStyle w:val="TableTextS5"/>
              <w:keepNext/>
              <w:adjustRightInd/>
              <w:spacing w:before="60" w:after="60"/>
              <w:rPr>
                <w:rStyle w:val="Artref"/>
                <w:rFonts w:asciiTheme="minorHAnsi" w:eastAsiaTheme="minorEastAsia" w:hAnsiTheme="minorHAnsi" w:cs="Arial"/>
                <w:color w:val="000000"/>
                <w:lang w:val="fr-FR" w:eastAsia="ja-JP"/>
              </w:rPr>
            </w:pPr>
          </w:p>
          <w:p w14:paraId="1C89E5E5" w14:textId="77777777" w:rsidR="00843BE6" w:rsidRPr="00EA5815" w:rsidRDefault="00843BE6" w:rsidP="00843BE6">
            <w:pPr>
              <w:pStyle w:val="TableTextS5"/>
              <w:keepNext/>
              <w:adjustRightInd/>
              <w:spacing w:before="60" w:after="60"/>
              <w:rPr>
                <w:rFonts w:asciiTheme="minorHAnsi" w:hAnsiTheme="minorHAnsi" w:cs="Arial"/>
                <w:color w:val="000000"/>
                <w:lang w:val="fr-FR"/>
              </w:rPr>
            </w:pPr>
            <w:r w:rsidRPr="00EA5815">
              <w:rPr>
                <w:rStyle w:val="Artref"/>
                <w:rFonts w:asciiTheme="minorHAnsi" w:hAnsiTheme="minorHAnsi" w:cs="Arial"/>
                <w:color w:val="000000"/>
                <w:lang w:val="fr-FR"/>
              </w:rPr>
              <w:t>5.226</w:t>
            </w:r>
            <w:r w:rsidRPr="00EA5815">
              <w:rPr>
                <w:rFonts w:asciiTheme="minorHAnsi" w:hAnsiTheme="minorHAnsi" w:cs="Arial"/>
                <w:color w:val="000000"/>
                <w:lang w:val="fr-FR"/>
              </w:rPr>
              <w:t xml:space="preserve">  </w:t>
            </w:r>
            <w:r w:rsidRPr="00EA5815">
              <w:rPr>
                <w:rStyle w:val="Artref"/>
                <w:rFonts w:asciiTheme="minorHAnsi" w:hAnsiTheme="minorHAnsi" w:cs="Arial"/>
                <w:color w:val="000000"/>
                <w:lang w:val="fr-FR"/>
              </w:rPr>
              <w:t xml:space="preserve">5.229 </w:t>
            </w:r>
            <w:r w:rsidRPr="00EA5815">
              <w:rPr>
                <w:rFonts w:asciiTheme="minorHAnsi" w:hAnsiTheme="minorHAnsi" w:cs="Arial"/>
                <w:color w:val="000000"/>
                <w:lang w:val="fr-FR"/>
              </w:rPr>
              <w:t xml:space="preserve"> </w:t>
            </w:r>
          </w:p>
        </w:tc>
        <w:tc>
          <w:tcPr>
            <w:tcW w:w="4583" w:type="dxa"/>
            <w:gridSpan w:val="3"/>
          </w:tcPr>
          <w:p w14:paraId="7145548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0BC8FD84" w14:textId="77777777" w:rsidR="00843BE6" w:rsidRPr="002C4D5A" w:rsidRDefault="00843BE6" w:rsidP="00650161">
            <w:pPr>
              <w:pStyle w:val="TableTextS5"/>
              <w:keepNext/>
              <w:tabs>
                <w:tab w:val="clear" w:pos="170"/>
                <w:tab w:val="clear" w:pos="567"/>
                <w:tab w:val="left" w:pos="129"/>
              </w:tabs>
              <w:adjustRightInd/>
              <w:spacing w:before="60" w:after="0"/>
              <w:rPr>
                <w:rFonts w:asciiTheme="minorHAnsi" w:hAnsiTheme="minorHAnsi" w:cs="Arial"/>
                <w:color w:val="000000"/>
              </w:rPr>
            </w:pPr>
            <w:r w:rsidRPr="002C4D5A">
              <w:rPr>
                <w:rFonts w:asciiTheme="minorHAnsi" w:hAnsiTheme="minorHAnsi" w:cs="Arial"/>
                <w:color w:val="000000"/>
              </w:rPr>
              <w:t>MOBILE</w:t>
            </w:r>
          </w:p>
          <w:p w14:paraId="38B25A3D" w14:textId="77777777" w:rsidR="00843BE6" w:rsidRPr="002C4D5A" w:rsidRDefault="00843BE6" w:rsidP="00650161">
            <w:pPr>
              <w:pStyle w:val="TableTextS5"/>
              <w:keepNext/>
              <w:tabs>
                <w:tab w:val="clear" w:pos="170"/>
                <w:tab w:val="clear" w:pos="567"/>
                <w:tab w:val="left" w:pos="129"/>
              </w:tabs>
              <w:adjustRightInd/>
              <w:spacing w:before="0" w:after="60"/>
              <w:rPr>
                <w:rFonts w:asciiTheme="minorHAnsi" w:eastAsiaTheme="minorEastAsia" w:hAnsiTheme="minorHAnsi"/>
                <w:lang w:eastAsia="ja-JP"/>
              </w:rPr>
            </w:pPr>
          </w:p>
          <w:p w14:paraId="2D3CB33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eastAsiaTheme="minorEastAsia" w:hAnsiTheme="minorHAnsi"/>
                <w:lang w:eastAsia="ja-JP"/>
              </w:rPr>
            </w:pPr>
          </w:p>
          <w:p w14:paraId="0CB45C1D"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5.230</w:t>
            </w:r>
            <w:r w:rsidRPr="002C4D5A">
              <w:rPr>
                <w:rFonts w:asciiTheme="minorHAnsi" w:hAnsiTheme="minorHAnsi" w:cs="Arial"/>
                <w:color w:val="000000"/>
              </w:rPr>
              <w:t xml:space="preserve">  </w:t>
            </w:r>
            <w:r w:rsidRPr="002C4D5A">
              <w:rPr>
                <w:rStyle w:val="Artref"/>
                <w:rFonts w:asciiTheme="minorHAnsi" w:hAnsiTheme="minorHAnsi" w:cs="Arial"/>
                <w:color w:val="000000"/>
              </w:rPr>
              <w:t>5.231</w:t>
            </w:r>
            <w:r w:rsidRPr="002C4D5A">
              <w:rPr>
                <w:rFonts w:asciiTheme="minorHAnsi" w:hAnsiTheme="minorHAnsi" w:cs="Arial"/>
                <w:color w:val="000000"/>
              </w:rPr>
              <w:t xml:space="preserve">  </w:t>
            </w:r>
            <w:r w:rsidRPr="002C4D5A">
              <w:rPr>
                <w:rStyle w:val="Artref"/>
                <w:rFonts w:asciiTheme="minorHAnsi" w:hAnsiTheme="minorHAnsi" w:cs="Arial"/>
                <w:color w:val="000000"/>
              </w:rPr>
              <w:t>5.232</w:t>
            </w:r>
          </w:p>
        </w:tc>
        <w:tc>
          <w:tcPr>
            <w:tcW w:w="1497" w:type="dxa"/>
          </w:tcPr>
          <w:p w14:paraId="7E3E862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2B91E007" w14:textId="77777777" w:rsidTr="00C046B9">
        <w:tc>
          <w:tcPr>
            <w:tcW w:w="1835" w:type="dxa"/>
          </w:tcPr>
          <w:p w14:paraId="16B42BA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406 – 406.1 MHz</w:t>
            </w:r>
          </w:p>
        </w:tc>
        <w:tc>
          <w:tcPr>
            <w:tcW w:w="6874" w:type="dxa"/>
            <w:gridSpan w:val="4"/>
          </w:tcPr>
          <w:p w14:paraId="18FB01D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w:t>
            </w:r>
          </w:p>
          <w:p w14:paraId="7082E8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6928F94D" w14:textId="14D989C9" w:rsidR="00843BE6" w:rsidRPr="002C4D5A" w:rsidRDefault="00B6486B" w:rsidP="00682D67">
            <w:pPr>
              <w:pStyle w:val="Table0"/>
              <w:keepNext w:val="0"/>
              <w:tabs>
                <w:tab w:val="left" w:pos="169"/>
                <w:tab w:val="left" w:pos="540"/>
                <w:tab w:val="left" w:pos="1260"/>
                <w:tab w:val="left" w:pos="1800"/>
              </w:tabs>
              <w:outlineLvl w:val="0"/>
              <w:rPr>
                <w:rFonts w:asciiTheme="minorHAnsi" w:hAnsiTheme="minorHAnsi" w:cs="Arial"/>
              </w:rPr>
            </w:pPr>
            <w:r w:rsidRPr="00682D67">
              <w:rPr>
                <w:rFonts w:asciiTheme="minorHAnsi" w:hAnsiTheme="minorHAnsi" w:cs="Arial"/>
              </w:rPr>
              <w:t xml:space="preserve">5.265  </w:t>
            </w:r>
            <w:r w:rsidR="00843BE6" w:rsidRPr="002C4D5A">
              <w:rPr>
                <w:rFonts w:asciiTheme="minorHAnsi" w:hAnsiTheme="minorHAnsi" w:cs="Arial"/>
              </w:rPr>
              <w:t>5.266  5.267</w:t>
            </w:r>
          </w:p>
        </w:tc>
        <w:tc>
          <w:tcPr>
            <w:tcW w:w="1497" w:type="dxa"/>
          </w:tcPr>
          <w:p w14:paraId="63F0E51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45D615" w14:textId="77777777" w:rsidTr="00C046B9">
        <w:tc>
          <w:tcPr>
            <w:tcW w:w="1835" w:type="dxa"/>
          </w:tcPr>
          <w:p w14:paraId="164C2E4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456 – 459 MHz</w:t>
            </w:r>
          </w:p>
        </w:tc>
        <w:tc>
          <w:tcPr>
            <w:tcW w:w="6874" w:type="dxa"/>
            <w:gridSpan w:val="4"/>
          </w:tcPr>
          <w:p w14:paraId="039758E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03AF9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51704A39"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BDC4DE3"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5.271 </w:t>
            </w:r>
            <w:r w:rsidR="00731371" w:rsidRPr="002C4D5A">
              <w:rPr>
                <w:rFonts w:asciiTheme="minorHAnsi" w:hAnsiTheme="minorHAnsi" w:cs="Arial"/>
              </w:rPr>
              <w:t xml:space="preserve"> </w:t>
            </w: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5.288</w:t>
            </w:r>
          </w:p>
        </w:tc>
        <w:tc>
          <w:tcPr>
            <w:tcW w:w="1497" w:type="dxa"/>
          </w:tcPr>
          <w:p w14:paraId="2DA4EDD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009D89C7" w14:textId="77777777" w:rsidTr="00C046B9">
        <w:tc>
          <w:tcPr>
            <w:tcW w:w="1835" w:type="dxa"/>
          </w:tcPr>
          <w:p w14:paraId="3132B03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460 – 470 MHz</w:t>
            </w:r>
          </w:p>
        </w:tc>
        <w:tc>
          <w:tcPr>
            <w:tcW w:w="6874" w:type="dxa"/>
            <w:gridSpan w:val="4"/>
          </w:tcPr>
          <w:p w14:paraId="009EAD2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265B1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72553B0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Meteorological-satellite (space-to-Earth)</w:t>
            </w:r>
          </w:p>
          <w:p w14:paraId="4AC768D1"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F0D06F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 xml:space="preserve">5.288 </w:t>
            </w:r>
            <w:r w:rsidR="00731371" w:rsidRPr="002C4D5A">
              <w:rPr>
                <w:rFonts w:asciiTheme="minorHAnsi" w:hAnsiTheme="minorHAnsi" w:cs="Arial"/>
              </w:rPr>
              <w:t xml:space="preserve"> </w:t>
            </w:r>
            <w:r w:rsidRPr="002C4D5A">
              <w:rPr>
                <w:rFonts w:asciiTheme="minorHAnsi" w:hAnsiTheme="minorHAnsi" w:cs="Arial"/>
              </w:rPr>
              <w:t xml:space="preserve">5.289 </w:t>
            </w:r>
            <w:r w:rsidR="00731371" w:rsidRPr="002C4D5A">
              <w:rPr>
                <w:rFonts w:asciiTheme="minorHAnsi" w:hAnsiTheme="minorHAnsi" w:cs="Arial"/>
              </w:rPr>
              <w:t xml:space="preserve"> </w:t>
            </w:r>
            <w:r w:rsidRPr="002C4D5A">
              <w:rPr>
                <w:rFonts w:asciiTheme="minorHAnsi" w:hAnsiTheme="minorHAnsi" w:cs="Arial"/>
              </w:rPr>
              <w:t>5.290</w:t>
            </w:r>
          </w:p>
        </w:tc>
        <w:tc>
          <w:tcPr>
            <w:tcW w:w="1497" w:type="dxa"/>
          </w:tcPr>
          <w:p w14:paraId="11D056C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51D870A7" w14:textId="77777777" w:rsidTr="00C046B9">
        <w:tc>
          <w:tcPr>
            <w:tcW w:w="1835" w:type="dxa"/>
          </w:tcPr>
          <w:p w14:paraId="36BB525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1525 – 1530 MHz</w:t>
            </w:r>
          </w:p>
        </w:tc>
        <w:tc>
          <w:tcPr>
            <w:tcW w:w="2291" w:type="dxa"/>
          </w:tcPr>
          <w:p w14:paraId="4B528C2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w:t>
            </w:r>
            <w:r w:rsidRPr="002C4D5A">
              <w:rPr>
                <w:rFonts w:asciiTheme="minorHAnsi" w:hAnsiTheme="minorHAnsi"/>
              </w:rPr>
              <w:t>CE OPERATION (space-to-Earth)</w:t>
            </w:r>
          </w:p>
          <w:p w14:paraId="38D884F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65720A2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lastRenderedPageBreak/>
              <w:t>MOBILE-SATELLITE (space-to-Earth)  5.208B  5.351A</w:t>
            </w:r>
          </w:p>
          <w:p w14:paraId="62FBDE11"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73832DF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rPr>
              <w:t>Mobile except aeronautical mobile  5.34</w:t>
            </w:r>
            <w:r w:rsidRPr="002C4D5A">
              <w:rPr>
                <w:rFonts w:asciiTheme="minorHAnsi" w:hAnsiTheme="minorHAnsi" w:cs="Arial"/>
              </w:rPr>
              <w:t>9</w:t>
            </w:r>
          </w:p>
          <w:p w14:paraId="0A86EC8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52D508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5.350  5.351  5.352A  5.354</w:t>
            </w:r>
          </w:p>
        </w:tc>
        <w:tc>
          <w:tcPr>
            <w:tcW w:w="2292" w:type="dxa"/>
            <w:gridSpan w:val="2"/>
          </w:tcPr>
          <w:p w14:paraId="6678636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SPAC</w:t>
            </w:r>
            <w:r w:rsidRPr="002C4D5A">
              <w:rPr>
                <w:rFonts w:asciiTheme="minorHAnsi" w:hAnsiTheme="minorHAnsi" w:cs="Arial"/>
                <w:color w:val="000000"/>
              </w:rPr>
              <w:t>E OPERATION (space-to-Earth)</w:t>
            </w:r>
          </w:p>
          <w:p w14:paraId="338A3E2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597F794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0A5C25C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0C2147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  5.343</w:t>
            </w:r>
          </w:p>
          <w:p w14:paraId="73B5C43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1F3698B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C8DEA85" w14:textId="77777777" w:rsidR="0012652A" w:rsidRPr="002C4D5A" w:rsidRDefault="0012652A" w:rsidP="00843BE6">
            <w:pPr>
              <w:pStyle w:val="Table0"/>
              <w:keepNext w:val="0"/>
              <w:tabs>
                <w:tab w:val="left" w:pos="540"/>
                <w:tab w:val="left" w:pos="1260"/>
                <w:tab w:val="left" w:pos="1800"/>
                <w:tab w:val="left" w:pos="1985"/>
              </w:tabs>
              <w:rPr>
                <w:rFonts w:asciiTheme="minorHAnsi" w:hAnsiTheme="minorHAnsi" w:cs="Arial"/>
                <w:lang w:eastAsia="ja-JP"/>
              </w:rPr>
            </w:pPr>
          </w:p>
          <w:p w14:paraId="3B6AA6B7"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2291" w:type="dxa"/>
          </w:tcPr>
          <w:p w14:paraId="058A8F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 xml:space="preserve">SPACE </w:t>
            </w:r>
            <w:r w:rsidRPr="002C4D5A">
              <w:rPr>
                <w:rFonts w:asciiTheme="minorHAnsi" w:hAnsiTheme="minorHAnsi" w:cs="Arial"/>
                <w:color w:val="000000"/>
              </w:rPr>
              <w:t>OPERATION (space-to-Earth)</w:t>
            </w:r>
          </w:p>
          <w:p w14:paraId="2FAB27F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542A3E79"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73AB83D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15ECDD4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Mobile  5.349</w:t>
            </w:r>
          </w:p>
          <w:p w14:paraId="3AF23D2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A2179ED"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14F7B1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5.352A  5.354</w:t>
            </w:r>
          </w:p>
        </w:tc>
        <w:tc>
          <w:tcPr>
            <w:tcW w:w="1497" w:type="dxa"/>
          </w:tcPr>
          <w:p w14:paraId="11324D9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Complex</w:t>
            </w:r>
          </w:p>
        </w:tc>
      </w:tr>
      <w:tr w:rsidR="00843BE6" w:rsidRPr="002C4D5A" w14:paraId="04CC0544" w14:textId="77777777" w:rsidTr="00C046B9">
        <w:tc>
          <w:tcPr>
            <w:tcW w:w="1835" w:type="dxa"/>
          </w:tcPr>
          <w:p w14:paraId="776690B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w:t>
            </w:r>
            <w:r w:rsidRPr="002C4D5A">
              <w:rPr>
                <w:rFonts w:asciiTheme="minorHAnsi" w:hAnsiTheme="minorHAnsi" w:cs="Arial"/>
                <w:lang w:eastAsia="ja-JP"/>
              </w:rPr>
              <w:t>30</w:t>
            </w:r>
            <w:r w:rsidRPr="002C4D5A">
              <w:rPr>
                <w:rFonts w:asciiTheme="minorHAnsi" w:hAnsiTheme="minorHAnsi" w:cs="Arial"/>
              </w:rPr>
              <w:t xml:space="preserve"> – 1535 MHz</w:t>
            </w:r>
          </w:p>
        </w:tc>
        <w:tc>
          <w:tcPr>
            <w:tcW w:w="2291" w:type="dxa"/>
          </w:tcPr>
          <w:p w14:paraId="34CB3C8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SPACE</w:t>
            </w:r>
            <w:r w:rsidRPr="002C4D5A">
              <w:rPr>
                <w:rFonts w:asciiTheme="minorHAnsi" w:hAnsiTheme="minorHAnsi"/>
              </w:rPr>
              <w:t xml:space="preserve"> OPERATION (space-to-Earth)</w:t>
            </w:r>
          </w:p>
          <w:p w14:paraId="73DD3AB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  5.353A</w:t>
            </w:r>
          </w:p>
          <w:p w14:paraId="09216E9F"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629D86D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504A4E4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 except aeronautical mobile</w:t>
            </w:r>
          </w:p>
          <w:p w14:paraId="4DA9DC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8876FC0"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5.341  5.342  5.351  5.354</w:t>
            </w:r>
          </w:p>
        </w:tc>
        <w:tc>
          <w:tcPr>
            <w:tcW w:w="4583" w:type="dxa"/>
            <w:gridSpan w:val="3"/>
          </w:tcPr>
          <w:p w14:paraId="4ED6C7BB"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0B92681"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MOBILE-SATELLITE (space-to-Earth)  5.208B  5.351A  5.353A</w:t>
            </w:r>
          </w:p>
          <w:p w14:paraId="7A06E6F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Earth exploration-satellite</w:t>
            </w:r>
          </w:p>
          <w:p w14:paraId="75D7BC90"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7069E5E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 5.343</w:t>
            </w:r>
          </w:p>
          <w:p w14:paraId="29A5F06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E03F09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831968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1690321" w14:textId="77777777" w:rsidR="00843BE6" w:rsidRPr="002C4D5A" w:rsidRDefault="00843BE6" w:rsidP="00024821">
            <w:pPr>
              <w:pStyle w:val="Table0"/>
              <w:keepNext w:val="0"/>
              <w:tabs>
                <w:tab w:val="left" w:pos="540"/>
                <w:tab w:val="left" w:pos="1260"/>
                <w:tab w:val="left" w:pos="1800"/>
                <w:tab w:val="left" w:pos="1985"/>
              </w:tabs>
              <w:spacing w:after="120"/>
              <w:rPr>
                <w:rFonts w:asciiTheme="minorHAnsi" w:hAnsiTheme="minorHAnsi" w:cs="Arial"/>
                <w:lang w:eastAsia="ja-JP"/>
              </w:rPr>
            </w:pPr>
          </w:p>
          <w:p w14:paraId="34A9B80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1497" w:type="dxa"/>
          </w:tcPr>
          <w:p w14:paraId="6E065A8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742F803E" w14:textId="77777777" w:rsidTr="00C046B9">
        <w:tc>
          <w:tcPr>
            <w:tcW w:w="1835" w:type="dxa"/>
          </w:tcPr>
          <w:p w14:paraId="21F2A22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1535 – 15</w:t>
            </w:r>
            <w:r w:rsidRPr="002C4D5A">
              <w:rPr>
                <w:rFonts w:asciiTheme="minorHAnsi" w:hAnsiTheme="minorHAnsi" w:cs="Arial"/>
                <w:lang w:eastAsia="ja-JP"/>
              </w:rPr>
              <w:t>59</w:t>
            </w:r>
            <w:r w:rsidRPr="002C4D5A">
              <w:rPr>
                <w:rFonts w:asciiTheme="minorHAnsi" w:hAnsiTheme="minorHAnsi" w:cs="Arial"/>
              </w:rPr>
              <w:t xml:space="preserve"> MHz</w:t>
            </w:r>
          </w:p>
        </w:tc>
        <w:tc>
          <w:tcPr>
            <w:tcW w:w="6874" w:type="dxa"/>
            <w:gridSpan w:val="4"/>
          </w:tcPr>
          <w:p w14:paraId="7443583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MOBILE-SATELLITE (space-to-Earth)  </w:t>
            </w:r>
            <w:r w:rsidRPr="002C4D5A">
              <w:rPr>
                <w:rStyle w:val="Artref"/>
                <w:rFonts w:asciiTheme="minorHAnsi" w:hAnsiTheme="minorHAnsi" w:cs="Arial"/>
                <w:color w:val="000000"/>
              </w:rPr>
              <w:t>5.208B  5.351A</w:t>
            </w:r>
          </w:p>
          <w:p w14:paraId="569CB3C3"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color w:val="000000"/>
                <w:lang w:eastAsia="ja-JP"/>
              </w:rPr>
            </w:pPr>
          </w:p>
          <w:p w14:paraId="54A9221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r w:rsidRPr="002C4D5A">
              <w:rPr>
                <w:rStyle w:val="Artref"/>
                <w:rFonts w:asciiTheme="minorHAnsi" w:hAnsiTheme="minorHAnsi" w:cs="Arial"/>
                <w:color w:val="000000"/>
              </w:rPr>
              <w:t>5.341</w:t>
            </w:r>
            <w:r w:rsidRPr="002C4D5A">
              <w:rPr>
                <w:rFonts w:asciiTheme="minorHAnsi" w:hAnsiTheme="minorHAnsi" w:cs="Arial"/>
              </w:rPr>
              <w:t xml:space="preserve">  </w:t>
            </w:r>
            <w:r w:rsidRPr="002C4D5A">
              <w:rPr>
                <w:rStyle w:val="Artref"/>
                <w:rFonts w:asciiTheme="minorHAnsi" w:hAnsiTheme="minorHAnsi" w:cs="Arial"/>
                <w:color w:val="000000"/>
              </w:rPr>
              <w:t>5.351</w:t>
            </w:r>
            <w:r w:rsidRPr="002C4D5A">
              <w:rPr>
                <w:rFonts w:asciiTheme="minorHAnsi" w:hAnsiTheme="minorHAnsi" w:cs="Arial"/>
              </w:rPr>
              <w:t xml:space="preserve">  </w:t>
            </w:r>
            <w:r w:rsidRPr="002C4D5A">
              <w:rPr>
                <w:rStyle w:val="Artref"/>
                <w:rFonts w:asciiTheme="minorHAnsi" w:hAnsiTheme="minorHAnsi" w:cs="Arial"/>
                <w:color w:val="000000"/>
              </w:rPr>
              <w:t>5.353A</w:t>
            </w:r>
            <w:r w:rsidRPr="002C4D5A">
              <w:rPr>
                <w:rFonts w:asciiTheme="minorHAnsi" w:hAnsiTheme="minorHAnsi" w:cs="Arial"/>
              </w:rPr>
              <w:t xml:space="preserve">  </w:t>
            </w:r>
            <w:r w:rsidRPr="002C4D5A">
              <w:rPr>
                <w:rStyle w:val="Artref"/>
                <w:rFonts w:asciiTheme="minorHAnsi" w:hAnsiTheme="minorHAnsi" w:cs="Arial"/>
                <w:color w:val="000000"/>
              </w:rPr>
              <w:t>5.354</w:t>
            </w:r>
            <w:r w:rsidRPr="002C4D5A">
              <w:rPr>
                <w:rFonts w:asciiTheme="minorHAnsi" w:hAnsiTheme="minorHAnsi" w:cs="Arial"/>
              </w:rPr>
              <w:t xml:space="preserve">  </w:t>
            </w:r>
            <w:r w:rsidRPr="002C4D5A">
              <w:rPr>
                <w:rStyle w:val="Artref"/>
                <w:rFonts w:asciiTheme="minorHAnsi" w:hAnsiTheme="minorHAnsi" w:cs="Arial"/>
                <w:color w:val="000000"/>
              </w:rPr>
              <w:t>5.355</w:t>
            </w:r>
            <w:r w:rsidRPr="002C4D5A">
              <w:rPr>
                <w:rFonts w:asciiTheme="minorHAnsi" w:hAnsiTheme="minorHAnsi" w:cs="Arial"/>
              </w:rPr>
              <w:t xml:space="preserve">  </w:t>
            </w:r>
            <w:r w:rsidRPr="002C4D5A">
              <w:rPr>
                <w:rStyle w:val="Artref"/>
                <w:rFonts w:asciiTheme="minorHAnsi" w:hAnsiTheme="minorHAnsi" w:cs="Arial"/>
                <w:color w:val="000000"/>
              </w:rPr>
              <w:t>5.356</w:t>
            </w:r>
            <w:r w:rsidRPr="002C4D5A">
              <w:rPr>
                <w:rFonts w:asciiTheme="minorHAnsi" w:hAnsiTheme="minorHAnsi" w:cs="Arial"/>
              </w:rPr>
              <w:t xml:space="preserve">  </w:t>
            </w:r>
            <w:r w:rsidRPr="002C4D5A">
              <w:rPr>
                <w:rStyle w:val="Artref"/>
                <w:rFonts w:asciiTheme="minorHAnsi" w:hAnsiTheme="minorHAnsi" w:cs="Arial"/>
                <w:color w:val="000000"/>
              </w:rPr>
              <w:t>5.357</w:t>
            </w:r>
            <w:r w:rsidRPr="002C4D5A">
              <w:rPr>
                <w:rFonts w:asciiTheme="minorHAnsi" w:hAnsiTheme="minorHAnsi" w:cs="Arial"/>
              </w:rPr>
              <w:t xml:space="preserve">  </w:t>
            </w:r>
            <w:r w:rsidRPr="002C4D5A">
              <w:rPr>
                <w:rStyle w:val="Artref"/>
                <w:rFonts w:asciiTheme="minorHAnsi" w:hAnsiTheme="minorHAnsi" w:cs="Arial"/>
                <w:color w:val="000000"/>
              </w:rPr>
              <w:t>5.357A</w:t>
            </w:r>
            <w:r w:rsidRPr="002C4D5A">
              <w:rPr>
                <w:rFonts w:asciiTheme="minorHAnsi" w:hAnsiTheme="minorHAnsi" w:cs="Arial"/>
              </w:rPr>
              <w:t xml:space="preserve">  </w:t>
            </w:r>
            <w:r w:rsidRPr="002C4D5A">
              <w:rPr>
                <w:rStyle w:val="Artref"/>
                <w:rFonts w:asciiTheme="minorHAnsi" w:hAnsiTheme="minorHAnsi" w:cs="Arial"/>
                <w:color w:val="000000"/>
              </w:rPr>
              <w:t>5.359</w:t>
            </w:r>
            <w:r w:rsidRPr="002C4D5A">
              <w:rPr>
                <w:rFonts w:asciiTheme="minorHAnsi" w:hAnsiTheme="minorHAnsi" w:cs="Arial"/>
              </w:rPr>
              <w:t xml:space="preserve">  </w:t>
            </w:r>
            <w:r w:rsidRPr="002C4D5A">
              <w:rPr>
                <w:rStyle w:val="Artref"/>
                <w:rFonts w:asciiTheme="minorHAnsi" w:hAnsiTheme="minorHAnsi" w:cs="Arial"/>
                <w:color w:val="000000"/>
              </w:rPr>
              <w:t>5.362A</w:t>
            </w:r>
          </w:p>
        </w:tc>
        <w:tc>
          <w:tcPr>
            <w:tcW w:w="1497" w:type="dxa"/>
          </w:tcPr>
          <w:p w14:paraId="778CEB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5028FC3" w14:textId="77777777" w:rsidTr="00C046B9">
        <w:tc>
          <w:tcPr>
            <w:tcW w:w="1835" w:type="dxa"/>
          </w:tcPr>
          <w:p w14:paraId="5D57C2C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1616 – 16</w:t>
            </w:r>
            <w:r w:rsidRPr="002C4D5A">
              <w:rPr>
                <w:rFonts w:asciiTheme="minorHAnsi" w:hAnsiTheme="minorHAnsi" w:cs="Arial"/>
                <w:lang w:eastAsia="ja-JP"/>
              </w:rPr>
              <w:t>10.6</w:t>
            </w:r>
            <w:r w:rsidRPr="002C4D5A">
              <w:rPr>
                <w:rFonts w:asciiTheme="minorHAnsi" w:hAnsiTheme="minorHAnsi" w:cs="Arial"/>
              </w:rPr>
              <w:t xml:space="preserve"> MHz</w:t>
            </w:r>
          </w:p>
        </w:tc>
        <w:tc>
          <w:tcPr>
            <w:tcW w:w="2291" w:type="dxa"/>
          </w:tcPr>
          <w:p w14:paraId="0AD8610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MOB</w:t>
            </w:r>
            <w:r w:rsidRPr="002C4D5A">
              <w:rPr>
                <w:rFonts w:asciiTheme="minorHAnsi" w:hAnsiTheme="minorHAnsi"/>
              </w:rPr>
              <w:t>ILE-SATELLITE (Earth-to-space)  5.351A</w:t>
            </w:r>
          </w:p>
          <w:p w14:paraId="2A0F126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AERONAUTICAL RADIONAVIGATION</w:t>
            </w:r>
          </w:p>
          <w:p w14:paraId="1F40B5A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p>
          <w:p w14:paraId="1084C9A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1385E7C" w14:textId="77777777" w:rsidR="00843BE6" w:rsidRPr="002C4D5A" w:rsidRDefault="00843BE6" w:rsidP="007E360D">
            <w:pPr>
              <w:pStyle w:val="Table0"/>
              <w:keepNext w:val="0"/>
              <w:tabs>
                <w:tab w:val="left" w:pos="540"/>
                <w:tab w:val="left" w:pos="1260"/>
                <w:tab w:val="left" w:pos="1800"/>
                <w:tab w:val="left" w:pos="1985"/>
              </w:tabs>
              <w:spacing w:after="0"/>
              <w:rPr>
                <w:rFonts w:asciiTheme="minorHAnsi" w:hAnsiTheme="minorHAnsi" w:cs="Arial"/>
                <w:lang w:eastAsia="ja-JP"/>
              </w:rPr>
            </w:pPr>
          </w:p>
          <w:p w14:paraId="7A8DA6F1" w14:textId="77777777" w:rsidR="00843BE6" w:rsidRPr="002C4D5A" w:rsidRDefault="00843BE6" w:rsidP="007E360D">
            <w:pPr>
              <w:pStyle w:val="Table0"/>
              <w:keepNext w:val="0"/>
              <w:tabs>
                <w:tab w:val="left" w:pos="540"/>
                <w:tab w:val="left" w:pos="1260"/>
                <w:tab w:val="left" w:pos="1800"/>
                <w:tab w:val="left" w:pos="1985"/>
              </w:tabs>
              <w:spacing w:before="0" w:after="0"/>
              <w:rPr>
                <w:rFonts w:asciiTheme="minorHAnsi" w:hAnsiTheme="minorHAnsi" w:cs="Arial"/>
                <w:lang w:eastAsia="ja-JP"/>
              </w:rPr>
            </w:pPr>
          </w:p>
          <w:p w14:paraId="274A5AF9" w14:textId="77777777" w:rsidR="00843BE6" w:rsidRPr="002C4D5A" w:rsidRDefault="00843BE6" w:rsidP="007E360D">
            <w:pPr>
              <w:pStyle w:val="Table0"/>
              <w:keepNext w:val="0"/>
              <w:tabs>
                <w:tab w:val="left" w:pos="540"/>
                <w:tab w:val="left" w:pos="1260"/>
                <w:tab w:val="left" w:pos="1800"/>
                <w:tab w:val="left" w:pos="1985"/>
              </w:tabs>
              <w:spacing w:before="0"/>
              <w:rPr>
                <w:rFonts w:asciiTheme="minorHAnsi" w:hAnsiTheme="minorHAnsi" w:cs="Arial"/>
                <w:b/>
                <w:bCs/>
                <w:kern w:val="28"/>
              </w:rPr>
            </w:pPr>
            <w:r w:rsidRPr="002C4D5A">
              <w:rPr>
                <w:rFonts w:asciiTheme="minorHAnsi" w:hAnsiTheme="minorHAnsi" w:cs="Arial"/>
              </w:rPr>
              <w:t>5.341  5.355  5.359  5.364  5.366  5.367  5.368  5.369  5.371  5.372</w:t>
            </w:r>
          </w:p>
        </w:tc>
        <w:tc>
          <w:tcPr>
            <w:tcW w:w="2292" w:type="dxa"/>
            <w:gridSpan w:val="2"/>
          </w:tcPr>
          <w:p w14:paraId="6A90B9D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w:t>
            </w:r>
            <w:r w:rsidRPr="002C4D5A">
              <w:rPr>
                <w:rFonts w:asciiTheme="minorHAnsi" w:hAnsiTheme="minorHAnsi" w:cs="Arial"/>
                <w:color w:val="000000"/>
              </w:rPr>
              <w:t>BILE-SATELLITE (Earth-to-space)  5.351A</w:t>
            </w:r>
          </w:p>
          <w:p w14:paraId="4D35DCC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26635AD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 SATELLITE (Earth-to-space)</w:t>
            </w:r>
          </w:p>
          <w:p w14:paraId="4CA0CBD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4FB7BF02"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5.341  5.364  5.366  5.367  5.368  5.370  5.372</w:t>
            </w:r>
          </w:p>
        </w:tc>
        <w:tc>
          <w:tcPr>
            <w:tcW w:w="2291" w:type="dxa"/>
          </w:tcPr>
          <w:p w14:paraId="57277E66"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w:t>
            </w:r>
            <w:r w:rsidRPr="002C4D5A">
              <w:rPr>
                <w:rFonts w:asciiTheme="minorHAnsi" w:hAnsiTheme="minorHAnsi" w:cs="Arial"/>
                <w:color w:val="000000"/>
              </w:rPr>
              <w:t>-SATELLITE (Earth-to-space)  5.351A</w:t>
            </w:r>
          </w:p>
          <w:p w14:paraId="2129049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DA2FB0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30848539"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66F79B18" w14:textId="77777777" w:rsidR="007E360D" w:rsidRPr="002C4D5A" w:rsidRDefault="007E360D" w:rsidP="007E360D">
            <w:pPr>
              <w:pStyle w:val="Table0"/>
              <w:keepNext w:val="0"/>
              <w:tabs>
                <w:tab w:val="left" w:pos="540"/>
                <w:tab w:val="left" w:pos="1260"/>
                <w:tab w:val="left" w:pos="1800"/>
                <w:tab w:val="left" w:pos="1985"/>
              </w:tabs>
              <w:spacing w:after="0"/>
              <w:jc w:val="both"/>
              <w:outlineLvl w:val="2"/>
              <w:rPr>
                <w:rFonts w:asciiTheme="minorHAnsi" w:hAnsiTheme="minorHAnsi" w:cs="Arial"/>
                <w:lang w:eastAsia="ja-JP"/>
              </w:rPr>
            </w:pPr>
          </w:p>
          <w:p w14:paraId="4405DB2F" w14:textId="77777777" w:rsidR="00843BE6" w:rsidRPr="002C4D5A" w:rsidRDefault="00843BE6" w:rsidP="007E360D">
            <w:pPr>
              <w:pStyle w:val="Table0"/>
              <w:keepNext w:val="0"/>
              <w:tabs>
                <w:tab w:val="left" w:pos="540"/>
                <w:tab w:val="left" w:pos="1260"/>
                <w:tab w:val="left" w:pos="1800"/>
                <w:tab w:val="left" w:pos="1985"/>
              </w:tabs>
              <w:spacing w:before="0"/>
              <w:jc w:val="both"/>
              <w:outlineLvl w:val="2"/>
              <w:rPr>
                <w:rFonts w:asciiTheme="minorHAnsi" w:hAnsiTheme="minorHAnsi" w:cs="Arial"/>
              </w:rPr>
            </w:pPr>
            <w:r w:rsidRPr="002C4D5A">
              <w:rPr>
                <w:rFonts w:asciiTheme="minorHAnsi" w:hAnsiTheme="minorHAnsi" w:cs="Arial"/>
              </w:rPr>
              <w:t>5.341  5.355  5.359  5.364  5.366  5.367  5.368  5.369  5.372</w:t>
            </w:r>
          </w:p>
        </w:tc>
        <w:tc>
          <w:tcPr>
            <w:tcW w:w="1497" w:type="dxa"/>
          </w:tcPr>
          <w:p w14:paraId="2FB670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520A0EA0" w14:textId="77777777" w:rsidTr="00C046B9">
        <w:tc>
          <w:tcPr>
            <w:tcW w:w="1835" w:type="dxa"/>
          </w:tcPr>
          <w:p w14:paraId="4E51E0B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1610.6 – 1613.8 MHz</w:t>
            </w:r>
          </w:p>
        </w:tc>
        <w:tc>
          <w:tcPr>
            <w:tcW w:w="2291" w:type="dxa"/>
          </w:tcPr>
          <w:p w14:paraId="362795A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w:t>
            </w:r>
            <w:r w:rsidRPr="002C4D5A">
              <w:rPr>
                <w:rFonts w:asciiTheme="minorHAnsi" w:hAnsiTheme="minorHAnsi"/>
              </w:rPr>
              <w:t>LE=SATELLITE (Earth-to-space)  5.351A</w:t>
            </w:r>
          </w:p>
          <w:p w14:paraId="27A48C6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RADIO ASTRONOMY</w:t>
            </w:r>
          </w:p>
          <w:p w14:paraId="6EAAD40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A9532D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38CC265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0AE8A9D6"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1AC82760"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0B9B3CEF"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lang w:eastAsia="ja-JP"/>
              </w:rPr>
            </w:pPr>
            <w:r w:rsidRPr="002C4D5A">
              <w:rPr>
                <w:rFonts w:asciiTheme="minorHAnsi" w:hAnsiTheme="minorHAnsi" w:cs="Arial"/>
                <w:lang w:eastAsia="ja-JP"/>
              </w:rPr>
              <w:t>5.149  5.341  5.355  5.359  5.364  5.366  5.367  5.368  5.369  5.371  5.372</w:t>
            </w:r>
          </w:p>
        </w:tc>
        <w:tc>
          <w:tcPr>
            <w:tcW w:w="2292" w:type="dxa"/>
            <w:gridSpan w:val="2"/>
          </w:tcPr>
          <w:p w14:paraId="5D7D52F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w:t>
            </w:r>
            <w:r w:rsidRPr="002C4D5A">
              <w:rPr>
                <w:rFonts w:asciiTheme="minorHAnsi" w:hAnsiTheme="minorHAnsi" w:cs="Arial"/>
                <w:color w:val="000000"/>
              </w:rPr>
              <w:t>E=SATELLITE (Earth-to-space)  5.351A</w:t>
            </w:r>
          </w:p>
          <w:p w14:paraId="2BE5E6F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DDB566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528E3C6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RADIODETERMINATION-SATELLITE (Earth-to-spa</w:t>
            </w:r>
            <w:r w:rsidRPr="002C4D5A">
              <w:rPr>
                <w:rFonts w:asciiTheme="minorHAnsi" w:hAnsiTheme="minorHAnsi" w:cs="Arial"/>
                <w:lang w:eastAsia="ja-JP"/>
              </w:rPr>
              <w:t>ce)</w:t>
            </w:r>
          </w:p>
          <w:p w14:paraId="35B021D9"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410F40EC"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5.149  5.341  5.364  5.366  5.367  5.368   5.370  5.372</w:t>
            </w:r>
          </w:p>
        </w:tc>
        <w:tc>
          <w:tcPr>
            <w:tcW w:w="2291" w:type="dxa"/>
          </w:tcPr>
          <w:p w14:paraId="013A755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MOBILE</w:t>
            </w:r>
            <w:r w:rsidRPr="002C4D5A">
              <w:rPr>
                <w:rFonts w:asciiTheme="minorHAnsi" w:hAnsiTheme="minorHAnsi" w:cs="Arial"/>
                <w:color w:val="000000"/>
              </w:rPr>
              <w:t>=SATELLITE (Earth-to-space)  5.351A</w:t>
            </w:r>
          </w:p>
          <w:p w14:paraId="3AB3D7F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0708D9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8F40ED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color w:val="000000"/>
              </w:rPr>
              <w:t>Radiodetermination-satellite (Earth-to-space)</w:t>
            </w:r>
          </w:p>
          <w:p w14:paraId="65EAA1DA"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75500E2B" w14:textId="77777777" w:rsidR="00B765B4" w:rsidRPr="002C4D5A" w:rsidRDefault="00B765B4" w:rsidP="00B765B4">
            <w:pPr>
              <w:pStyle w:val="Table0"/>
              <w:keepNext w:val="0"/>
              <w:tabs>
                <w:tab w:val="left" w:pos="138"/>
                <w:tab w:val="left" w:pos="540"/>
                <w:tab w:val="left" w:pos="1260"/>
                <w:tab w:val="left" w:pos="1800"/>
              </w:tabs>
              <w:spacing w:after="0"/>
              <w:outlineLvl w:val="0"/>
              <w:rPr>
                <w:rFonts w:asciiTheme="minorHAnsi" w:hAnsiTheme="minorHAnsi" w:cs="Arial"/>
                <w:color w:val="000000"/>
                <w:lang w:eastAsia="ja-JP"/>
              </w:rPr>
            </w:pPr>
          </w:p>
          <w:p w14:paraId="1B3C8FFE"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rPr>
            </w:pPr>
            <w:r w:rsidRPr="002C4D5A">
              <w:rPr>
                <w:rFonts w:asciiTheme="minorHAnsi" w:hAnsiTheme="minorHAnsi" w:cs="Arial"/>
                <w:lang w:eastAsia="ja-JP"/>
              </w:rPr>
              <w:t>5.149  5.341  5.355  5.359  5.364  5.366  5.367  5.368   5.369  5.372</w:t>
            </w:r>
          </w:p>
        </w:tc>
        <w:tc>
          <w:tcPr>
            <w:tcW w:w="1497" w:type="dxa"/>
          </w:tcPr>
          <w:p w14:paraId="7D6CCD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Complex</w:t>
            </w:r>
          </w:p>
        </w:tc>
      </w:tr>
      <w:tr w:rsidR="00843BE6" w:rsidRPr="002C4D5A" w14:paraId="553AA02B" w14:textId="77777777" w:rsidTr="00C046B9">
        <w:tc>
          <w:tcPr>
            <w:tcW w:w="1835" w:type="dxa"/>
          </w:tcPr>
          <w:p w14:paraId="66DFE0F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1613.8 – 1626.5 MHz</w:t>
            </w:r>
          </w:p>
        </w:tc>
        <w:tc>
          <w:tcPr>
            <w:tcW w:w="2291" w:type="dxa"/>
          </w:tcPr>
          <w:p w14:paraId="35C689E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MOBILE</w:t>
            </w:r>
            <w:r w:rsidRPr="002C4D5A">
              <w:rPr>
                <w:rFonts w:asciiTheme="minorHAnsi" w:hAnsiTheme="minorHAnsi"/>
              </w:rPr>
              <w:t>=SATELLITE (Earth-to-space)  5.351A</w:t>
            </w:r>
          </w:p>
          <w:p w14:paraId="1CA5F7E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6252D1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Mobile-satellite (space-to-Earth)  5.208B</w:t>
            </w:r>
          </w:p>
          <w:p w14:paraId="7B3FBE11"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576B95E6"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55627EFB"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EAE48A3" w14:textId="77777777" w:rsidR="0054565A" w:rsidRPr="002C4D5A" w:rsidRDefault="0054565A"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F256CC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r w:rsidRPr="002C4D5A">
              <w:rPr>
                <w:rFonts w:asciiTheme="minorHAnsi" w:hAnsiTheme="minorHAnsi" w:cs="Arial"/>
                <w:lang w:eastAsia="ja-JP"/>
              </w:rPr>
              <w:t>5.341  5.355  5.359  5.364  5.365  5.366  5.367  5.368  5.369  5.371  5.372</w:t>
            </w:r>
          </w:p>
        </w:tc>
        <w:tc>
          <w:tcPr>
            <w:tcW w:w="2292" w:type="dxa"/>
            <w:gridSpan w:val="2"/>
          </w:tcPr>
          <w:p w14:paraId="19CC01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4267AC2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E43F0C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2F795E0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Mobile-satellite (space-to-Ear</w:t>
            </w:r>
            <w:r w:rsidRPr="002C4D5A">
              <w:rPr>
                <w:rFonts w:asciiTheme="minorHAnsi" w:hAnsiTheme="minorHAnsi" w:cs="Arial"/>
                <w:lang w:eastAsia="ja-JP"/>
              </w:rPr>
              <w:t>th)  5.208B</w:t>
            </w:r>
          </w:p>
          <w:p w14:paraId="5E1A35C5"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2E8DBBFB"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5.341  5.364  5.365  5.366  5.367  5.368  5.370  5.372</w:t>
            </w:r>
          </w:p>
        </w:tc>
        <w:tc>
          <w:tcPr>
            <w:tcW w:w="2291" w:type="dxa"/>
          </w:tcPr>
          <w:p w14:paraId="0E7157D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D447E4C"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7ADE84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w:t>
            </w:r>
          </w:p>
          <w:p w14:paraId="25B3B365"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79F602DA" w14:textId="77777777" w:rsidR="00843BE6" w:rsidRPr="002C4D5A" w:rsidRDefault="00843BE6"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6DD86B3D" w14:textId="77777777" w:rsidR="007A684F" w:rsidRPr="002C4D5A" w:rsidRDefault="007A684F"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229701B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5.341  5.355  5.359  5.364  5.365  5.366  5.367  5.368  5.369  5.372</w:t>
            </w:r>
          </w:p>
        </w:tc>
        <w:tc>
          <w:tcPr>
            <w:tcW w:w="1497" w:type="dxa"/>
          </w:tcPr>
          <w:p w14:paraId="16299B6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3B434749" w14:textId="77777777" w:rsidTr="00C046B9">
        <w:tc>
          <w:tcPr>
            <w:tcW w:w="1835" w:type="dxa"/>
          </w:tcPr>
          <w:p w14:paraId="451F79D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1626.5 – 16</w:t>
            </w:r>
            <w:r w:rsidRPr="002C4D5A">
              <w:rPr>
                <w:rFonts w:asciiTheme="minorHAnsi" w:hAnsiTheme="minorHAnsi" w:cs="Arial"/>
                <w:lang w:eastAsia="ja-JP"/>
              </w:rPr>
              <w:t>60</w:t>
            </w:r>
            <w:r w:rsidRPr="002C4D5A">
              <w:rPr>
                <w:rFonts w:asciiTheme="minorHAnsi" w:hAnsiTheme="minorHAnsi" w:cs="Arial"/>
              </w:rPr>
              <w:t xml:space="preserve"> MHz</w:t>
            </w:r>
          </w:p>
        </w:tc>
        <w:tc>
          <w:tcPr>
            <w:tcW w:w="6874" w:type="dxa"/>
            <w:gridSpan w:val="4"/>
          </w:tcPr>
          <w:p w14:paraId="639246B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  5.351A</w:t>
            </w:r>
          </w:p>
          <w:p w14:paraId="7DAF7587"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4F3CABD6"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5.351  5.353A  5.354  5.355  5.357A  5.359  5.362A  5.374  5.375  5.376</w:t>
            </w:r>
          </w:p>
        </w:tc>
        <w:tc>
          <w:tcPr>
            <w:tcW w:w="1497" w:type="dxa"/>
          </w:tcPr>
          <w:p w14:paraId="65990AE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E7B9B32" w14:textId="77777777" w:rsidTr="00C046B9">
        <w:tc>
          <w:tcPr>
            <w:tcW w:w="1835" w:type="dxa"/>
          </w:tcPr>
          <w:p w14:paraId="1F12846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2900 – 3100 MHz</w:t>
            </w:r>
          </w:p>
        </w:tc>
        <w:tc>
          <w:tcPr>
            <w:tcW w:w="6874" w:type="dxa"/>
            <w:gridSpan w:val="4"/>
          </w:tcPr>
          <w:p w14:paraId="246F195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  5.424A</w:t>
            </w:r>
          </w:p>
          <w:p w14:paraId="552B42D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  5.426</w:t>
            </w:r>
          </w:p>
          <w:p w14:paraId="77AF3892"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181A216B"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5.425  5.427</w:t>
            </w:r>
          </w:p>
        </w:tc>
        <w:tc>
          <w:tcPr>
            <w:tcW w:w="1497" w:type="dxa"/>
          </w:tcPr>
          <w:p w14:paraId="3D80BA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67FE91" w14:textId="77777777" w:rsidTr="00C046B9">
        <w:tc>
          <w:tcPr>
            <w:tcW w:w="1835" w:type="dxa"/>
          </w:tcPr>
          <w:p w14:paraId="36FD93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9200 – 9300 MHz</w:t>
            </w:r>
          </w:p>
        </w:tc>
        <w:tc>
          <w:tcPr>
            <w:tcW w:w="6874" w:type="dxa"/>
            <w:gridSpan w:val="4"/>
          </w:tcPr>
          <w:p w14:paraId="4C5DBD5C" w14:textId="7B781BAC" w:rsidR="00B6486B" w:rsidRPr="002C4D5A" w:rsidRDefault="00B6486B" w:rsidP="00917AE7">
            <w:pPr>
              <w:pStyle w:val="Table0"/>
              <w:rPr>
                <w:rFonts w:asciiTheme="minorHAnsi" w:hAnsiTheme="minorHAnsi" w:cs="Arial"/>
              </w:rPr>
            </w:pPr>
            <w:r w:rsidRPr="00917AE7">
              <w:rPr>
                <w:rFonts w:asciiTheme="minorHAnsi" w:hAnsiTheme="minorHAnsi" w:cs="Arial"/>
              </w:rPr>
              <w:t>EARTH EXPLORATION-SATELLITE (active)  5.474A  5.474B  5.474C</w:t>
            </w:r>
          </w:p>
          <w:p w14:paraId="3905C52E" w14:textId="3B01BA88"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RADIOLOCATION</w:t>
            </w:r>
          </w:p>
          <w:p w14:paraId="2D6A3686" w14:textId="77777777"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5.472</w:t>
            </w:r>
          </w:p>
          <w:p w14:paraId="5EBA9116"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p>
          <w:p w14:paraId="365CF41A" w14:textId="3C349A70"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5.473  5.474</w:t>
            </w:r>
            <w:r w:rsidR="00B6486B" w:rsidRPr="002C4D5A">
              <w:rPr>
                <w:rFonts w:asciiTheme="minorHAnsi" w:hAnsiTheme="minorHAnsi" w:cs="Arial"/>
              </w:rPr>
              <w:t xml:space="preserve">  </w:t>
            </w:r>
            <w:r w:rsidR="00B6486B" w:rsidRPr="00682D67">
              <w:rPr>
                <w:rFonts w:asciiTheme="minorHAnsi" w:hAnsiTheme="minorHAnsi" w:cs="Arial"/>
              </w:rPr>
              <w:t xml:space="preserve"> 5.474D</w:t>
            </w:r>
          </w:p>
        </w:tc>
        <w:tc>
          <w:tcPr>
            <w:tcW w:w="1497" w:type="dxa"/>
          </w:tcPr>
          <w:p w14:paraId="270D4DA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7BFD400" w14:textId="77777777" w:rsidTr="00C046B9">
        <w:tc>
          <w:tcPr>
            <w:tcW w:w="1835" w:type="dxa"/>
          </w:tcPr>
          <w:p w14:paraId="649DDBC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9300 – 9500 MHz</w:t>
            </w:r>
          </w:p>
        </w:tc>
        <w:tc>
          <w:tcPr>
            <w:tcW w:w="6874" w:type="dxa"/>
            <w:gridSpan w:val="4"/>
          </w:tcPr>
          <w:p w14:paraId="1705A96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F419AA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EARTH EXPLORATION-SATELLITE (active)</w:t>
            </w:r>
          </w:p>
          <w:p w14:paraId="22D6F3A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SPACE RESEARCH (active)</w:t>
            </w:r>
          </w:p>
          <w:p w14:paraId="2B4D1DB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487AA29E"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23BD61C4"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5.427  5.474  5.475  5.475A  5.475B  5.476A</w:t>
            </w:r>
          </w:p>
        </w:tc>
        <w:tc>
          <w:tcPr>
            <w:tcW w:w="1497" w:type="dxa"/>
          </w:tcPr>
          <w:p w14:paraId="335C51E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bl>
    <w:p w14:paraId="1534FB37" w14:textId="77777777" w:rsidR="00E373F7" w:rsidRPr="002C4D5A" w:rsidRDefault="00E373F7" w:rsidP="00D57677">
      <w:pPr>
        <w:rPr>
          <w:lang w:eastAsia="en-GB"/>
        </w:rPr>
      </w:pPr>
    </w:p>
    <w:p w14:paraId="2C962028" w14:textId="77777777" w:rsidR="00E373F7" w:rsidRPr="002C4D5A" w:rsidRDefault="00E373F7">
      <w:pPr>
        <w:spacing w:line="240" w:lineRule="atLeast"/>
        <w:rPr>
          <w:lang w:eastAsia="en-GB"/>
        </w:rPr>
      </w:pPr>
      <w:r w:rsidRPr="002C4D5A">
        <w:rPr>
          <w:lang w:eastAsia="en-GB"/>
        </w:rPr>
        <w:br w:type="page"/>
      </w:r>
    </w:p>
    <w:p w14:paraId="165C7AB2" w14:textId="77777777" w:rsidR="00D57677" w:rsidRPr="002C4D5A" w:rsidRDefault="00E373F7" w:rsidP="00E373F7">
      <w:pPr>
        <w:pStyle w:val="Heading1"/>
        <w:rPr>
          <w:lang w:val="en-GB" w:eastAsia="en-GB"/>
        </w:rPr>
      </w:pPr>
      <w:r w:rsidRPr="002C4D5A">
        <w:rPr>
          <w:lang w:val="en-GB" w:eastAsia="en-GB"/>
        </w:rPr>
        <w:lastRenderedPageBreak/>
        <w:t>Annex C – Current and Evolving Wireless Telecommunications Technologies in the Maritime Environment</w:t>
      </w:r>
    </w:p>
    <w:p w14:paraId="74DBC22C" w14:textId="77777777" w:rsidR="00925CAA" w:rsidRPr="002C4D5A" w:rsidRDefault="00925CAA" w:rsidP="00925CAA">
      <w:pPr>
        <w:pStyle w:val="BodyText"/>
        <w:rPr>
          <w:lang w:eastAsia="de-DE"/>
        </w:rPr>
      </w:pPr>
      <w:r w:rsidRPr="002C4D5A">
        <w:rPr>
          <w:lang w:eastAsia="de-DE"/>
        </w:rPr>
        <w:t>There is an ever increasing number of wireless technologies that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2DB50513" w14:textId="7D2161D0" w:rsidR="00925CAA" w:rsidRPr="002C4D5A" w:rsidRDefault="00925CAA" w:rsidP="00703796">
      <w:pPr>
        <w:pStyle w:val="Bullet1"/>
        <w:tabs>
          <w:tab w:val="clear" w:pos="1069"/>
          <w:tab w:val="num" w:pos="567"/>
        </w:tabs>
        <w:ind w:left="567" w:hanging="567"/>
      </w:pPr>
      <w:r w:rsidRPr="002C4D5A">
        <w:t xml:space="preserve">the ITU </w:t>
      </w:r>
      <w:r w:rsidR="00B6486B" w:rsidRPr="002C4D5A">
        <w:t>R</w:t>
      </w:r>
      <w:r w:rsidRPr="002C4D5A">
        <w:t xml:space="preserve">adio </w:t>
      </w:r>
      <w:r w:rsidR="00B6486B" w:rsidRPr="002C4D5A">
        <w:t>R</w:t>
      </w:r>
      <w:r w:rsidRPr="002C4D5A">
        <w:t>egulations do not permit maritime mobile operation in the frequency bands concerned;</w:t>
      </w:r>
    </w:p>
    <w:p w14:paraId="149083BF" w14:textId="77777777" w:rsidR="00925CAA" w:rsidRPr="002C4D5A" w:rsidRDefault="00925CAA" w:rsidP="00703796">
      <w:pPr>
        <w:pStyle w:val="Bullet1"/>
        <w:tabs>
          <w:tab w:val="clear" w:pos="1069"/>
          <w:tab w:val="num" w:pos="567"/>
        </w:tabs>
        <w:ind w:left="567" w:hanging="567"/>
      </w:pPr>
      <w:r w:rsidRPr="002C4D5A">
        <w:t>frequencies are licensed on a national basis, such that there is no continuity of operation from country to country (this may even require equipment to be switched off when entering certain jurisdictions);</w:t>
      </w:r>
    </w:p>
    <w:p w14:paraId="071AE1B3" w14:textId="77777777" w:rsidR="00925CAA" w:rsidRPr="002C4D5A" w:rsidRDefault="00925CAA" w:rsidP="00703796">
      <w:pPr>
        <w:pStyle w:val="Bullet1"/>
        <w:tabs>
          <w:tab w:val="clear" w:pos="1069"/>
          <w:tab w:val="num" w:pos="567"/>
        </w:tabs>
        <w:ind w:left="567" w:hanging="567"/>
      </w:pPr>
      <w:r w:rsidRPr="002C4D5A">
        <w:t>the system parameters may have the potential to cause interference to ship-borne equipment;</w:t>
      </w:r>
    </w:p>
    <w:p w14:paraId="2D51430E" w14:textId="77777777" w:rsidR="00925CAA" w:rsidRPr="002C4D5A" w:rsidRDefault="00925CAA" w:rsidP="00703796">
      <w:pPr>
        <w:pStyle w:val="Bullet1"/>
        <w:tabs>
          <w:tab w:val="clear" w:pos="1069"/>
          <w:tab w:val="num" w:pos="567"/>
        </w:tabs>
        <w:ind w:left="567" w:hanging="567"/>
      </w:pPr>
      <w:r w:rsidRPr="002C4D5A">
        <w:t>planning parameters may make use at sea (or even in ports) complex or difficult.</w:t>
      </w:r>
    </w:p>
    <w:p w14:paraId="21863E50" w14:textId="77777777" w:rsidR="00925CAA" w:rsidRPr="002C4D5A" w:rsidRDefault="00925CAA" w:rsidP="00925CAA">
      <w:pPr>
        <w:pStyle w:val="BodyText"/>
        <w:rPr>
          <w:lang w:eastAsia="de-DE"/>
        </w:rPr>
      </w:pPr>
      <w:r w:rsidRPr="002C4D5A">
        <w:rPr>
          <w:lang w:eastAsia="de-DE"/>
        </w:rPr>
        <w:t>The following terrestrial technologies are currently in the process of either being rolled-out or standardized on an international basis and thus may be candidates for use in the maritime environment, particularly for commercial port services:</w:t>
      </w:r>
    </w:p>
    <w:p w14:paraId="36114ED1" w14:textId="77777777" w:rsidR="00925CAA" w:rsidRPr="002C4D5A" w:rsidRDefault="00925CAA" w:rsidP="00703796">
      <w:pPr>
        <w:pStyle w:val="Bullet1"/>
        <w:tabs>
          <w:tab w:val="clear" w:pos="1069"/>
          <w:tab w:val="num" w:pos="567"/>
        </w:tabs>
        <w:ind w:left="567" w:hanging="567"/>
      </w:pPr>
      <w:r w:rsidRPr="002C4D5A">
        <w:t>digital PMR (to replace analogue PMR for on-board communications): TETRA, TETRAPOL, P25, dPMR, DMR, TDMA;</w:t>
      </w:r>
    </w:p>
    <w:p w14:paraId="510973E7" w14:textId="77777777" w:rsidR="00925CAA" w:rsidRPr="002C4D5A" w:rsidRDefault="00925CAA" w:rsidP="00703796">
      <w:pPr>
        <w:pStyle w:val="Bullet1"/>
        <w:tabs>
          <w:tab w:val="clear" w:pos="1069"/>
          <w:tab w:val="num" w:pos="567"/>
        </w:tabs>
        <w:ind w:left="567" w:hanging="567"/>
      </w:pPr>
      <w:r w:rsidRPr="002C4D5A">
        <w:t>3G Mobile: UMTS (TDD &amp; FDD), cdma2000, TD-SCDMA, IEEE802.20 (including iBurst), HSDPA;</w:t>
      </w:r>
    </w:p>
    <w:p w14:paraId="72B045CC" w14:textId="77777777" w:rsidR="00925CAA" w:rsidRPr="002C4D5A" w:rsidRDefault="00925CAA" w:rsidP="00703796">
      <w:pPr>
        <w:pStyle w:val="Bullet1"/>
        <w:tabs>
          <w:tab w:val="clear" w:pos="1069"/>
          <w:tab w:val="num" w:pos="567"/>
        </w:tabs>
        <w:ind w:left="567" w:hanging="567"/>
      </w:pPr>
      <w:r w:rsidRPr="002C4D5A">
        <w:t>3.5G Mobile: WiMax;</w:t>
      </w:r>
    </w:p>
    <w:p w14:paraId="6F729DFD" w14:textId="77777777" w:rsidR="00925CAA" w:rsidRPr="002C4D5A" w:rsidRDefault="00925CAA" w:rsidP="00703796">
      <w:pPr>
        <w:pStyle w:val="Bullet1"/>
        <w:tabs>
          <w:tab w:val="clear" w:pos="1069"/>
          <w:tab w:val="num" w:pos="567"/>
        </w:tabs>
        <w:ind w:left="567" w:hanging="567"/>
      </w:pPr>
      <w:r w:rsidRPr="002C4D5A">
        <w:t>4G Mobile: LTE, UMB.</w:t>
      </w:r>
    </w:p>
    <w:p w14:paraId="1B23EEEB" w14:textId="77777777" w:rsidR="00925CAA" w:rsidRPr="002C4D5A" w:rsidRDefault="00925CAA" w:rsidP="00925CAA">
      <w:pPr>
        <w:pStyle w:val="BodyText"/>
        <w:rPr>
          <w:lang w:eastAsia="ja-JP"/>
        </w:rPr>
      </w:pPr>
      <w:r w:rsidRPr="002C4D5A">
        <w:rPr>
          <w:lang w:eastAsia="de-DE"/>
        </w:rPr>
        <w:t>In addition to these commercial service technologies, there are various technologies which may offer potential solutions under the banner of ‘license exempt’ or ‘low-power’ technologies such as Wi-Fi, Bluetooth, ZigBee and UWB.  The range of such services, however, is exceptionally limited (normally to 100 meters or much less) and the frequencies employed are globally allocated for the purpose (e.g. the 2.4 GHz ISM</w:t>
      </w:r>
      <w:r w:rsidRPr="002C4D5A">
        <w:rPr>
          <w:rStyle w:val="FootnoteReference"/>
          <w:lang w:eastAsia="de-DE"/>
        </w:rPr>
        <w:footnoteReference w:id="8"/>
      </w:r>
      <w:r w:rsidRPr="002C4D5A">
        <w:rPr>
          <w:lang w:eastAsia="de-DE"/>
        </w:rPr>
        <w:t xml:space="preserve"> band) such that there is no need for a specific consideration of the impact on spectrum of their usage in a maritime environment.</w:t>
      </w:r>
    </w:p>
    <w:p w14:paraId="4C917886" w14:textId="52CF2626" w:rsidR="00925CAA" w:rsidRPr="002C4D5A" w:rsidRDefault="00410EE8" w:rsidP="00925CAA">
      <w:pPr>
        <w:pStyle w:val="BodyText"/>
        <w:rPr>
          <w:lang w:eastAsia="de-DE"/>
        </w:rPr>
      </w:pPr>
      <w:r>
        <w:rPr>
          <w:lang w:eastAsia="de-DE"/>
        </w:rPr>
        <w:fldChar w:fldCharType="begin"/>
      </w:r>
      <w:r>
        <w:rPr>
          <w:lang w:eastAsia="de-DE"/>
        </w:rPr>
        <w:instrText xml:space="preserve"> REF _Ref493701135 \h </w:instrText>
      </w:r>
      <w:r>
        <w:rPr>
          <w:lang w:eastAsia="de-DE"/>
        </w:rPr>
      </w:r>
      <w:r>
        <w:rPr>
          <w:lang w:eastAsia="de-DE"/>
        </w:rPr>
        <w:fldChar w:fldCharType="separate"/>
      </w:r>
      <w:r w:rsidR="00086753">
        <w:t xml:space="preserve">Table </w:t>
      </w:r>
      <w:r w:rsidR="00086753">
        <w:rPr>
          <w:noProof/>
        </w:rPr>
        <w:t>8</w:t>
      </w:r>
      <w:r>
        <w:rPr>
          <w:lang w:eastAsia="de-DE"/>
        </w:rPr>
        <w:fldChar w:fldCharType="end"/>
      </w:r>
      <w:r>
        <w:rPr>
          <w:lang w:eastAsia="de-DE"/>
        </w:rPr>
        <w:t xml:space="preserve"> </w:t>
      </w:r>
      <w:r w:rsidR="00925CAA" w:rsidRPr="002C4D5A">
        <w:rPr>
          <w:lang w:eastAsia="de-DE"/>
        </w:rPr>
        <w:t xml:space="preserve">details, for each of the commercial technologies, the frequency band(s) in which they ‘prefer’ to operate, i.e. those for which there are known services, as well as the general range of frequencies over which they are specified to operate. </w:t>
      </w:r>
    </w:p>
    <w:p w14:paraId="03C98DA4" w14:textId="00E163CF" w:rsidR="00E373F7" w:rsidRPr="002C4D5A" w:rsidRDefault="00410EE8" w:rsidP="00410EE8">
      <w:pPr>
        <w:pStyle w:val="Table"/>
      </w:pPr>
      <w:bookmarkStart w:id="375" w:name="_Ref493701135"/>
      <w:bookmarkStart w:id="376" w:name="_Toc493716190"/>
      <w:bookmarkStart w:id="377" w:name="_Toc498115267"/>
      <w:bookmarkStart w:id="378" w:name="_Toc498115592"/>
      <w:bookmarkStart w:id="379" w:name="_Toc498154213"/>
      <w:r>
        <w:t xml:space="preserve">Table </w:t>
      </w:r>
      <w:r>
        <w:fldChar w:fldCharType="begin"/>
      </w:r>
      <w:r>
        <w:instrText xml:space="preserve"> SEQ Table \* ARABIC </w:instrText>
      </w:r>
      <w:r>
        <w:fldChar w:fldCharType="separate"/>
      </w:r>
      <w:r w:rsidR="00086753">
        <w:rPr>
          <w:noProof/>
        </w:rPr>
        <w:t>8</w:t>
      </w:r>
      <w:r>
        <w:fldChar w:fldCharType="end"/>
      </w:r>
      <w:bookmarkEnd w:id="375"/>
      <w:r>
        <w:t xml:space="preserve"> - </w:t>
      </w:r>
      <w:r w:rsidR="00123A48" w:rsidRPr="002C4D5A">
        <w:t>Summary of Spectrum Requirements of New Commercial Data Links</w:t>
      </w:r>
      <w:bookmarkEnd w:id="376"/>
      <w:bookmarkEnd w:id="377"/>
      <w:bookmarkEnd w:id="378"/>
      <w:bookmarkEnd w:id="379"/>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5"/>
        <w:gridCol w:w="2809"/>
        <w:gridCol w:w="4682"/>
      </w:tblGrid>
      <w:tr w:rsidR="009B104D" w:rsidRPr="002C4D5A" w14:paraId="4DCA9069" w14:textId="77777777" w:rsidTr="00DF54CC">
        <w:trPr>
          <w:tblHeader/>
          <w:jc w:val="center"/>
        </w:trPr>
        <w:tc>
          <w:tcPr>
            <w:tcW w:w="2715" w:type="dxa"/>
            <w:shd w:val="clear" w:color="auto" w:fill="00558C"/>
          </w:tcPr>
          <w:p w14:paraId="664B81B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Technology</w:t>
            </w:r>
          </w:p>
        </w:tc>
        <w:tc>
          <w:tcPr>
            <w:tcW w:w="2809" w:type="dxa"/>
            <w:shd w:val="clear" w:color="auto" w:fill="00558C"/>
          </w:tcPr>
          <w:p w14:paraId="79BBA7E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Frequency Range</w:t>
            </w:r>
          </w:p>
        </w:tc>
        <w:tc>
          <w:tcPr>
            <w:tcW w:w="4682" w:type="dxa"/>
            <w:shd w:val="clear" w:color="auto" w:fill="00558C"/>
          </w:tcPr>
          <w:p w14:paraId="2F258776"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Notes</w:t>
            </w:r>
          </w:p>
        </w:tc>
      </w:tr>
      <w:tr w:rsidR="009B104D" w:rsidRPr="002C4D5A" w14:paraId="36924528" w14:textId="77777777" w:rsidTr="008C209F">
        <w:trPr>
          <w:jc w:val="center"/>
        </w:trPr>
        <w:tc>
          <w:tcPr>
            <w:tcW w:w="2715" w:type="dxa"/>
          </w:tcPr>
          <w:p w14:paraId="6F12DE1D"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r w:rsidRPr="002C4D5A">
              <w:rPr>
                <w:rFonts w:asciiTheme="minorHAnsi" w:hAnsiTheme="minorHAnsi"/>
              </w:rPr>
              <w:t>TETRA</w:t>
            </w:r>
            <w:r w:rsidRPr="002C4D5A">
              <w:rPr>
                <w:rStyle w:val="FootnoteReference"/>
                <w:rFonts w:asciiTheme="minorHAnsi" w:hAnsiTheme="minorHAnsi"/>
                <w:b/>
              </w:rPr>
              <w:footnoteReference w:id="9"/>
            </w:r>
          </w:p>
        </w:tc>
        <w:tc>
          <w:tcPr>
            <w:tcW w:w="2809" w:type="dxa"/>
            <w:vMerge w:val="restart"/>
          </w:tcPr>
          <w:p w14:paraId="41DFF3C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4798BD4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9A2941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7D18899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821 // 851 – 866 MHz</w:t>
            </w:r>
          </w:p>
        </w:tc>
        <w:tc>
          <w:tcPr>
            <w:tcW w:w="4682" w:type="dxa"/>
          </w:tcPr>
          <w:p w14:paraId="3162CE5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300 392</w:t>
            </w:r>
          </w:p>
        </w:tc>
      </w:tr>
      <w:tr w:rsidR="009B104D" w:rsidRPr="002C4D5A" w14:paraId="1EE0E617" w14:textId="77777777" w:rsidTr="008C209F">
        <w:trPr>
          <w:jc w:val="center"/>
        </w:trPr>
        <w:tc>
          <w:tcPr>
            <w:tcW w:w="2715" w:type="dxa"/>
          </w:tcPr>
          <w:p w14:paraId="2473E4CD"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 2 (TEDS)</w:t>
            </w:r>
          </w:p>
        </w:tc>
        <w:tc>
          <w:tcPr>
            <w:tcW w:w="2809" w:type="dxa"/>
            <w:vMerge/>
          </w:tcPr>
          <w:p w14:paraId="0D1D5B13"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c>
          <w:tcPr>
            <w:tcW w:w="4682" w:type="dxa"/>
          </w:tcPr>
          <w:p w14:paraId="3A3BB02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302 561</w:t>
            </w:r>
          </w:p>
        </w:tc>
      </w:tr>
      <w:tr w:rsidR="009B104D" w:rsidRPr="002C4D5A" w14:paraId="203A6EE4" w14:textId="77777777" w:rsidTr="008C209F">
        <w:trPr>
          <w:jc w:val="center"/>
        </w:trPr>
        <w:tc>
          <w:tcPr>
            <w:tcW w:w="2715" w:type="dxa"/>
          </w:tcPr>
          <w:p w14:paraId="34E7BCC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TETRAPOL</w:t>
            </w:r>
          </w:p>
        </w:tc>
        <w:tc>
          <w:tcPr>
            <w:tcW w:w="2809" w:type="dxa"/>
          </w:tcPr>
          <w:p w14:paraId="3940D4A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70 – 933 MHz</w:t>
            </w:r>
          </w:p>
        </w:tc>
        <w:tc>
          <w:tcPr>
            <w:tcW w:w="4682" w:type="dxa"/>
          </w:tcPr>
          <w:p w14:paraId="072B391B"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1D3CEAAD" w14:textId="77777777" w:rsidTr="008C209F">
        <w:trPr>
          <w:jc w:val="center"/>
        </w:trPr>
        <w:tc>
          <w:tcPr>
            <w:tcW w:w="2715" w:type="dxa"/>
          </w:tcPr>
          <w:p w14:paraId="7CBCEF8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P25</w:t>
            </w:r>
          </w:p>
        </w:tc>
        <w:tc>
          <w:tcPr>
            <w:tcW w:w="2809" w:type="dxa"/>
          </w:tcPr>
          <w:p w14:paraId="773CF70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136 – 870 MHz</w:t>
            </w:r>
          </w:p>
        </w:tc>
        <w:tc>
          <w:tcPr>
            <w:tcW w:w="4682" w:type="dxa"/>
          </w:tcPr>
          <w:p w14:paraId="78DEFA80"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417F475F" w14:textId="77777777" w:rsidTr="008C209F">
        <w:trPr>
          <w:jc w:val="center"/>
        </w:trPr>
        <w:tc>
          <w:tcPr>
            <w:tcW w:w="2715" w:type="dxa"/>
          </w:tcPr>
          <w:p w14:paraId="4503B1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DMR</w:t>
            </w:r>
          </w:p>
        </w:tc>
        <w:tc>
          <w:tcPr>
            <w:tcW w:w="2809" w:type="dxa"/>
          </w:tcPr>
          <w:p w14:paraId="39B0423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39E92D6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TS 102 361</w:t>
            </w:r>
          </w:p>
        </w:tc>
      </w:tr>
      <w:tr w:rsidR="009B104D" w:rsidRPr="002C4D5A" w14:paraId="24F3D9FE" w14:textId="77777777" w:rsidTr="008C209F">
        <w:trPr>
          <w:jc w:val="center"/>
        </w:trPr>
        <w:tc>
          <w:tcPr>
            <w:tcW w:w="2715" w:type="dxa"/>
          </w:tcPr>
          <w:p w14:paraId="4AE1CC8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dPMR</w:t>
            </w:r>
          </w:p>
        </w:tc>
        <w:tc>
          <w:tcPr>
            <w:tcW w:w="2809" w:type="dxa"/>
          </w:tcPr>
          <w:p w14:paraId="536FEF5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083CF0F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301 166</w:t>
            </w:r>
          </w:p>
        </w:tc>
      </w:tr>
      <w:tr w:rsidR="009B104D" w:rsidRPr="002C4D5A" w14:paraId="245A23BB" w14:textId="77777777" w:rsidTr="008C209F">
        <w:trPr>
          <w:jc w:val="center"/>
        </w:trPr>
        <w:tc>
          <w:tcPr>
            <w:tcW w:w="2715" w:type="dxa"/>
          </w:tcPr>
          <w:p w14:paraId="39FE9E9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lastRenderedPageBreak/>
              <w:t>GSM (incl EDGE)</w:t>
            </w:r>
            <w:r w:rsidRPr="002C4D5A">
              <w:rPr>
                <w:rStyle w:val="FootnoteReference"/>
                <w:rFonts w:asciiTheme="minorHAnsi" w:hAnsiTheme="minorHAnsi"/>
              </w:rPr>
              <w:footnoteReference w:id="10"/>
            </w:r>
          </w:p>
        </w:tc>
        <w:tc>
          <w:tcPr>
            <w:tcW w:w="2809" w:type="dxa"/>
          </w:tcPr>
          <w:p w14:paraId="7817055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26347F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6FCA73E"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65A8C2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478 – 496 MHz</w:t>
            </w:r>
          </w:p>
          <w:p w14:paraId="162B2B5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698 – 746 MHz</w:t>
            </w:r>
          </w:p>
          <w:p w14:paraId="112ACF4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747 – 792 MHz</w:t>
            </w:r>
          </w:p>
          <w:p w14:paraId="325D7C87"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866 MHz</w:t>
            </w:r>
          </w:p>
          <w:p w14:paraId="477F1C5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726DF7A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870 – 921 MHz</w:t>
            </w:r>
          </w:p>
          <w:p w14:paraId="7FC2FCFC"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876 – 925 MHz</w:t>
            </w:r>
          </w:p>
          <w:p w14:paraId="767053A4"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4E45C3C5"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65744CE2"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tc>
        <w:tc>
          <w:tcPr>
            <w:tcW w:w="4682" w:type="dxa"/>
          </w:tcPr>
          <w:p w14:paraId="39B65EA8"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554E845E" w14:textId="77777777" w:rsidTr="008C209F">
        <w:trPr>
          <w:jc w:val="center"/>
        </w:trPr>
        <w:tc>
          <w:tcPr>
            <w:tcW w:w="2715" w:type="dxa"/>
          </w:tcPr>
          <w:p w14:paraId="31198876"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CDMA2000</w:t>
            </w:r>
          </w:p>
        </w:tc>
        <w:tc>
          <w:tcPr>
            <w:tcW w:w="2809" w:type="dxa"/>
            <w:vMerge w:val="restart"/>
          </w:tcPr>
          <w:p w14:paraId="3B94F44E"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450 – 470 MHz</w:t>
            </w:r>
          </w:p>
          <w:p w14:paraId="5C6D1B37"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790 – 862 MHz</w:t>
            </w:r>
          </w:p>
          <w:p w14:paraId="60BA06B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5BA160D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590E072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0A36441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p w14:paraId="5EDEA15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1820 – 2170 MHz</w:t>
            </w:r>
          </w:p>
          <w:p w14:paraId="1DE0339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2300 – 2400 MHz</w:t>
            </w:r>
          </w:p>
          <w:p w14:paraId="3D26F48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2500 – 2690 MHz</w:t>
            </w:r>
          </w:p>
        </w:tc>
        <w:tc>
          <w:tcPr>
            <w:tcW w:w="4682" w:type="dxa"/>
            <w:vMerge w:val="restart"/>
          </w:tcPr>
          <w:p w14:paraId="1A80ABE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646DA7D1" w14:textId="77777777" w:rsidTr="008C209F">
        <w:trPr>
          <w:jc w:val="center"/>
        </w:trPr>
        <w:tc>
          <w:tcPr>
            <w:tcW w:w="2715" w:type="dxa"/>
          </w:tcPr>
          <w:p w14:paraId="4038FBBD"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W-CDMA (UMTS)</w:t>
            </w:r>
          </w:p>
        </w:tc>
        <w:tc>
          <w:tcPr>
            <w:tcW w:w="2809" w:type="dxa"/>
            <w:vMerge/>
          </w:tcPr>
          <w:p w14:paraId="651E699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C576D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339BE5B3" w14:textId="77777777" w:rsidTr="008C209F">
        <w:trPr>
          <w:jc w:val="center"/>
        </w:trPr>
        <w:tc>
          <w:tcPr>
            <w:tcW w:w="2715" w:type="dxa"/>
          </w:tcPr>
          <w:p w14:paraId="5DCBEB38"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TD-CDMA</w:t>
            </w:r>
          </w:p>
        </w:tc>
        <w:tc>
          <w:tcPr>
            <w:tcW w:w="2809" w:type="dxa"/>
            <w:vMerge w:val="restart"/>
          </w:tcPr>
          <w:p w14:paraId="730BAB91"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1900 – 1920 MHz</w:t>
            </w:r>
          </w:p>
          <w:p w14:paraId="21C1CCE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2010 – 2025 MHz</w:t>
            </w:r>
          </w:p>
          <w:p w14:paraId="22DF14EF"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(2570 – 2620 MHz)</w:t>
            </w:r>
          </w:p>
        </w:tc>
        <w:tc>
          <w:tcPr>
            <w:tcW w:w="4682" w:type="dxa"/>
            <w:vMerge w:val="restart"/>
          </w:tcPr>
          <w:p w14:paraId="6332EC30"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‘TDtv’ applications have been trialed in some EU countries</w:t>
            </w:r>
          </w:p>
        </w:tc>
      </w:tr>
      <w:tr w:rsidR="009C37DD" w:rsidRPr="002C4D5A" w14:paraId="27280059" w14:textId="77777777" w:rsidTr="008C209F">
        <w:trPr>
          <w:jc w:val="center"/>
        </w:trPr>
        <w:tc>
          <w:tcPr>
            <w:tcW w:w="2715" w:type="dxa"/>
          </w:tcPr>
          <w:p w14:paraId="7EC7CBF4"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TD-SCDMA</w:t>
            </w:r>
          </w:p>
        </w:tc>
        <w:tc>
          <w:tcPr>
            <w:tcW w:w="2809" w:type="dxa"/>
            <w:vMerge/>
          </w:tcPr>
          <w:p w14:paraId="51E85E3A"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73CA62"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0D78D385" w14:textId="77777777" w:rsidTr="008C209F">
        <w:trPr>
          <w:jc w:val="center"/>
        </w:trPr>
        <w:tc>
          <w:tcPr>
            <w:tcW w:w="2715" w:type="dxa"/>
          </w:tcPr>
          <w:p w14:paraId="44A21BA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WiMax</w:t>
            </w:r>
          </w:p>
        </w:tc>
        <w:tc>
          <w:tcPr>
            <w:tcW w:w="2809" w:type="dxa"/>
          </w:tcPr>
          <w:p w14:paraId="1A0B3D1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 – 11 GHz</w:t>
            </w:r>
          </w:p>
          <w:p w14:paraId="3C338561"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10 – 66 GHz</w:t>
            </w:r>
          </w:p>
        </w:tc>
        <w:tc>
          <w:tcPr>
            <w:tcW w:w="4682" w:type="dxa"/>
          </w:tcPr>
          <w:p w14:paraId="1F90B4E7"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3400 – 3600 MHz is being seen as a potential target following WRC-07 and EU WAPECS moves</w:t>
            </w:r>
          </w:p>
        </w:tc>
      </w:tr>
      <w:tr w:rsidR="009B104D" w:rsidRPr="002C4D5A" w14:paraId="70911B5C" w14:textId="77777777" w:rsidTr="008C209F">
        <w:trPr>
          <w:jc w:val="center"/>
        </w:trPr>
        <w:tc>
          <w:tcPr>
            <w:tcW w:w="2715" w:type="dxa"/>
          </w:tcPr>
          <w:p w14:paraId="6F57415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802.20 (MBWA)</w:t>
            </w:r>
          </w:p>
        </w:tc>
        <w:tc>
          <w:tcPr>
            <w:tcW w:w="2809" w:type="dxa"/>
          </w:tcPr>
          <w:p w14:paraId="0173D23A"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5354A02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6A8EF161" w14:textId="77777777" w:rsidTr="008C209F">
        <w:trPr>
          <w:jc w:val="center"/>
        </w:trPr>
        <w:tc>
          <w:tcPr>
            <w:tcW w:w="2715" w:type="dxa"/>
          </w:tcPr>
          <w:p w14:paraId="09D3954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WiBro</w:t>
            </w:r>
          </w:p>
        </w:tc>
        <w:tc>
          <w:tcPr>
            <w:tcW w:w="2809" w:type="dxa"/>
          </w:tcPr>
          <w:p w14:paraId="1511A9C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2.3 – 2.4 GHz</w:t>
            </w:r>
          </w:p>
        </w:tc>
        <w:tc>
          <w:tcPr>
            <w:tcW w:w="4682" w:type="dxa"/>
          </w:tcPr>
          <w:p w14:paraId="61AAA5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Currently Korea only</w:t>
            </w:r>
          </w:p>
        </w:tc>
      </w:tr>
      <w:tr w:rsidR="009B104D" w:rsidRPr="002C4D5A" w14:paraId="28CD2D4D" w14:textId="77777777" w:rsidTr="008C209F">
        <w:trPr>
          <w:jc w:val="center"/>
        </w:trPr>
        <w:tc>
          <w:tcPr>
            <w:tcW w:w="2715" w:type="dxa"/>
          </w:tcPr>
          <w:p w14:paraId="08CF0E21"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iBurst (HC-SDMA)</w:t>
            </w:r>
          </w:p>
        </w:tc>
        <w:tc>
          <w:tcPr>
            <w:tcW w:w="2809" w:type="dxa"/>
          </w:tcPr>
          <w:p w14:paraId="0A5DAD1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46C5AEB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Often uses 1785 – 1805 MHz or 1900 – 1920 MHz</w:t>
            </w:r>
          </w:p>
        </w:tc>
      </w:tr>
    </w:tbl>
    <w:p w14:paraId="624FB5FE" w14:textId="77777777" w:rsidR="0062645E" w:rsidRPr="002C4D5A" w:rsidRDefault="0062645E" w:rsidP="0062645E">
      <w:pPr>
        <w:pStyle w:val="BodyText"/>
        <w:rPr>
          <w:lang w:eastAsia="de-DE"/>
        </w:rPr>
      </w:pPr>
    </w:p>
    <w:p w14:paraId="2705B501" w14:textId="77777777" w:rsidR="0062645E" w:rsidRPr="002C4D5A" w:rsidRDefault="0062645E" w:rsidP="0062645E">
      <w:pPr>
        <w:pStyle w:val="BodyText"/>
        <w:rPr>
          <w:lang w:eastAsia="de-DE"/>
        </w:rPr>
      </w:pPr>
      <w:r w:rsidRPr="002C4D5A">
        <w:rPr>
          <w:lang w:eastAsia="de-DE"/>
        </w:rPr>
        <w:t>LTE and UMB are 4G extensions to UMTS and CDMA2000 respectively.  At present, it is envisaged that existing spectrum assignments will be re-farmed such that no new spectrum will be necessary.</w:t>
      </w:r>
    </w:p>
    <w:p w14:paraId="20FDB823" w14:textId="77777777" w:rsidR="0062645E" w:rsidRPr="002C4D5A" w:rsidRDefault="0062645E" w:rsidP="0062645E">
      <w:pPr>
        <w:pStyle w:val="BodyText"/>
        <w:rPr>
          <w:lang w:eastAsia="de-DE"/>
        </w:rPr>
      </w:pPr>
      <w:r w:rsidRPr="002C4D5A">
        <w:rPr>
          <w:lang w:eastAsia="de-DE"/>
        </w:rPr>
        <w:t>From the above, the bands of particular interest, and where there are most likely to be mobile communication systems providing value in maritime applications are:</w:t>
      </w:r>
    </w:p>
    <w:p w14:paraId="408DE936" w14:textId="77777777" w:rsidR="0062645E" w:rsidRPr="002C4D5A" w:rsidRDefault="0062645E" w:rsidP="0062645E">
      <w:pPr>
        <w:pStyle w:val="Bullet1"/>
        <w:tabs>
          <w:tab w:val="clear" w:pos="1069"/>
          <w:tab w:val="num" w:pos="567"/>
        </w:tabs>
        <w:ind w:left="1134" w:hanging="1134"/>
      </w:pPr>
      <w:r w:rsidRPr="002C4D5A">
        <w:t>380 to 400 MHz;</w:t>
      </w:r>
    </w:p>
    <w:p w14:paraId="1F3895EF" w14:textId="77777777" w:rsidR="0062645E" w:rsidRPr="002C4D5A" w:rsidRDefault="0062645E" w:rsidP="0062645E">
      <w:pPr>
        <w:pStyle w:val="Bullet1"/>
        <w:tabs>
          <w:tab w:val="clear" w:pos="1069"/>
          <w:tab w:val="num" w:pos="567"/>
        </w:tabs>
        <w:ind w:left="1134" w:hanging="1134"/>
      </w:pPr>
      <w:r w:rsidRPr="002C4D5A">
        <w:t>410 to 430 MHz;</w:t>
      </w:r>
    </w:p>
    <w:p w14:paraId="58DCB914" w14:textId="77777777" w:rsidR="0062645E" w:rsidRPr="002C4D5A" w:rsidRDefault="0062645E" w:rsidP="0062645E">
      <w:pPr>
        <w:pStyle w:val="Bullet1"/>
        <w:tabs>
          <w:tab w:val="clear" w:pos="1069"/>
          <w:tab w:val="num" w:pos="567"/>
        </w:tabs>
        <w:ind w:left="1134" w:hanging="1134"/>
      </w:pPr>
      <w:r w:rsidRPr="002C4D5A">
        <w:t>450 to 470 MHz;</w:t>
      </w:r>
    </w:p>
    <w:p w14:paraId="26B52A81" w14:textId="77777777" w:rsidR="0062645E" w:rsidRPr="002C4D5A" w:rsidRDefault="0062645E" w:rsidP="0062645E">
      <w:pPr>
        <w:pStyle w:val="Bullet1"/>
        <w:tabs>
          <w:tab w:val="clear" w:pos="1069"/>
          <w:tab w:val="num" w:pos="567"/>
        </w:tabs>
        <w:ind w:left="1134" w:hanging="1134"/>
      </w:pPr>
      <w:r w:rsidRPr="002C4D5A">
        <w:t>790 to 862 MHz (the ‘Digital Dividend’);</w:t>
      </w:r>
    </w:p>
    <w:p w14:paraId="0F2C6278" w14:textId="77777777" w:rsidR="0062645E" w:rsidRPr="002C4D5A" w:rsidRDefault="0062645E" w:rsidP="0062645E">
      <w:pPr>
        <w:pStyle w:val="Bullet1"/>
        <w:tabs>
          <w:tab w:val="clear" w:pos="1069"/>
          <w:tab w:val="num" w:pos="567"/>
        </w:tabs>
        <w:ind w:left="1134" w:hanging="1134"/>
      </w:pPr>
      <w:r w:rsidRPr="002C4D5A">
        <w:t>824 to 849 // 869 to 894 MHz (US ‘800 MHz’ cellular band);</w:t>
      </w:r>
    </w:p>
    <w:p w14:paraId="34CA53A3" w14:textId="77777777" w:rsidR="0062645E" w:rsidRPr="002C4D5A" w:rsidRDefault="0062645E" w:rsidP="0062645E">
      <w:pPr>
        <w:pStyle w:val="Bullet1"/>
        <w:tabs>
          <w:tab w:val="clear" w:pos="1069"/>
          <w:tab w:val="num" w:pos="567"/>
        </w:tabs>
        <w:ind w:left="1134" w:hanging="1134"/>
      </w:pPr>
      <w:r w:rsidRPr="002C4D5A">
        <w:lastRenderedPageBreak/>
        <w:t>880 to 915 // 925 to 960 MHz (EU ‘900 MHz’ cellular band);</w:t>
      </w:r>
    </w:p>
    <w:p w14:paraId="50F756FA" w14:textId="77777777" w:rsidR="0062645E" w:rsidRPr="002C4D5A" w:rsidRDefault="0062645E" w:rsidP="0062645E">
      <w:pPr>
        <w:pStyle w:val="Bullet1"/>
        <w:tabs>
          <w:tab w:val="clear" w:pos="1069"/>
          <w:tab w:val="num" w:pos="567"/>
        </w:tabs>
        <w:ind w:left="1134" w:hanging="1134"/>
      </w:pPr>
      <w:r w:rsidRPr="002C4D5A">
        <w:t>1710 to 1785 // 1815 to 1880 MHz (EU ‘1800 MHz’ cellular band);</w:t>
      </w:r>
    </w:p>
    <w:p w14:paraId="3BD08897" w14:textId="77777777" w:rsidR="0062645E" w:rsidRPr="002C4D5A" w:rsidRDefault="0062645E" w:rsidP="0062645E">
      <w:pPr>
        <w:pStyle w:val="Bullet1"/>
        <w:tabs>
          <w:tab w:val="clear" w:pos="1069"/>
          <w:tab w:val="num" w:pos="567"/>
        </w:tabs>
        <w:ind w:left="1134" w:hanging="1134"/>
      </w:pPr>
      <w:r w:rsidRPr="002C4D5A">
        <w:t>1850 to 1910 // 1930 to 1990 MHz (US ‘1900 MHz’ cellular band);</w:t>
      </w:r>
    </w:p>
    <w:p w14:paraId="4A14E58B" w14:textId="77777777" w:rsidR="0062645E" w:rsidRPr="002C4D5A" w:rsidRDefault="0062645E" w:rsidP="0062645E">
      <w:pPr>
        <w:pStyle w:val="Bullet1"/>
        <w:tabs>
          <w:tab w:val="clear" w:pos="1069"/>
          <w:tab w:val="num" w:pos="567"/>
        </w:tabs>
        <w:ind w:left="1134" w:hanging="1134"/>
      </w:pPr>
      <w:r w:rsidRPr="002C4D5A">
        <w:t>1880 to 1920 MHz (EU ‘3G TDD’ band);</w:t>
      </w:r>
    </w:p>
    <w:p w14:paraId="1EB6D36D" w14:textId="77777777" w:rsidR="0062645E" w:rsidRPr="002C4D5A" w:rsidRDefault="0062645E" w:rsidP="0062645E">
      <w:pPr>
        <w:pStyle w:val="Bullet1"/>
        <w:tabs>
          <w:tab w:val="clear" w:pos="1069"/>
          <w:tab w:val="num" w:pos="567"/>
        </w:tabs>
        <w:ind w:left="1134" w:hanging="1134"/>
      </w:pPr>
      <w:r w:rsidRPr="002C4D5A">
        <w:t>1920 to 1980 // 2110 to 2170 MHz (EU ‘3G’ band);</w:t>
      </w:r>
    </w:p>
    <w:p w14:paraId="66D9AC7A" w14:textId="77777777" w:rsidR="0062645E" w:rsidRPr="002C4D5A" w:rsidRDefault="0062645E" w:rsidP="0062645E">
      <w:pPr>
        <w:pStyle w:val="Bullet1"/>
        <w:tabs>
          <w:tab w:val="clear" w:pos="1069"/>
          <w:tab w:val="num" w:pos="567"/>
        </w:tabs>
        <w:ind w:left="1134" w:hanging="1134"/>
      </w:pPr>
      <w:r w:rsidRPr="002C4D5A">
        <w:t>2010 to 2015 MHz (EU ‘3G TDD’ band);</w:t>
      </w:r>
    </w:p>
    <w:p w14:paraId="47BAA0C8" w14:textId="77777777" w:rsidR="0062645E" w:rsidRPr="002C4D5A" w:rsidRDefault="0062645E" w:rsidP="0062645E">
      <w:pPr>
        <w:pStyle w:val="Bullet1"/>
        <w:tabs>
          <w:tab w:val="clear" w:pos="1069"/>
          <w:tab w:val="num" w:pos="567"/>
        </w:tabs>
        <w:ind w:left="1134" w:hanging="1134"/>
      </w:pPr>
      <w:r w:rsidRPr="002C4D5A">
        <w:t>2400 to 2483.5 MHz (‘2.4 GHz’ license exempt, low-power band);</w:t>
      </w:r>
    </w:p>
    <w:p w14:paraId="5DB6F80A" w14:textId="77777777" w:rsidR="0062645E" w:rsidRPr="002C4D5A" w:rsidRDefault="0062645E" w:rsidP="0062645E">
      <w:pPr>
        <w:pStyle w:val="Bullet1"/>
        <w:tabs>
          <w:tab w:val="clear" w:pos="1069"/>
          <w:tab w:val="num" w:pos="567"/>
        </w:tabs>
        <w:ind w:left="1134" w:hanging="1134"/>
      </w:pPr>
      <w:r w:rsidRPr="002C4D5A">
        <w:t>2500 to 2690 MHz (‘3G expansion’ band);</w:t>
      </w:r>
    </w:p>
    <w:p w14:paraId="4F567A3D" w14:textId="77777777" w:rsidR="0062645E" w:rsidRPr="002C4D5A" w:rsidRDefault="0062645E" w:rsidP="0062645E">
      <w:pPr>
        <w:pStyle w:val="Bullet1"/>
        <w:tabs>
          <w:tab w:val="clear" w:pos="1069"/>
          <w:tab w:val="num" w:pos="567"/>
        </w:tabs>
        <w:ind w:left="1134" w:hanging="1134"/>
      </w:pPr>
      <w:r w:rsidRPr="002C4D5A">
        <w:t>3400 to 3600 MHz</w:t>
      </w:r>
    </w:p>
    <w:p w14:paraId="439C517F" w14:textId="7BF0DD23" w:rsidR="0062645E" w:rsidRPr="002C4D5A" w:rsidRDefault="00410EE8" w:rsidP="0062645E">
      <w:pPr>
        <w:pStyle w:val="BodyText"/>
      </w:pPr>
      <w:r>
        <w:rPr>
          <w:lang w:eastAsia="de-DE"/>
        </w:rPr>
        <w:fldChar w:fldCharType="begin"/>
      </w:r>
      <w:r>
        <w:rPr>
          <w:lang w:eastAsia="de-DE"/>
        </w:rPr>
        <w:instrText xml:space="preserve"> REF _Ref493701175 \h </w:instrText>
      </w:r>
      <w:r>
        <w:rPr>
          <w:lang w:eastAsia="de-DE"/>
        </w:rPr>
      </w:r>
      <w:r>
        <w:rPr>
          <w:lang w:eastAsia="de-DE"/>
        </w:rPr>
        <w:fldChar w:fldCharType="separate"/>
      </w:r>
      <w:r w:rsidR="00086753">
        <w:t xml:space="preserve">Table </w:t>
      </w:r>
      <w:r w:rsidR="00086753">
        <w:rPr>
          <w:noProof/>
        </w:rPr>
        <w:t>9</w:t>
      </w:r>
      <w:r>
        <w:rPr>
          <w:lang w:eastAsia="de-DE"/>
        </w:rPr>
        <w:fldChar w:fldCharType="end"/>
      </w:r>
      <w:r>
        <w:rPr>
          <w:lang w:eastAsia="de-DE"/>
        </w:rPr>
        <w:t xml:space="preserve"> </w:t>
      </w:r>
      <w:r w:rsidR="0062645E" w:rsidRPr="002C4D5A">
        <w:rPr>
          <w:lang w:eastAsia="de-DE"/>
        </w:rPr>
        <w:t>shows, based on the latest version of the ITU Radio Regulations, the allocations in those bands (including any footnotes), highlighting the position of maritime services in those bands.</w:t>
      </w:r>
    </w:p>
    <w:p w14:paraId="5EEF5F15" w14:textId="6B6F2B21" w:rsidR="00123A48" w:rsidRPr="002C4D5A" w:rsidRDefault="00410EE8" w:rsidP="00410EE8">
      <w:pPr>
        <w:pStyle w:val="Table"/>
      </w:pPr>
      <w:bookmarkStart w:id="380" w:name="_Ref493701175"/>
      <w:bookmarkStart w:id="381" w:name="_Toc493716191"/>
      <w:bookmarkStart w:id="382" w:name="_Toc498115268"/>
      <w:bookmarkStart w:id="383" w:name="_Toc498115593"/>
      <w:bookmarkStart w:id="384" w:name="_Toc498154214"/>
      <w:r>
        <w:t xml:space="preserve">Table </w:t>
      </w:r>
      <w:r>
        <w:fldChar w:fldCharType="begin"/>
      </w:r>
      <w:r>
        <w:instrText xml:space="preserve"> SEQ Table \* ARABIC </w:instrText>
      </w:r>
      <w:r>
        <w:fldChar w:fldCharType="separate"/>
      </w:r>
      <w:r w:rsidR="00086753">
        <w:rPr>
          <w:noProof/>
        </w:rPr>
        <w:t>9</w:t>
      </w:r>
      <w:r>
        <w:fldChar w:fldCharType="end"/>
      </w:r>
      <w:bookmarkEnd w:id="380"/>
      <w:r>
        <w:t xml:space="preserve"> - </w:t>
      </w:r>
      <w:r w:rsidR="00A00614" w:rsidRPr="002C4D5A">
        <w:t>Summary of Maritime Radio Spectrum</w:t>
      </w:r>
      <w:bookmarkEnd w:id="381"/>
      <w:bookmarkEnd w:id="382"/>
      <w:bookmarkEnd w:id="383"/>
      <w:bookmarkEnd w:id="384"/>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7"/>
        <w:gridCol w:w="2292"/>
        <w:gridCol w:w="2292"/>
        <w:gridCol w:w="2292"/>
        <w:gridCol w:w="1498"/>
      </w:tblGrid>
      <w:tr w:rsidR="008C209F" w:rsidRPr="002C4D5A" w14:paraId="6DF2A9C2" w14:textId="77777777" w:rsidTr="00DF54CC">
        <w:trPr>
          <w:tblHeader/>
          <w:jc w:val="center"/>
        </w:trPr>
        <w:tc>
          <w:tcPr>
            <w:tcW w:w="1837" w:type="dxa"/>
            <w:shd w:val="clear" w:color="auto" w:fill="00558C"/>
            <w:vAlign w:val="center"/>
          </w:tcPr>
          <w:p w14:paraId="201FA2B0"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Frequency (MHz)</w:t>
            </w:r>
          </w:p>
        </w:tc>
        <w:tc>
          <w:tcPr>
            <w:tcW w:w="2292" w:type="dxa"/>
            <w:shd w:val="clear" w:color="auto" w:fill="00558C"/>
            <w:vAlign w:val="center"/>
          </w:tcPr>
          <w:p w14:paraId="78B10FA7"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1 Allocation</w:t>
            </w:r>
          </w:p>
        </w:tc>
        <w:tc>
          <w:tcPr>
            <w:tcW w:w="2292" w:type="dxa"/>
            <w:shd w:val="clear" w:color="auto" w:fill="00558C"/>
            <w:vAlign w:val="center"/>
          </w:tcPr>
          <w:p w14:paraId="3BB2721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2 Allocation</w:t>
            </w:r>
          </w:p>
        </w:tc>
        <w:tc>
          <w:tcPr>
            <w:tcW w:w="2292" w:type="dxa"/>
            <w:shd w:val="clear" w:color="auto" w:fill="00558C"/>
            <w:vAlign w:val="center"/>
          </w:tcPr>
          <w:p w14:paraId="47CF3F35"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3 Allocation</w:t>
            </w:r>
          </w:p>
        </w:tc>
        <w:tc>
          <w:tcPr>
            <w:tcW w:w="1498" w:type="dxa"/>
            <w:shd w:val="clear" w:color="auto" w:fill="00558C"/>
            <w:vAlign w:val="center"/>
          </w:tcPr>
          <w:p w14:paraId="74B8BB3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Status of Maritime Use</w:t>
            </w:r>
          </w:p>
        </w:tc>
      </w:tr>
      <w:tr w:rsidR="008C209F" w:rsidRPr="002C4D5A" w14:paraId="6D8E2D31" w14:textId="77777777" w:rsidTr="00DF54CC">
        <w:trPr>
          <w:jc w:val="center"/>
        </w:trPr>
        <w:tc>
          <w:tcPr>
            <w:tcW w:w="1836" w:type="dxa"/>
          </w:tcPr>
          <w:p w14:paraId="116758A9"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380 – 387</w:t>
            </w:r>
          </w:p>
        </w:tc>
        <w:tc>
          <w:tcPr>
            <w:tcW w:w="6873" w:type="dxa"/>
            <w:gridSpan w:val="3"/>
          </w:tcPr>
          <w:p w14:paraId="44C1158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E629BA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67F937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5.254</w:t>
            </w:r>
          </w:p>
        </w:tc>
        <w:tc>
          <w:tcPr>
            <w:tcW w:w="1497" w:type="dxa"/>
          </w:tcPr>
          <w:p w14:paraId="5EE40B3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5408CFE" w14:textId="77777777" w:rsidTr="00DF54CC">
        <w:trPr>
          <w:jc w:val="center"/>
        </w:trPr>
        <w:tc>
          <w:tcPr>
            <w:tcW w:w="1836" w:type="dxa"/>
          </w:tcPr>
          <w:p w14:paraId="02689B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387 – 390</w:t>
            </w:r>
          </w:p>
        </w:tc>
        <w:tc>
          <w:tcPr>
            <w:tcW w:w="6873" w:type="dxa"/>
            <w:gridSpan w:val="3"/>
          </w:tcPr>
          <w:p w14:paraId="0216CAA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F69E57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5C95649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(space-to-Earth)  5.208A 5.208B 5.254 5.255</w:t>
            </w:r>
          </w:p>
        </w:tc>
        <w:tc>
          <w:tcPr>
            <w:tcW w:w="1497" w:type="dxa"/>
          </w:tcPr>
          <w:p w14:paraId="6A41B16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1F4E8B0" w14:textId="77777777" w:rsidTr="00DF54CC">
        <w:trPr>
          <w:jc w:val="center"/>
        </w:trPr>
        <w:tc>
          <w:tcPr>
            <w:tcW w:w="1836" w:type="dxa"/>
          </w:tcPr>
          <w:p w14:paraId="486DE9C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390 – 399.9</w:t>
            </w:r>
          </w:p>
        </w:tc>
        <w:tc>
          <w:tcPr>
            <w:tcW w:w="6873" w:type="dxa"/>
            <w:gridSpan w:val="3"/>
          </w:tcPr>
          <w:p w14:paraId="3BAE5AB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ADB467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392B4C9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r w:rsidRPr="002C4D5A">
              <w:rPr>
                <w:rFonts w:eastAsia="MS Mincho" w:cs="Times New Roman"/>
                <w:color w:val="auto"/>
                <w:sz w:val="20"/>
                <w:szCs w:val="20"/>
              </w:rPr>
              <w:t>5.254</w:t>
            </w:r>
          </w:p>
        </w:tc>
        <w:tc>
          <w:tcPr>
            <w:tcW w:w="1497" w:type="dxa"/>
          </w:tcPr>
          <w:p w14:paraId="4D257B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2025891" w14:textId="77777777" w:rsidTr="00DF54CC">
        <w:trPr>
          <w:jc w:val="center"/>
        </w:trPr>
        <w:tc>
          <w:tcPr>
            <w:tcW w:w="1836" w:type="dxa"/>
          </w:tcPr>
          <w:p w14:paraId="1B8F7D8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410 – 420</w:t>
            </w:r>
          </w:p>
        </w:tc>
        <w:tc>
          <w:tcPr>
            <w:tcW w:w="6873" w:type="dxa"/>
            <w:gridSpan w:val="3"/>
          </w:tcPr>
          <w:p w14:paraId="6ACEA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151CC95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0C6560E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(space-to-space) 5.268</w:t>
            </w:r>
          </w:p>
        </w:tc>
        <w:tc>
          <w:tcPr>
            <w:tcW w:w="1497" w:type="dxa"/>
          </w:tcPr>
          <w:p w14:paraId="28445F2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D028148" w14:textId="77777777" w:rsidTr="00DF54CC">
        <w:trPr>
          <w:jc w:val="center"/>
        </w:trPr>
        <w:tc>
          <w:tcPr>
            <w:tcW w:w="1836" w:type="dxa"/>
          </w:tcPr>
          <w:p w14:paraId="0F0C9BE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420 – 430</w:t>
            </w:r>
          </w:p>
        </w:tc>
        <w:tc>
          <w:tcPr>
            <w:tcW w:w="6873" w:type="dxa"/>
            <w:gridSpan w:val="3"/>
          </w:tcPr>
          <w:p w14:paraId="71C4BB1C"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FIXED</w:t>
            </w:r>
          </w:p>
          <w:p w14:paraId="234B201A"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MOBILE except aeronautical mobile</w:t>
            </w:r>
          </w:p>
          <w:p w14:paraId="141B53E6"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w:t>
            </w:r>
          </w:p>
          <w:p w14:paraId="776E58D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5.269 5.270 5.271</w:t>
            </w:r>
          </w:p>
        </w:tc>
        <w:tc>
          <w:tcPr>
            <w:tcW w:w="1497" w:type="dxa"/>
          </w:tcPr>
          <w:p w14:paraId="5F5362C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40886B15" w14:textId="77777777" w:rsidTr="00DF54CC">
        <w:trPr>
          <w:jc w:val="center"/>
        </w:trPr>
        <w:tc>
          <w:tcPr>
            <w:tcW w:w="1836" w:type="dxa"/>
          </w:tcPr>
          <w:p w14:paraId="0426781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450 – 455</w:t>
            </w:r>
          </w:p>
        </w:tc>
        <w:tc>
          <w:tcPr>
            <w:tcW w:w="6873" w:type="dxa"/>
            <w:gridSpan w:val="3"/>
          </w:tcPr>
          <w:p w14:paraId="52D977B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7BD1DF1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 AA</w:t>
            </w:r>
          </w:p>
          <w:p w14:paraId="3D68B07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 5.286A 5.286B 5.286C 5.286D 5.286 E</w:t>
            </w:r>
          </w:p>
        </w:tc>
        <w:tc>
          <w:tcPr>
            <w:tcW w:w="1497" w:type="dxa"/>
          </w:tcPr>
          <w:p w14:paraId="74461B0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1F17D54" w14:textId="77777777" w:rsidTr="00DF54CC">
        <w:trPr>
          <w:jc w:val="center"/>
        </w:trPr>
        <w:tc>
          <w:tcPr>
            <w:tcW w:w="1836" w:type="dxa"/>
          </w:tcPr>
          <w:p w14:paraId="4C80E8A8"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455 – 456</w:t>
            </w:r>
          </w:p>
        </w:tc>
        <w:tc>
          <w:tcPr>
            <w:tcW w:w="2291" w:type="dxa"/>
          </w:tcPr>
          <w:p w14:paraId="086A61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2123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FF1EF8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7EA0DA"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7ED955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08856F8"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97D52D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2291" w:type="dxa"/>
          </w:tcPr>
          <w:p w14:paraId="17E0E25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9581F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4C474FC" w14:textId="77777777" w:rsidR="008C209F" w:rsidRPr="002C4D5A" w:rsidRDefault="008C209F" w:rsidP="009576FD">
            <w:pPr>
              <w:keepLines/>
              <w:tabs>
                <w:tab w:val="left" w:pos="13"/>
                <w:tab w:val="left" w:pos="1114"/>
                <w:tab w:val="left" w:pos="1260"/>
                <w:tab w:val="left" w:pos="1800"/>
              </w:tabs>
              <w:spacing w:before="60" w:after="60" w:line="240" w:lineRule="exact"/>
              <w:ind w:leftChars="7" w:left="15" w:hangingChars="1" w:hanging="2"/>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6FC8BD6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176B7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w:t>
            </w:r>
          </w:p>
        </w:tc>
        <w:tc>
          <w:tcPr>
            <w:tcW w:w="2291" w:type="dxa"/>
          </w:tcPr>
          <w:p w14:paraId="34838E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5FD9FA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DE2EFD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618A01D"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9C3668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8413BC2" w14:textId="77777777" w:rsidR="000F3157" w:rsidRPr="002C4D5A" w:rsidRDefault="000F3157" w:rsidP="009576FD">
            <w:pPr>
              <w:keepLines/>
              <w:tabs>
                <w:tab w:val="left" w:pos="540"/>
                <w:tab w:val="left" w:pos="1260"/>
                <w:tab w:val="left" w:pos="1800"/>
              </w:tabs>
              <w:spacing w:line="240" w:lineRule="exact"/>
              <w:rPr>
                <w:rFonts w:eastAsia="MS Mincho" w:cs="Times New Roman"/>
                <w:color w:val="auto"/>
                <w:sz w:val="20"/>
                <w:szCs w:val="20"/>
              </w:rPr>
            </w:pPr>
          </w:p>
          <w:p w14:paraId="399E5ED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7" w:type="dxa"/>
          </w:tcPr>
          <w:p w14:paraId="0BA91E0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89722D" w14:textId="77777777" w:rsidTr="00DF54CC">
        <w:trPr>
          <w:jc w:val="center"/>
        </w:trPr>
        <w:tc>
          <w:tcPr>
            <w:tcW w:w="1837" w:type="dxa"/>
          </w:tcPr>
          <w:p w14:paraId="586205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456 – 459</w:t>
            </w:r>
          </w:p>
        </w:tc>
        <w:tc>
          <w:tcPr>
            <w:tcW w:w="6876" w:type="dxa"/>
            <w:gridSpan w:val="3"/>
          </w:tcPr>
          <w:p w14:paraId="4381FD3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CDD237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7AA6744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lastRenderedPageBreak/>
              <w:t>5.271 5.287 5.288</w:t>
            </w:r>
          </w:p>
        </w:tc>
        <w:tc>
          <w:tcPr>
            <w:tcW w:w="1498" w:type="dxa"/>
          </w:tcPr>
          <w:p w14:paraId="5EC8B9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742F959C" w14:textId="77777777" w:rsidTr="00DF54CC">
        <w:trPr>
          <w:jc w:val="center"/>
        </w:trPr>
        <w:tc>
          <w:tcPr>
            <w:tcW w:w="1837" w:type="dxa"/>
          </w:tcPr>
          <w:p w14:paraId="14EE1A3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459 – 460</w:t>
            </w:r>
          </w:p>
        </w:tc>
        <w:tc>
          <w:tcPr>
            <w:tcW w:w="2292" w:type="dxa"/>
          </w:tcPr>
          <w:p w14:paraId="0D717399"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46C7B77"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60C957A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733755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292068" w14:textId="77777777" w:rsidR="00E07557" w:rsidRPr="002C4D5A" w:rsidRDefault="00E07557"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0CD3083"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ACAFFCF"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5.209 5.271  5.286A 5.286B 5.286C  5.286 E</w:t>
            </w:r>
          </w:p>
        </w:tc>
        <w:tc>
          <w:tcPr>
            <w:tcW w:w="2292" w:type="dxa"/>
          </w:tcPr>
          <w:p w14:paraId="08C4897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6DA1EA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28D6BBA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50E96DC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62628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5.209</w:t>
            </w:r>
          </w:p>
        </w:tc>
        <w:tc>
          <w:tcPr>
            <w:tcW w:w="2292" w:type="dxa"/>
          </w:tcPr>
          <w:p w14:paraId="20EE1286"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84950BB"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FAAFCA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DABBA5C"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019228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F4E7D5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12B6CD0"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8" w:type="dxa"/>
          </w:tcPr>
          <w:p w14:paraId="59FA58DA" w14:textId="77777777" w:rsidR="008C209F" w:rsidRPr="002C4D5A" w:rsidRDefault="008C209F" w:rsidP="009576FD">
            <w:pPr>
              <w:keepLines/>
              <w:tabs>
                <w:tab w:val="left" w:pos="540"/>
                <w:tab w:val="left" w:pos="1260"/>
                <w:tab w:val="left" w:pos="1800"/>
              </w:tabs>
              <w:spacing w:before="60" w:after="60" w:line="240" w:lineRule="auto"/>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BCD4ABC" w14:textId="77777777" w:rsidTr="00DF54CC">
        <w:trPr>
          <w:jc w:val="center"/>
        </w:trPr>
        <w:tc>
          <w:tcPr>
            <w:tcW w:w="1837" w:type="dxa"/>
          </w:tcPr>
          <w:p w14:paraId="608B69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460 – 470</w:t>
            </w:r>
          </w:p>
        </w:tc>
        <w:tc>
          <w:tcPr>
            <w:tcW w:w="6876" w:type="dxa"/>
            <w:gridSpan w:val="3"/>
          </w:tcPr>
          <w:p w14:paraId="5F5C0A3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90137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6EA8C6D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Meteorological-satellite (space-to-Earth)</w:t>
            </w:r>
          </w:p>
          <w:p w14:paraId="5BE1AC0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5.287 5.288 5.289 5.290</w:t>
            </w:r>
          </w:p>
        </w:tc>
        <w:tc>
          <w:tcPr>
            <w:tcW w:w="1498" w:type="dxa"/>
          </w:tcPr>
          <w:p w14:paraId="7B926F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12CF98C" w14:textId="77777777" w:rsidTr="00DF54CC">
        <w:trPr>
          <w:jc w:val="center"/>
        </w:trPr>
        <w:tc>
          <w:tcPr>
            <w:tcW w:w="1837" w:type="dxa"/>
          </w:tcPr>
          <w:p w14:paraId="4DB8ED3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790 – 806</w:t>
            </w:r>
          </w:p>
        </w:tc>
        <w:tc>
          <w:tcPr>
            <w:tcW w:w="2292" w:type="dxa"/>
          </w:tcPr>
          <w:p w14:paraId="4A71CF9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35C7E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29436A1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1A491D5E" w14:textId="77777777" w:rsidR="008C209F" w:rsidRPr="002C4D5A" w:rsidRDefault="008C209F" w:rsidP="009576FD">
            <w:pPr>
              <w:keepLines/>
              <w:tabs>
                <w:tab w:val="left" w:pos="540"/>
                <w:tab w:val="left" w:pos="1260"/>
                <w:tab w:val="left" w:pos="1800"/>
              </w:tabs>
              <w:spacing w:before="60" w:line="240" w:lineRule="exact"/>
              <w:rPr>
                <w:rFonts w:eastAsia="MS Mincho" w:cs="Times New Roman"/>
                <w:color w:val="auto"/>
                <w:sz w:val="20"/>
                <w:szCs w:val="20"/>
                <w:lang w:eastAsia="ja-JP"/>
              </w:rPr>
            </w:pPr>
          </w:p>
          <w:p w14:paraId="01F8570D"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2F302E2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667F40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0A6BB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5.313B  5.317A</w:t>
            </w:r>
          </w:p>
          <w:p w14:paraId="53D23E6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3B05B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A1913B" w14:textId="77777777" w:rsidR="008C209F" w:rsidRPr="002C4D5A" w:rsidRDefault="008C209F" w:rsidP="009576FD">
            <w:pPr>
              <w:keepLines/>
              <w:tabs>
                <w:tab w:val="left" w:pos="540"/>
                <w:tab w:val="left" w:pos="1260"/>
                <w:tab w:val="left" w:pos="1800"/>
              </w:tabs>
              <w:spacing w:before="180" w:after="60" w:line="240" w:lineRule="exact"/>
              <w:rPr>
                <w:rFonts w:eastAsia="MS Mincho" w:cs="Times New Roman"/>
                <w:b/>
                <w:bCs/>
                <w:color w:val="auto"/>
                <w:kern w:val="28"/>
                <w:sz w:val="20"/>
                <w:szCs w:val="20"/>
              </w:rPr>
            </w:pPr>
            <w:r w:rsidRPr="002C4D5A">
              <w:rPr>
                <w:rFonts w:eastAsia="MS Mincho" w:cs="Times New Roman"/>
                <w:color w:val="auto"/>
                <w:sz w:val="20"/>
                <w:szCs w:val="20"/>
              </w:rPr>
              <w:t>5.293 5.309 5.31</w:t>
            </w:r>
            <w:r w:rsidRPr="002C4D5A">
              <w:rPr>
                <w:rFonts w:eastAsia="MS Mincho" w:cs="Times New Roman"/>
                <w:color w:val="auto"/>
                <w:sz w:val="20"/>
                <w:szCs w:val="20"/>
                <w:lang w:eastAsia="ja-JP"/>
              </w:rPr>
              <w:t>1</w:t>
            </w:r>
            <w:r w:rsidRPr="002C4D5A">
              <w:rPr>
                <w:rFonts w:eastAsia="MS Mincho" w:cs="Times New Roman"/>
                <w:color w:val="auto"/>
                <w:sz w:val="20"/>
                <w:szCs w:val="20"/>
              </w:rPr>
              <w:t>A</w:t>
            </w:r>
          </w:p>
        </w:tc>
        <w:tc>
          <w:tcPr>
            <w:tcW w:w="2292" w:type="dxa"/>
          </w:tcPr>
          <w:p w14:paraId="544D754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98ED6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7D83C4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D8CF13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EB622" w14:textId="77777777" w:rsidR="008C209F" w:rsidRPr="002C4D5A" w:rsidRDefault="008C209F" w:rsidP="009576FD">
            <w:pPr>
              <w:keepLines/>
              <w:tabs>
                <w:tab w:val="left" w:pos="540"/>
                <w:tab w:val="left" w:pos="1260"/>
                <w:tab w:val="left" w:pos="1800"/>
              </w:tabs>
              <w:spacing w:before="240" w:line="240" w:lineRule="exact"/>
              <w:rPr>
                <w:rFonts w:eastAsia="MS Mincho" w:cs="Times New Roman"/>
                <w:color w:val="auto"/>
                <w:sz w:val="20"/>
                <w:szCs w:val="20"/>
                <w:lang w:eastAsia="ja-JP"/>
              </w:rPr>
            </w:pPr>
          </w:p>
          <w:p w14:paraId="666DE016"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5.149  5.305  5.306  5.307 5.311A  5.320</w:t>
            </w:r>
          </w:p>
        </w:tc>
        <w:tc>
          <w:tcPr>
            <w:tcW w:w="1498" w:type="dxa"/>
          </w:tcPr>
          <w:p w14:paraId="203A8C8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61CF0E" w14:textId="77777777" w:rsidTr="00DF54CC">
        <w:trPr>
          <w:jc w:val="center"/>
        </w:trPr>
        <w:tc>
          <w:tcPr>
            <w:tcW w:w="1837" w:type="dxa"/>
          </w:tcPr>
          <w:p w14:paraId="356E2AA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806 – 862</w:t>
            </w:r>
          </w:p>
        </w:tc>
        <w:tc>
          <w:tcPr>
            <w:tcW w:w="2292" w:type="dxa"/>
          </w:tcPr>
          <w:p w14:paraId="5E681F3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B835E2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9BF9C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26DE7D5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407B5F7A"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580AA23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AFECC9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0BFC5D5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B95457E"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897D4C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3CAC69C" w14:textId="77777777" w:rsidR="005058FC" w:rsidRPr="002C4D5A" w:rsidRDefault="005058FC"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532333A" w14:textId="77777777" w:rsidR="008C209F" w:rsidRPr="002C4D5A" w:rsidRDefault="008C209F" w:rsidP="009576FD">
            <w:pPr>
              <w:keepLines/>
              <w:tabs>
                <w:tab w:val="left" w:pos="540"/>
                <w:tab w:val="left" w:pos="1260"/>
                <w:tab w:val="left" w:pos="1800"/>
              </w:tabs>
              <w:spacing w:line="240" w:lineRule="exact"/>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11E408C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13917"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F682B2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A4C64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B7E9C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902D2B"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0F2195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6CC221" w14:textId="77777777" w:rsidTr="00DF54CC">
        <w:trPr>
          <w:jc w:val="center"/>
        </w:trPr>
        <w:tc>
          <w:tcPr>
            <w:tcW w:w="1837" w:type="dxa"/>
          </w:tcPr>
          <w:p w14:paraId="4150FFF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862 – 890</w:t>
            </w:r>
          </w:p>
        </w:tc>
        <w:tc>
          <w:tcPr>
            <w:tcW w:w="2292" w:type="dxa"/>
          </w:tcPr>
          <w:p w14:paraId="5B776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EEA966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w:t>
            </w:r>
            <w:r w:rsidR="005058FC" w:rsidRPr="002C4D5A">
              <w:rPr>
                <w:rFonts w:eastAsia="MS Mincho" w:cs="Times New Roman"/>
                <w:color w:val="auto"/>
                <w:sz w:val="20"/>
                <w:szCs w:val="20"/>
              </w:rPr>
              <w:t xml:space="preserve"> </w:t>
            </w:r>
            <w:r w:rsidRPr="002C4D5A">
              <w:rPr>
                <w:rFonts w:eastAsia="MS Mincho" w:cs="Times New Roman"/>
                <w:color w:val="auto"/>
                <w:sz w:val="20"/>
                <w:szCs w:val="20"/>
              </w:rPr>
              <w:t>mobile  5.317A</w:t>
            </w:r>
          </w:p>
          <w:p w14:paraId="58984A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656C181A"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EE59BD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5.319  5.323</w:t>
            </w:r>
          </w:p>
        </w:tc>
        <w:tc>
          <w:tcPr>
            <w:tcW w:w="2292" w:type="dxa"/>
          </w:tcPr>
          <w:p w14:paraId="4998BE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3C0F4F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C833AB8"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170702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18B2A5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2E3F87D" w14:textId="77777777" w:rsidR="008C209F" w:rsidRPr="002C4D5A" w:rsidRDefault="008C209F" w:rsidP="009576FD">
            <w:pPr>
              <w:keepLines/>
              <w:tabs>
                <w:tab w:val="left" w:pos="540"/>
                <w:tab w:val="left" w:pos="1260"/>
                <w:tab w:val="left" w:pos="1800"/>
              </w:tabs>
              <w:spacing w:before="140" w:after="60" w:line="240" w:lineRule="auto"/>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0EC0A5B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FA0FA7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2DB4D96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0E0442A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47D76B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C3FAB28"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6196209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2D8C3B3" w14:textId="77777777" w:rsidTr="00DF54CC">
        <w:trPr>
          <w:jc w:val="center"/>
        </w:trPr>
        <w:tc>
          <w:tcPr>
            <w:tcW w:w="1837" w:type="dxa"/>
          </w:tcPr>
          <w:p w14:paraId="026049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890 – 902</w:t>
            </w:r>
          </w:p>
        </w:tc>
        <w:tc>
          <w:tcPr>
            <w:tcW w:w="2292" w:type="dxa"/>
          </w:tcPr>
          <w:p w14:paraId="42E501D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6858168"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2AC268D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7F3DF0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Radiolocation</w:t>
            </w:r>
          </w:p>
          <w:p w14:paraId="0647097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E440F4C"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440BBF5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1B903DE"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01D60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BE9B1F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F5DAC6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7AC8B95" w14:textId="77777777" w:rsidR="008C209F" w:rsidRPr="002C4D5A" w:rsidRDefault="008C209F" w:rsidP="009576FD">
            <w:pPr>
              <w:keepLines/>
              <w:tabs>
                <w:tab w:val="left" w:pos="540"/>
                <w:tab w:val="left" w:pos="1260"/>
                <w:tab w:val="left" w:pos="1800"/>
              </w:tabs>
              <w:spacing w:line="240" w:lineRule="auto"/>
              <w:rPr>
                <w:rFonts w:eastAsia="MS Mincho" w:cs="Times New Roman"/>
                <w:b/>
                <w:bCs/>
                <w:color w:val="auto"/>
                <w:kern w:val="28"/>
                <w:sz w:val="20"/>
                <w:szCs w:val="20"/>
              </w:rPr>
            </w:pPr>
            <w:r w:rsidRPr="002C4D5A">
              <w:rPr>
                <w:rFonts w:eastAsia="MS Mincho" w:cs="Times New Roman"/>
                <w:color w:val="auto"/>
                <w:sz w:val="20"/>
                <w:szCs w:val="20"/>
                <w:lang w:eastAsia="ja-JP"/>
              </w:rPr>
              <w:t>5.318  5.325</w:t>
            </w:r>
          </w:p>
        </w:tc>
        <w:tc>
          <w:tcPr>
            <w:tcW w:w="2292" w:type="dxa"/>
          </w:tcPr>
          <w:p w14:paraId="6173B45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EDA9AFE"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378C1E4"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AB3037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09902E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9118932"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0C93A39" w14:textId="77777777" w:rsidR="00234CBF" w:rsidRPr="002C4D5A" w:rsidRDefault="00234CB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2CB8E9A"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762A610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212223F" w14:textId="77777777" w:rsidTr="00DF54CC">
        <w:trPr>
          <w:jc w:val="center"/>
        </w:trPr>
        <w:tc>
          <w:tcPr>
            <w:tcW w:w="1837" w:type="dxa"/>
          </w:tcPr>
          <w:p w14:paraId="60D87D9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Times New Roman" w:cs="Times New Roman"/>
                <w:color w:val="auto"/>
                <w:sz w:val="20"/>
                <w:szCs w:val="20"/>
                <w:lang w:eastAsia="de-DE"/>
              </w:rPr>
              <w:br w:type="page"/>
            </w:r>
            <w:r w:rsidRPr="002C4D5A">
              <w:rPr>
                <w:rFonts w:eastAsia="MS Mincho" w:cs="Times New Roman"/>
                <w:color w:val="auto"/>
                <w:sz w:val="20"/>
                <w:szCs w:val="20"/>
              </w:rPr>
              <w:t>902 – 928</w:t>
            </w:r>
          </w:p>
        </w:tc>
        <w:tc>
          <w:tcPr>
            <w:tcW w:w="2292" w:type="dxa"/>
          </w:tcPr>
          <w:p w14:paraId="6C5638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2B63D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MOBILE except aeronautical mobile  5.317A</w:t>
            </w:r>
          </w:p>
          <w:p w14:paraId="645CEDF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5C227DD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241874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6EF8C28"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7EE09A7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FIXED</w:t>
            </w:r>
          </w:p>
          <w:p w14:paraId="0991DEEF"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C22304B" w14:textId="77777777" w:rsidR="008C209F" w:rsidRPr="002C4D5A" w:rsidRDefault="00234CB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MOBILE</w:t>
            </w:r>
            <w:r w:rsidR="008C209F" w:rsidRPr="002C4D5A">
              <w:rPr>
                <w:rFonts w:eastAsia="MS Mincho" w:cs="Times New Roman"/>
                <w:color w:val="auto"/>
                <w:sz w:val="20"/>
                <w:szCs w:val="20"/>
              </w:rPr>
              <w:t xml:space="preserve"> except aeronautical mobile  5.325A</w:t>
            </w:r>
          </w:p>
          <w:p w14:paraId="06A3934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4C56B39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5344754"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5.150  5.325  5.326</w:t>
            </w:r>
          </w:p>
        </w:tc>
        <w:tc>
          <w:tcPr>
            <w:tcW w:w="2292" w:type="dxa"/>
          </w:tcPr>
          <w:p w14:paraId="31A1201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FIXED</w:t>
            </w:r>
          </w:p>
          <w:p w14:paraId="0D5892C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A04C62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BROADCASTING</w:t>
            </w:r>
          </w:p>
          <w:p w14:paraId="4431729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80526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8A99A4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D918BE9"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33B140D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554691DF" w14:textId="77777777" w:rsidTr="00DF54CC">
        <w:trPr>
          <w:jc w:val="center"/>
        </w:trPr>
        <w:tc>
          <w:tcPr>
            <w:tcW w:w="1837" w:type="dxa"/>
          </w:tcPr>
          <w:p w14:paraId="7CB89B0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928 – 942</w:t>
            </w:r>
          </w:p>
        </w:tc>
        <w:tc>
          <w:tcPr>
            <w:tcW w:w="2292" w:type="dxa"/>
          </w:tcPr>
          <w:p w14:paraId="512175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B5D919"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A5638F2"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38D383D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575A679"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2D8041DB"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2C6B367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81641A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78E0D71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4A87521"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A262D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9B74C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5.325</w:t>
            </w:r>
          </w:p>
        </w:tc>
        <w:tc>
          <w:tcPr>
            <w:tcW w:w="2292" w:type="dxa"/>
          </w:tcPr>
          <w:p w14:paraId="1804F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2BE775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2FF5AA4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E919BC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311765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F67E4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56BE2F" w14:textId="77777777" w:rsidR="008C209F" w:rsidRPr="002C4D5A" w:rsidRDefault="008C209F" w:rsidP="009576FD">
            <w:pPr>
              <w:keepLines/>
              <w:tabs>
                <w:tab w:val="left" w:pos="540"/>
                <w:tab w:val="left" w:pos="1260"/>
                <w:tab w:val="left" w:pos="1800"/>
              </w:tabs>
              <w:spacing w:before="240" w:after="60" w:line="240" w:lineRule="exact"/>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10CAF5D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A172C4F" w14:textId="77777777" w:rsidTr="00DF54CC">
        <w:trPr>
          <w:jc w:val="center"/>
        </w:trPr>
        <w:tc>
          <w:tcPr>
            <w:tcW w:w="1837" w:type="dxa"/>
          </w:tcPr>
          <w:p w14:paraId="0F5704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942 – 960</w:t>
            </w:r>
          </w:p>
        </w:tc>
        <w:tc>
          <w:tcPr>
            <w:tcW w:w="2292" w:type="dxa"/>
          </w:tcPr>
          <w:p w14:paraId="1854C9A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7C961D1"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3BA475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2C4FF28E"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219078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6542ACF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9F37C2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tc>
        <w:tc>
          <w:tcPr>
            <w:tcW w:w="2292" w:type="dxa"/>
          </w:tcPr>
          <w:p w14:paraId="1CEE523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DD3BE7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3F3FFDC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4F7AE03"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DB601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7021246" w14:textId="77777777" w:rsidR="00391B8E" w:rsidRPr="002C4D5A" w:rsidRDefault="00391B8E"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583B8A8"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5.320</w:t>
            </w:r>
          </w:p>
        </w:tc>
        <w:tc>
          <w:tcPr>
            <w:tcW w:w="1498" w:type="dxa"/>
          </w:tcPr>
          <w:p w14:paraId="594FEBD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5C2266" w14:textId="77777777" w:rsidTr="00DF54CC">
        <w:trPr>
          <w:jc w:val="center"/>
        </w:trPr>
        <w:tc>
          <w:tcPr>
            <w:tcW w:w="1837" w:type="dxa"/>
          </w:tcPr>
          <w:p w14:paraId="160BBC0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1710 – 1930</w:t>
            </w:r>
          </w:p>
        </w:tc>
        <w:tc>
          <w:tcPr>
            <w:tcW w:w="6876" w:type="dxa"/>
            <w:gridSpan w:val="3"/>
          </w:tcPr>
          <w:p w14:paraId="5B3A010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5B46869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5.384A  5.388A  5.388B</w:t>
            </w:r>
          </w:p>
          <w:p w14:paraId="3BA644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5.149  5.341  5.385  5.386  5.387  5.388</w:t>
            </w:r>
          </w:p>
        </w:tc>
        <w:tc>
          <w:tcPr>
            <w:tcW w:w="1498" w:type="dxa"/>
          </w:tcPr>
          <w:p w14:paraId="7495D6B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B9FF8F8" w14:textId="77777777" w:rsidTr="00DF54CC">
        <w:trPr>
          <w:jc w:val="center"/>
        </w:trPr>
        <w:tc>
          <w:tcPr>
            <w:tcW w:w="1837" w:type="dxa"/>
          </w:tcPr>
          <w:p w14:paraId="70A061C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1930 – 1970</w:t>
            </w:r>
          </w:p>
        </w:tc>
        <w:tc>
          <w:tcPr>
            <w:tcW w:w="2292" w:type="dxa"/>
          </w:tcPr>
          <w:p w14:paraId="53D39D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54F14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DB82AA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49DD3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5B8E4B2"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412A465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D99B5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28949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5FD88193"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w:t>
            </w:r>
          </w:p>
          <w:p w14:paraId="0FEFCAD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D450C77"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5CFC2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AB04F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8E9C72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B8AEE9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BEF667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A3A3CF0"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740CA5C"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7F9133" w14:textId="77777777" w:rsidTr="00DF54CC">
        <w:trPr>
          <w:jc w:val="center"/>
        </w:trPr>
        <w:tc>
          <w:tcPr>
            <w:tcW w:w="1837" w:type="dxa"/>
          </w:tcPr>
          <w:p w14:paraId="431F42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1970 – 1980</w:t>
            </w:r>
          </w:p>
        </w:tc>
        <w:tc>
          <w:tcPr>
            <w:tcW w:w="6876" w:type="dxa"/>
            <w:gridSpan w:val="3"/>
          </w:tcPr>
          <w:p w14:paraId="213C4F9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1C50C6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F796A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0FFDCBC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A8E9A21" w14:textId="77777777" w:rsidTr="00DF54CC">
        <w:trPr>
          <w:jc w:val="center"/>
        </w:trPr>
        <w:tc>
          <w:tcPr>
            <w:tcW w:w="1837" w:type="dxa"/>
          </w:tcPr>
          <w:p w14:paraId="36F2075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1980 – 2010</w:t>
            </w:r>
          </w:p>
        </w:tc>
        <w:tc>
          <w:tcPr>
            <w:tcW w:w="6876" w:type="dxa"/>
            <w:gridSpan w:val="3"/>
          </w:tcPr>
          <w:p w14:paraId="7E0FE5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42D20A4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0EE0D2E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(Earth-to-space)  5.351A</w:t>
            </w:r>
          </w:p>
          <w:p w14:paraId="6207DFF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  5.389A  5.389B  5.389F</w:t>
            </w:r>
          </w:p>
        </w:tc>
        <w:tc>
          <w:tcPr>
            <w:tcW w:w="1498" w:type="dxa"/>
          </w:tcPr>
          <w:p w14:paraId="63276D0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093518E" w14:textId="77777777" w:rsidTr="00DF54CC">
        <w:trPr>
          <w:jc w:val="center"/>
        </w:trPr>
        <w:tc>
          <w:tcPr>
            <w:tcW w:w="1837" w:type="dxa"/>
          </w:tcPr>
          <w:p w14:paraId="4BBBD61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2010 – 2015</w:t>
            </w:r>
          </w:p>
        </w:tc>
        <w:tc>
          <w:tcPr>
            <w:tcW w:w="2292" w:type="dxa"/>
          </w:tcPr>
          <w:p w14:paraId="001195D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AF00C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7DBD7C5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957862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DC30FF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F474EBE"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A49FB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F9047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5D1CD4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w:t>
            </w:r>
          </w:p>
          <w:p w14:paraId="3619F74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(Earth-to-space)</w:t>
            </w:r>
          </w:p>
          <w:p w14:paraId="1D2F52FB"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B8F1CE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7C54D3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D36A94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5092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5F2E9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A8C008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7FDC796"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1DDE9F5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847EC44" w14:textId="77777777" w:rsidTr="00DF54CC">
        <w:trPr>
          <w:jc w:val="center"/>
        </w:trPr>
        <w:tc>
          <w:tcPr>
            <w:tcW w:w="1837" w:type="dxa"/>
          </w:tcPr>
          <w:p w14:paraId="2EAC679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2110 – 2120</w:t>
            </w:r>
          </w:p>
        </w:tc>
        <w:tc>
          <w:tcPr>
            <w:tcW w:w="6876" w:type="dxa"/>
            <w:gridSpan w:val="3"/>
          </w:tcPr>
          <w:p w14:paraId="270FC04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24FA19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lastRenderedPageBreak/>
              <w:t>MOBILE  5.388A  5.388B</w:t>
            </w:r>
          </w:p>
          <w:p w14:paraId="63F71ED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(deep space) (Earth-to-space)</w:t>
            </w:r>
          </w:p>
          <w:p w14:paraId="1A6725C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022091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367C43F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03B3EA1E" w14:textId="77777777" w:rsidTr="00DF54CC">
        <w:trPr>
          <w:jc w:val="center"/>
        </w:trPr>
        <w:tc>
          <w:tcPr>
            <w:tcW w:w="1837" w:type="dxa"/>
          </w:tcPr>
          <w:p w14:paraId="5A3FCA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2120 – 2160</w:t>
            </w:r>
          </w:p>
        </w:tc>
        <w:tc>
          <w:tcPr>
            <w:tcW w:w="2292" w:type="dxa"/>
          </w:tcPr>
          <w:p w14:paraId="5C48ED5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C4FB3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3E64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573E9C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ADD919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1278D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57B790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CDE345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38BD08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(space-to-Earth)</w:t>
            </w:r>
          </w:p>
          <w:p w14:paraId="45CC289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43EA06B"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319D081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4CC8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CB3D3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9D507D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C9A31B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2725AA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80C87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143B90" w14:textId="77777777" w:rsidTr="00DF54CC">
        <w:trPr>
          <w:jc w:val="center"/>
        </w:trPr>
        <w:tc>
          <w:tcPr>
            <w:tcW w:w="1837" w:type="dxa"/>
          </w:tcPr>
          <w:p w14:paraId="2829370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2160 – 2170</w:t>
            </w:r>
          </w:p>
        </w:tc>
        <w:tc>
          <w:tcPr>
            <w:tcW w:w="2292" w:type="dxa"/>
          </w:tcPr>
          <w:p w14:paraId="502FB40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1A066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E75389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20822F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3317C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232AC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C2C916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4D1C02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1DC48AE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r w:rsidRPr="002C4D5A">
              <w:rPr>
                <w:rFonts w:eastAsia="MS Mincho" w:cs="Times New Roman"/>
                <w:color w:val="auto"/>
                <w:sz w:val="20"/>
                <w:szCs w:val="20"/>
              </w:rPr>
              <w:t>MOBILE-SATELLITE</w:t>
            </w:r>
            <w:r w:rsidRPr="002C4D5A">
              <w:rPr>
                <w:rFonts w:eastAsia="MS Mincho" w:cs="Times New Roman"/>
                <w:color w:val="auto"/>
                <w:sz w:val="20"/>
                <w:szCs w:val="20"/>
                <w:lang w:eastAsia="ja-JP"/>
              </w:rPr>
              <w:t xml:space="preserve"> </w:t>
            </w:r>
            <w:r w:rsidRPr="002C4D5A">
              <w:rPr>
                <w:rFonts w:eastAsia="MS Mincho" w:cs="Times New Roman"/>
                <w:color w:val="auto"/>
                <w:sz w:val="20"/>
                <w:szCs w:val="20"/>
              </w:rPr>
              <w:t>(space-to-Earth)</w:t>
            </w:r>
            <w:r w:rsidRPr="002C4D5A">
              <w:rPr>
                <w:rFonts w:eastAsia="MS Mincho" w:cs="Times New Roman"/>
                <w:color w:val="auto"/>
                <w:sz w:val="20"/>
                <w:szCs w:val="20"/>
                <w:lang w:eastAsia="ja-JP"/>
              </w:rPr>
              <w:t xml:space="preserve">  </w:t>
            </w:r>
          </w:p>
          <w:p w14:paraId="1812973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p>
          <w:p w14:paraId="1C40E3A4"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0069D45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702AA5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3C4DF56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5CBFC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A1DD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A3A2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4A270C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15287B8" w14:textId="77777777" w:rsidTr="00DF54CC">
        <w:trPr>
          <w:jc w:val="center"/>
        </w:trPr>
        <w:tc>
          <w:tcPr>
            <w:tcW w:w="1837" w:type="dxa"/>
          </w:tcPr>
          <w:p w14:paraId="3E3DE3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2400 – 2450</w:t>
            </w:r>
          </w:p>
        </w:tc>
        <w:tc>
          <w:tcPr>
            <w:tcW w:w="2292" w:type="dxa"/>
          </w:tcPr>
          <w:p w14:paraId="6742C85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80D7CA4"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087365C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4E14B1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AE7818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611D9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5.150  5.282  5.395</w:t>
            </w:r>
          </w:p>
        </w:tc>
        <w:tc>
          <w:tcPr>
            <w:tcW w:w="4584" w:type="dxa"/>
            <w:gridSpan w:val="2"/>
          </w:tcPr>
          <w:p w14:paraId="1EB81161"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67F77A7"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331E0B1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29C983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6C8889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1EB8B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5.150  5.282  5.393  5.394  5.396</w:t>
            </w:r>
          </w:p>
        </w:tc>
        <w:tc>
          <w:tcPr>
            <w:tcW w:w="1498" w:type="dxa"/>
          </w:tcPr>
          <w:p w14:paraId="2EA1D41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D595A4A" w14:textId="77777777" w:rsidTr="00DF54CC">
        <w:trPr>
          <w:jc w:val="center"/>
        </w:trPr>
        <w:tc>
          <w:tcPr>
            <w:tcW w:w="1837" w:type="dxa"/>
          </w:tcPr>
          <w:p w14:paraId="262D600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2450 – 2483.5</w:t>
            </w:r>
          </w:p>
        </w:tc>
        <w:tc>
          <w:tcPr>
            <w:tcW w:w="2292" w:type="dxa"/>
          </w:tcPr>
          <w:p w14:paraId="35C8EF1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8A02D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619B49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1D7094F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FAF9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4584" w:type="dxa"/>
            <w:gridSpan w:val="2"/>
          </w:tcPr>
          <w:p w14:paraId="0BCFB788"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C08C10"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07CA205E"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7048632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411BBE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1498" w:type="dxa"/>
          </w:tcPr>
          <w:p w14:paraId="576308E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A15065" w14:textId="77777777" w:rsidTr="00DF54CC">
        <w:trPr>
          <w:jc w:val="center"/>
        </w:trPr>
        <w:tc>
          <w:tcPr>
            <w:tcW w:w="1837" w:type="dxa"/>
          </w:tcPr>
          <w:p w14:paraId="37E9909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2500 – 2520</w:t>
            </w:r>
          </w:p>
        </w:tc>
        <w:tc>
          <w:tcPr>
            <w:tcW w:w="2292" w:type="dxa"/>
          </w:tcPr>
          <w:p w14:paraId="165CC4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FDECB9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2135202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E1EFF9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63FF6A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EE66AB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98C699"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807A670"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88DBC6"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564008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rPr>
              <w:t>5.412</w:t>
            </w:r>
          </w:p>
        </w:tc>
        <w:tc>
          <w:tcPr>
            <w:tcW w:w="2292" w:type="dxa"/>
          </w:tcPr>
          <w:p w14:paraId="78757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4E759E12"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113DF4C7" w14:textId="77777777" w:rsidR="008C209F" w:rsidRPr="00C45E33" w:rsidRDefault="008C209F" w:rsidP="009576FD">
            <w:pPr>
              <w:keepLines/>
              <w:tabs>
                <w:tab w:val="left" w:pos="1114"/>
                <w:tab w:val="left" w:pos="1260"/>
                <w:tab w:val="left" w:pos="1800"/>
              </w:tabs>
              <w:spacing w:before="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5.384A</w:t>
            </w:r>
          </w:p>
          <w:p w14:paraId="10E440C6"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1F95B48A"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D3BC5FC"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092722B3"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3D6AF1D0"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ACB88A9"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rPr>
            </w:pPr>
            <w:r w:rsidRPr="00C45E33">
              <w:rPr>
                <w:rFonts w:eastAsia="MS Mincho" w:cs="Times New Roman"/>
                <w:color w:val="auto"/>
                <w:sz w:val="20"/>
                <w:szCs w:val="20"/>
                <w:lang w:val="fr-FR" w:eastAsia="ja-JP"/>
              </w:rPr>
              <w:t>5.404</w:t>
            </w:r>
          </w:p>
        </w:tc>
        <w:tc>
          <w:tcPr>
            <w:tcW w:w="2292" w:type="dxa"/>
          </w:tcPr>
          <w:p w14:paraId="7D469BE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18D7C4F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28ABD55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323C7B0"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(space-to-Earth)  5.351A  5.407  5.414 5.414A</w:t>
            </w:r>
          </w:p>
          <w:p w14:paraId="6EB09269" w14:textId="77777777" w:rsidR="008C209F" w:rsidRPr="002C4D5A" w:rsidRDefault="008C209F" w:rsidP="009576FD">
            <w:pPr>
              <w:keepLines/>
              <w:tabs>
                <w:tab w:val="left" w:pos="540"/>
                <w:tab w:val="left" w:pos="1260"/>
                <w:tab w:val="left" w:pos="1800"/>
              </w:tabs>
              <w:spacing w:before="120" w:after="60" w:line="240" w:lineRule="auto"/>
              <w:rPr>
                <w:rFonts w:eastAsia="MS Mincho" w:cs="Times New Roman"/>
                <w:color w:val="auto"/>
                <w:sz w:val="20"/>
                <w:szCs w:val="20"/>
                <w:lang w:eastAsia="ja-JP"/>
              </w:rPr>
            </w:pPr>
          </w:p>
          <w:p w14:paraId="06EDC06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5.404 5.415A</w:t>
            </w:r>
          </w:p>
        </w:tc>
        <w:tc>
          <w:tcPr>
            <w:tcW w:w="1498" w:type="dxa"/>
          </w:tcPr>
          <w:p w14:paraId="69FC00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37F7C28" w14:textId="77777777" w:rsidTr="00DF54CC">
        <w:trPr>
          <w:jc w:val="center"/>
        </w:trPr>
        <w:tc>
          <w:tcPr>
            <w:tcW w:w="1837" w:type="dxa"/>
          </w:tcPr>
          <w:p w14:paraId="5E95E35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2520 – 2535</w:t>
            </w:r>
          </w:p>
        </w:tc>
        <w:tc>
          <w:tcPr>
            <w:tcW w:w="2292" w:type="dxa"/>
          </w:tcPr>
          <w:p w14:paraId="373E963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7154BCA"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7096AB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0F508CE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203B701D"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348C05C" w14:textId="77777777" w:rsidR="00C945DC" w:rsidRPr="002C4D5A" w:rsidRDefault="00C945DC"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39084943"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5.339  5.405  5.412  5.417C  5.417D  5.418B  5.418C</w:t>
            </w:r>
          </w:p>
        </w:tc>
        <w:tc>
          <w:tcPr>
            <w:tcW w:w="2292" w:type="dxa"/>
          </w:tcPr>
          <w:p w14:paraId="0DEF5FE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FIXED  5.410</w:t>
            </w:r>
          </w:p>
          <w:p w14:paraId="333E6B6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7CABCD8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F9605B"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BROADCASTING-SATELLITE 5.413  5.416</w:t>
            </w:r>
          </w:p>
          <w:p w14:paraId="2AF25D8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2EF9B431"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3C829A9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FIXED  5.410</w:t>
            </w:r>
          </w:p>
          <w:p w14:paraId="79713DB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08596B6D"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7AF5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BROADCASTING-SATELLITE 5.413  5.416</w:t>
            </w:r>
          </w:p>
          <w:p w14:paraId="2D1FDBD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3A40978D"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5.403  5.414A  5.415A</w:t>
            </w:r>
          </w:p>
        </w:tc>
        <w:tc>
          <w:tcPr>
            <w:tcW w:w="1498" w:type="dxa"/>
          </w:tcPr>
          <w:p w14:paraId="5B02BFA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5B8B719C" w14:textId="77777777" w:rsidTr="00DF54CC">
        <w:trPr>
          <w:jc w:val="center"/>
        </w:trPr>
        <w:tc>
          <w:tcPr>
            <w:tcW w:w="1837" w:type="dxa"/>
          </w:tcPr>
          <w:p w14:paraId="1CCAC22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2535 – 2655</w:t>
            </w:r>
          </w:p>
        </w:tc>
        <w:tc>
          <w:tcPr>
            <w:tcW w:w="2292" w:type="dxa"/>
          </w:tcPr>
          <w:p w14:paraId="29863D4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1DE9F66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39FBC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121A81A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DEBB4B6"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76807EEF" w14:textId="77777777" w:rsidR="00991732" w:rsidRPr="002C4D5A" w:rsidRDefault="00991732"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A928857"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5.412  5.417C  5.417D  5.418B  5.418C</w:t>
            </w:r>
          </w:p>
        </w:tc>
        <w:tc>
          <w:tcPr>
            <w:tcW w:w="2292" w:type="dxa"/>
          </w:tcPr>
          <w:p w14:paraId="228552A4"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6FC019AB"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37A5A8E3"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4CD85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44156810"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04460675"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0D72656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8A93BB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F65D69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50E74922" w14:textId="77777777" w:rsidR="008C209F" w:rsidRPr="002C4D5A" w:rsidRDefault="008C209F" w:rsidP="009576FD">
            <w:pPr>
              <w:keepLines/>
              <w:tabs>
                <w:tab w:val="left" w:pos="89"/>
                <w:tab w:val="left" w:pos="540"/>
                <w:tab w:val="left" w:pos="1260"/>
                <w:tab w:val="left" w:pos="1800"/>
              </w:tabs>
              <w:spacing w:after="60" w:line="240" w:lineRule="auto"/>
              <w:ind w:leftChars="6" w:left="11"/>
              <w:rPr>
                <w:rFonts w:eastAsia="MS Mincho" w:cs="Times New Roman"/>
                <w:color w:val="auto"/>
                <w:sz w:val="20"/>
                <w:szCs w:val="20"/>
              </w:rPr>
            </w:pPr>
          </w:p>
          <w:p w14:paraId="53ED801B"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9587515" w14:textId="77777777" w:rsidR="00991732" w:rsidRPr="002C4D5A" w:rsidRDefault="00991732"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31908856"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5.417A  5.417B  5.417C  5.417D  5.418  5.418A  5.418B  5.418C</w:t>
            </w:r>
          </w:p>
        </w:tc>
        <w:tc>
          <w:tcPr>
            <w:tcW w:w="1498" w:type="dxa"/>
          </w:tcPr>
          <w:p w14:paraId="10CB1FB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90AA87" w14:textId="77777777" w:rsidTr="00DF54CC">
        <w:trPr>
          <w:jc w:val="center"/>
        </w:trPr>
        <w:tc>
          <w:tcPr>
            <w:tcW w:w="1837" w:type="dxa"/>
          </w:tcPr>
          <w:p w14:paraId="0F92633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2655 – 2670</w:t>
            </w:r>
          </w:p>
        </w:tc>
        <w:tc>
          <w:tcPr>
            <w:tcW w:w="2292" w:type="dxa"/>
          </w:tcPr>
          <w:p w14:paraId="7DF5CE6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59FC754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52BE4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5.208B  5.413  5.416</w:t>
            </w:r>
          </w:p>
          <w:p w14:paraId="3FE08C0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697A8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7D8F7D6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4CA3D1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D95A9F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1A72F9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5D8B3A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3570EF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789C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5.415</w:t>
            </w:r>
          </w:p>
          <w:p w14:paraId="5E5E620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E3773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6262510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0CC3D28"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65314C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C50E9D7"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6727A4E2"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w:t>
            </w:r>
          </w:p>
        </w:tc>
        <w:tc>
          <w:tcPr>
            <w:tcW w:w="2292" w:type="dxa"/>
          </w:tcPr>
          <w:p w14:paraId="76ED72C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E582B3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677F5D7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C31485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9B10E9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0889A0A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22E512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490EAD5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31CDA44"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4EE3F9E"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  5.420</w:t>
            </w:r>
          </w:p>
        </w:tc>
        <w:tc>
          <w:tcPr>
            <w:tcW w:w="1498" w:type="dxa"/>
          </w:tcPr>
          <w:p w14:paraId="130B4CD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978483E" w14:textId="77777777" w:rsidTr="00DF54CC">
        <w:trPr>
          <w:jc w:val="center"/>
        </w:trPr>
        <w:tc>
          <w:tcPr>
            <w:tcW w:w="1837" w:type="dxa"/>
          </w:tcPr>
          <w:p w14:paraId="4FEADAA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2670 – 2690</w:t>
            </w:r>
          </w:p>
        </w:tc>
        <w:tc>
          <w:tcPr>
            <w:tcW w:w="2292" w:type="dxa"/>
          </w:tcPr>
          <w:p w14:paraId="7FD2274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C3ACCD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6D1A83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2F9B87"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516E577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11D7C3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3342978" w14:textId="77777777" w:rsidR="00C23A1D" w:rsidRPr="002C4D5A" w:rsidRDefault="00C23A1D"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327BD5A"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69820F4"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253502D7"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DBAAF8B"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7DED6599"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175F936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66A6C"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5.208B  5.415</w:t>
            </w:r>
          </w:p>
          <w:p w14:paraId="334D9E2E"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3BA289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57B43FE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3904AE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3AE054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460E4EB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2DEF747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654B25B"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2292" w:type="dxa"/>
          </w:tcPr>
          <w:p w14:paraId="0A4B29D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090323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36E2073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83AE60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(Earth-to-space)  5.351A  5.419</w:t>
            </w:r>
          </w:p>
          <w:p w14:paraId="26967554"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51FDD7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281440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41A9F60"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C60E48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1498" w:type="dxa"/>
          </w:tcPr>
          <w:p w14:paraId="0C2B70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E9E6B78" w14:textId="77777777" w:rsidTr="00DF54CC">
        <w:trPr>
          <w:jc w:val="center"/>
        </w:trPr>
        <w:tc>
          <w:tcPr>
            <w:tcW w:w="1837" w:type="dxa"/>
          </w:tcPr>
          <w:p w14:paraId="1678789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3400 – 3500</w:t>
            </w:r>
          </w:p>
        </w:tc>
        <w:tc>
          <w:tcPr>
            <w:tcW w:w="2292" w:type="dxa"/>
          </w:tcPr>
          <w:p w14:paraId="26B6513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B5716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6FDA2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1B60BD8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953FD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6282B5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E146CD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509F8C8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3DFFC6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2E1D2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7C4535F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5.431A</w:t>
            </w:r>
          </w:p>
          <w:p w14:paraId="0634F3E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387D48A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959B5F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w:t>
            </w:r>
          </w:p>
        </w:tc>
        <w:tc>
          <w:tcPr>
            <w:tcW w:w="2292" w:type="dxa"/>
          </w:tcPr>
          <w:p w14:paraId="41A6A98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1C1C5D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71CF3B8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Amateur</w:t>
            </w:r>
          </w:p>
          <w:p w14:paraId="362C220E"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Mobile  5.432B</w:t>
            </w:r>
          </w:p>
          <w:p w14:paraId="562355E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p w14:paraId="24A3E241"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eastAsia="ja-JP"/>
              </w:rPr>
            </w:pPr>
          </w:p>
          <w:p w14:paraId="3E2B8ED6"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rPr>
            </w:pPr>
            <w:r w:rsidRPr="00C45E33">
              <w:rPr>
                <w:rFonts w:eastAsia="MS Mincho" w:cs="Times New Roman"/>
                <w:color w:val="auto"/>
                <w:sz w:val="20"/>
                <w:szCs w:val="20"/>
                <w:lang w:val="fr-FR"/>
              </w:rPr>
              <w:t>5.282  5.432  5.432A</w:t>
            </w:r>
          </w:p>
        </w:tc>
        <w:tc>
          <w:tcPr>
            <w:tcW w:w="1498" w:type="dxa"/>
          </w:tcPr>
          <w:p w14:paraId="28137C9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w:t>
            </w:r>
          </w:p>
        </w:tc>
      </w:tr>
      <w:tr w:rsidR="008C209F" w:rsidRPr="002C4D5A" w14:paraId="24614A31" w14:textId="77777777" w:rsidTr="00DF54CC">
        <w:trPr>
          <w:jc w:val="center"/>
        </w:trPr>
        <w:tc>
          <w:tcPr>
            <w:tcW w:w="1837" w:type="dxa"/>
          </w:tcPr>
          <w:p w14:paraId="6E8D952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3500 – 3600</w:t>
            </w:r>
          </w:p>
        </w:tc>
        <w:tc>
          <w:tcPr>
            <w:tcW w:w="2292" w:type="dxa"/>
          </w:tcPr>
          <w:p w14:paraId="48A12D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A6BAEB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4019B51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3544DF5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E38D7F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2AE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89BD1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7CC054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97DF18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6FA893BF"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w:t>
            </w:r>
          </w:p>
          <w:p w14:paraId="31390B63" w14:textId="77777777" w:rsidR="008C209F" w:rsidRPr="00C45E33"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2292" w:type="dxa"/>
          </w:tcPr>
          <w:p w14:paraId="7476985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4BE8D4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D3FCB92"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5.433A</w:t>
            </w:r>
          </w:p>
          <w:p w14:paraId="33715889"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1498" w:type="dxa"/>
          </w:tcPr>
          <w:p w14:paraId="1E5E57F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 in Region 1</w:t>
            </w:r>
          </w:p>
        </w:tc>
      </w:tr>
    </w:tbl>
    <w:p w14:paraId="4367FAC4" w14:textId="77777777" w:rsidR="00592E7E" w:rsidRPr="002C4D5A" w:rsidRDefault="00592E7E" w:rsidP="00592E7E">
      <w:pPr>
        <w:rPr>
          <w:lang w:eastAsia="en-GB"/>
        </w:rPr>
      </w:pPr>
    </w:p>
    <w:p w14:paraId="070BF731" w14:textId="77777777" w:rsidR="00A755D2" w:rsidRPr="002C4D5A" w:rsidRDefault="00A755D2" w:rsidP="00A755D2">
      <w:pPr>
        <w:pStyle w:val="BodyText"/>
        <w:rPr>
          <w:lang w:eastAsia="de-DE"/>
        </w:rPr>
      </w:pPr>
      <w:r w:rsidRPr="002C4D5A">
        <w:rPr>
          <w:lang w:eastAsia="de-DE"/>
        </w:rPr>
        <w:t>None of the footnotes relating to the use of these bands specifically preclude any use for maritime services.</w:t>
      </w:r>
    </w:p>
    <w:p w14:paraId="7116B8F0" w14:textId="77777777" w:rsidR="00A755D2" w:rsidRPr="002C4D5A" w:rsidRDefault="00A755D2" w:rsidP="00A755D2">
      <w:pPr>
        <w:pStyle w:val="BodyText"/>
        <w:rPr>
          <w:lang w:eastAsia="de-DE"/>
        </w:rPr>
      </w:pPr>
      <w:r w:rsidRPr="002C4D5A">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0FC1BA7D" w14:textId="77777777" w:rsidR="00A755D2" w:rsidRPr="002C4D5A" w:rsidRDefault="00A755D2" w:rsidP="00A755D2">
      <w:pPr>
        <w:pStyle w:val="BodyText"/>
        <w:rPr>
          <w:b/>
          <w:lang w:eastAsia="de-DE"/>
        </w:rPr>
      </w:pPr>
      <w:r w:rsidRPr="002C4D5A">
        <w:rPr>
          <w:b/>
          <w:lang w:eastAsia="de-DE"/>
        </w:rPr>
        <w:t>Conclusions</w:t>
      </w:r>
    </w:p>
    <w:p w14:paraId="161C0516" w14:textId="03416CD8" w:rsidR="00A755D2" w:rsidRPr="002C4D5A" w:rsidRDefault="00A755D2" w:rsidP="00A755D2">
      <w:pPr>
        <w:pStyle w:val="BodyText"/>
        <w:rPr>
          <w:lang w:eastAsia="de-DE"/>
        </w:rPr>
      </w:pPr>
      <w:r w:rsidRPr="002C4D5A">
        <w:rPr>
          <w:lang w:eastAsia="de-DE"/>
        </w:rPr>
        <w:t>There does not appear to be any necessity to expend significant effort on the standardization or regulation of these mobile communication technologies to make them suitable for the maritime community</w:t>
      </w:r>
      <w:r w:rsidR="003017AD">
        <w:rPr>
          <w:lang w:eastAsia="de-DE"/>
        </w:rPr>
        <w:t>.</w:t>
      </w:r>
      <w:r w:rsidR="004F6602">
        <w:rPr>
          <w:lang w:eastAsia="de-DE"/>
        </w:rPr>
        <w:t xml:space="preserve"> </w:t>
      </w:r>
    </w:p>
    <w:p w14:paraId="4BFBCEE5" w14:textId="77777777" w:rsidR="00531B48" w:rsidRPr="002C4D5A" w:rsidRDefault="00531B48">
      <w:pPr>
        <w:spacing w:line="240" w:lineRule="atLeast"/>
        <w:rPr>
          <w:lang w:eastAsia="en-GB"/>
        </w:rPr>
      </w:pPr>
      <w:r w:rsidRPr="002C4D5A">
        <w:rPr>
          <w:lang w:eastAsia="en-GB"/>
        </w:rPr>
        <w:br w:type="page"/>
      </w:r>
    </w:p>
    <w:p w14:paraId="163CFFFC" w14:textId="77777777" w:rsidR="00A00614" w:rsidRPr="002C4D5A" w:rsidRDefault="00531B48" w:rsidP="00531B48">
      <w:pPr>
        <w:pStyle w:val="Heading1"/>
        <w:rPr>
          <w:lang w:val="en-GB" w:eastAsia="en-GB"/>
        </w:rPr>
      </w:pPr>
      <w:r w:rsidRPr="002C4D5A">
        <w:rPr>
          <w:lang w:val="en-GB" w:eastAsia="en-GB"/>
        </w:rPr>
        <w:lastRenderedPageBreak/>
        <w:t>Annex D – Development of New Characteristics</w:t>
      </w:r>
    </w:p>
    <w:p w14:paraId="3D352364" w14:textId="77777777" w:rsidR="00AB1360" w:rsidRPr="002C4D5A" w:rsidRDefault="00AB1360" w:rsidP="00AB1360">
      <w:pPr>
        <w:pStyle w:val="BodyText"/>
      </w:pPr>
      <w:r w:rsidRPr="002C4D5A">
        <w:t>The following tables summarizes the status of the various ITU technical characteristics relating to maritime communication applications both for those already existing as well as for those foreseen in e-Navigation.  They outline where existing characteristics are likely to need updating or elsewhere new characteristics need to be developed.  If changes are required they will take place through the appropriate ITU Study Groups.</w:t>
      </w:r>
    </w:p>
    <w:p w14:paraId="3A9B79B0" w14:textId="75D4190B" w:rsidR="00AB1360" w:rsidRPr="002C4D5A" w:rsidRDefault="00AB1360" w:rsidP="00AB1360">
      <w:pPr>
        <w:pStyle w:val="BodyText"/>
      </w:pPr>
      <w:r w:rsidRPr="002C4D5A">
        <w:t xml:space="preserve">ITU Study Groups (SG) are responsible for developing </w:t>
      </w:r>
      <w:r w:rsidRPr="002C4D5A">
        <w:rPr>
          <w:lang w:eastAsia="ja-JP"/>
        </w:rPr>
        <w:t>and maintaining R</w:t>
      </w:r>
      <w:r w:rsidRPr="002C4D5A">
        <w:t>ecommendations</w:t>
      </w:r>
      <w:r w:rsidRPr="002C4D5A">
        <w:rPr>
          <w:lang w:eastAsia="ja-JP"/>
        </w:rPr>
        <w:t>, some of which are used as technical background for amending the frequency allocations at</w:t>
      </w:r>
      <w:r w:rsidRPr="002C4D5A">
        <w:t xml:space="preserve"> the periodic World Radio</w:t>
      </w:r>
      <w:r w:rsidR="00B6486B" w:rsidRPr="002C4D5A">
        <w:t>communications</w:t>
      </w:r>
      <w:r w:rsidRPr="002C4D5A">
        <w:t xml:space="preserve"> Conferences (WRC).  Study groups are established and assigned study questions by a Radiocommunication Assembly </w:t>
      </w:r>
      <w:r w:rsidRPr="002C4D5A">
        <w:rPr>
          <w:lang w:eastAsia="ja-JP"/>
        </w:rPr>
        <w:t xml:space="preserve">(RA) </w:t>
      </w:r>
      <w:r w:rsidRPr="002C4D5A">
        <w:t>to prepare Recommendations for approval by ITU Member States.  In the case of e-Navigation two SG’s are likely to be involved in the development of material to be agreed at WRC, namely SG4 and SG5.</w:t>
      </w:r>
    </w:p>
    <w:p w14:paraId="79981DEA" w14:textId="77777777" w:rsidR="00AB1360" w:rsidRPr="002C4D5A" w:rsidRDefault="00AB1360" w:rsidP="00AB1360">
      <w:pPr>
        <w:pStyle w:val="BodyText"/>
      </w:pPr>
      <w:r w:rsidRPr="002C4D5A">
        <w:t>SG4 relates to satellite services, covering systems and networks for the following service:</w:t>
      </w:r>
    </w:p>
    <w:p w14:paraId="5BC09710" w14:textId="77777777" w:rsidR="00AB1360" w:rsidRPr="002C4D5A" w:rsidRDefault="00AB1360" w:rsidP="00AB1360">
      <w:pPr>
        <w:pStyle w:val="Bullet1"/>
        <w:tabs>
          <w:tab w:val="clear" w:pos="1069"/>
          <w:tab w:val="num" w:pos="567"/>
        </w:tabs>
        <w:spacing w:after="60"/>
        <w:ind w:left="567" w:hanging="567"/>
      </w:pPr>
      <w:r w:rsidRPr="002C4D5A">
        <w:t>Fixed-satellite service;</w:t>
      </w:r>
    </w:p>
    <w:p w14:paraId="067020CD" w14:textId="77777777" w:rsidR="00AB1360" w:rsidRPr="002C4D5A" w:rsidRDefault="00AB1360" w:rsidP="00AB1360">
      <w:pPr>
        <w:pStyle w:val="Bullet1"/>
        <w:tabs>
          <w:tab w:val="clear" w:pos="1069"/>
          <w:tab w:val="num" w:pos="567"/>
        </w:tabs>
        <w:spacing w:after="60"/>
        <w:ind w:left="567" w:hanging="567"/>
      </w:pPr>
      <w:r w:rsidRPr="002C4D5A">
        <w:t>Mobile-satellite service;</w:t>
      </w:r>
    </w:p>
    <w:p w14:paraId="16A6FFBD" w14:textId="77777777" w:rsidR="00AB1360" w:rsidRPr="002C4D5A" w:rsidRDefault="00AB1360" w:rsidP="00AB1360">
      <w:pPr>
        <w:pStyle w:val="Bullet1"/>
        <w:tabs>
          <w:tab w:val="clear" w:pos="1069"/>
          <w:tab w:val="num" w:pos="567"/>
        </w:tabs>
        <w:spacing w:after="60"/>
        <w:ind w:left="567" w:hanging="567"/>
      </w:pPr>
      <w:r w:rsidRPr="002C4D5A">
        <w:t>Broadcasting-satellite service; and</w:t>
      </w:r>
    </w:p>
    <w:p w14:paraId="1FADB008" w14:textId="77777777" w:rsidR="00AB1360" w:rsidRPr="002C4D5A" w:rsidRDefault="00AB1360" w:rsidP="00AB1360">
      <w:pPr>
        <w:pStyle w:val="Bullet1"/>
        <w:tabs>
          <w:tab w:val="clear" w:pos="1069"/>
          <w:tab w:val="num" w:pos="567"/>
        </w:tabs>
        <w:ind w:left="567" w:hanging="567"/>
      </w:pPr>
      <w:r w:rsidRPr="002C4D5A">
        <w:t>Radiodetermination-satellite service.</w:t>
      </w:r>
    </w:p>
    <w:p w14:paraId="6546E97D" w14:textId="77777777" w:rsidR="00AB1360" w:rsidRPr="002C4D5A" w:rsidRDefault="00AB1360" w:rsidP="00AB1360">
      <w:pPr>
        <w:pStyle w:val="BodyText"/>
      </w:pPr>
      <w:r w:rsidRPr="002C4D5A">
        <w:t>SG5 relates to terrestrial services, covering systems and networks for the following services:</w:t>
      </w:r>
    </w:p>
    <w:p w14:paraId="6C783E4B" w14:textId="77777777" w:rsidR="00AB1360" w:rsidRPr="002C4D5A" w:rsidRDefault="00AB1360" w:rsidP="00AB1360">
      <w:pPr>
        <w:pStyle w:val="Bullet1"/>
        <w:tabs>
          <w:tab w:val="clear" w:pos="1069"/>
          <w:tab w:val="num" w:pos="567"/>
        </w:tabs>
        <w:ind w:left="567" w:hanging="567"/>
      </w:pPr>
      <w:r w:rsidRPr="002C4D5A">
        <w:t>Fixed service;</w:t>
      </w:r>
    </w:p>
    <w:p w14:paraId="5BFAB3F0" w14:textId="77777777" w:rsidR="00AB1360" w:rsidRPr="002C4D5A" w:rsidRDefault="00AB1360" w:rsidP="00AB1360">
      <w:pPr>
        <w:pStyle w:val="Bullet1"/>
        <w:tabs>
          <w:tab w:val="clear" w:pos="1069"/>
          <w:tab w:val="num" w:pos="567"/>
        </w:tabs>
        <w:ind w:left="567" w:hanging="567"/>
      </w:pPr>
      <w:r w:rsidRPr="002C4D5A">
        <w:t>Mobile service;</w:t>
      </w:r>
    </w:p>
    <w:p w14:paraId="3BD5DF38" w14:textId="77777777" w:rsidR="00AB1360" w:rsidRPr="002C4D5A" w:rsidRDefault="00AB1360" w:rsidP="00AB1360">
      <w:pPr>
        <w:pStyle w:val="Bullet1"/>
        <w:tabs>
          <w:tab w:val="clear" w:pos="1069"/>
          <w:tab w:val="num" w:pos="567"/>
        </w:tabs>
        <w:ind w:left="567" w:hanging="567"/>
      </w:pPr>
      <w:r w:rsidRPr="002C4D5A">
        <w:t>Radiodetermination service;</w:t>
      </w:r>
    </w:p>
    <w:p w14:paraId="16E149CD" w14:textId="77777777" w:rsidR="00AB1360" w:rsidRPr="002C4D5A" w:rsidRDefault="00AB1360" w:rsidP="00AB1360">
      <w:pPr>
        <w:pStyle w:val="Bullet1"/>
        <w:tabs>
          <w:tab w:val="clear" w:pos="1069"/>
          <w:tab w:val="num" w:pos="567"/>
        </w:tabs>
        <w:ind w:left="567" w:hanging="567"/>
      </w:pPr>
      <w:r w:rsidRPr="002C4D5A">
        <w:t>Amateur service; and</w:t>
      </w:r>
    </w:p>
    <w:p w14:paraId="5BD90ADF" w14:textId="77777777" w:rsidR="00AB1360" w:rsidRPr="002C4D5A" w:rsidRDefault="00AB1360" w:rsidP="00AB1360">
      <w:pPr>
        <w:pStyle w:val="Bullet1"/>
        <w:tabs>
          <w:tab w:val="clear" w:pos="1069"/>
          <w:tab w:val="num" w:pos="567"/>
        </w:tabs>
        <w:ind w:left="567" w:hanging="567"/>
      </w:pPr>
      <w:r w:rsidRPr="002C4D5A">
        <w:t>Amateur-satellite service.</w:t>
      </w:r>
    </w:p>
    <w:p w14:paraId="3082FF34" w14:textId="77777777" w:rsidR="00AB1360" w:rsidRPr="002C4D5A" w:rsidRDefault="00AB1360" w:rsidP="00AB1360">
      <w:pPr>
        <w:pStyle w:val="BodyText"/>
      </w:pPr>
      <w:r w:rsidRPr="002C4D5A">
        <w:t xml:space="preserve">Below the SG’s </w:t>
      </w:r>
      <w:r w:rsidRPr="002C4D5A">
        <w:rPr>
          <w:lang w:eastAsia="ja-JP"/>
        </w:rPr>
        <w:t xml:space="preserve">there </w:t>
      </w:r>
      <w:r w:rsidRPr="002C4D5A">
        <w:t>are subgroups, such as Working Parties (WP) and Task Groups (TG) that are established to study the questions assigned to the different Study Groups. For example, SG4 has the following WP’s:</w:t>
      </w:r>
    </w:p>
    <w:p w14:paraId="2C8540D6" w14:textId="77777777" w:rsidR="00AB1360" w:rsidRPr="002C4D5A" w:rsidRDefault="00AB1360" w:rsidP="00AB1360">
      <w:pPr>
        <w:pStyle w:val="Bullet1"/>
        <w:tabs>
          <w:tab w:val="clear" w:pos="1069"/>
          <w:tab w:val="num" w:pos="567"/>
        </w:tabs>
        <w:ind w:left="567" w:hanging="567"/>
      </w:pPr>
      <w:r w:rsidRPr="002C4D5A">
        <w:t>Working Party 4A - Efficient orbit/spectrum utilization for Fixed Satellite Service (FSS) and Broadcasting Satellite Service (BSS);</w:t>
      </w:r>
    </w:p>
    <w:p w14:paraId="0F152E82" w14:textId="77777777" w:rsidR="00AB1360" w:rsidRPr="002C4D5A" w:rsidRDefault="00AB1360" w:rsidP="00AB1360">
      <w:pPr>
        <w:pStyle w:val="Bullet1"/>
        <w:tabs>
          <w:tab w:val="clear" w:pos="1069"/>
          <w:tab w:val="num" w:pos="567"/>
        </w:tabs>
        <w:ind w:left="567" w:hanging="567"/>
      </w:pPr>
      <w:r w:rsidRPr="002C4D5A">
        <w:t>Working Party 4B - Systems, air interfaces, performance and availability objectives for FSS, BSS and Mobile Satellite Service (MSS), including IP-based applications and satellite news gathering;</w:t>
      </w:r>
    </w:p>
    <w:p w14:paraId="3AA5DFC2" w14:textId="77777777" w:rsidR="00AB1360" w:rsidRPr="002C4D5A" w:rsidRDefault="00AB1360" w:rsidP="00AB1360">
      <w:pPr>
        <w:pStyle w:val="Bullet1"/>
        <w:tabs>
          <w:tab w:val="clear" w:pos="1069"/>
          <w:tab w:val="num" w:pos="567"/>
        </w:tabs>
        <w:ind w:left="567" w:hanging="567"/>
      </w:pPr>
      <w:r w:rsidRPr="002C4D5A">
        <w:t>Working Party 4C - Efficient orbit/spectrum utilization for MSS and Radiodetermination Satellite Service (RDSS);</w:t>
      </w:r>
    </w:p>
    <w:p w14:paraId="1412B56C" w14:textId="77777777" w:rsidR="00AB1360" w:rsidRPr="002C4D5A" w:rsidRDefault="00AB1360" w:rsidP="00AB1360">
      <w:pPr>
        <w:pStyle w:val="BodyText"/>
      </w:pPr>
      <w:r w:rsidRPr="002C4D5A">
        <w:t>SG5 has the following WP’s:</w:t>
      </w:r>
    </w:p>
    <w:p w14:paraId="2CC6A5BC" w14:textId="77777777" w:rsidR="00AB1360" w:rsidRPr="002C4D5A" w:rsidRDefault="00AB1360" w:rsidP="00AB1360">
      <w:pPr>
        <w:pStyle w:val="Bullet1"/>
        <w:tabs>
          <w:tab w:val="clear" w:pos="1069"/>
          <w:tab w:val="num" w:pos="567"/>
        </w:tabs>
        <w:ind w:left="567" w:hanging="567"/>
      </w:pPr>
      <w:r w:rsidRPr="002C4D5A">
        <w:t>Working Party 5A - Land mobile service above 30 MHz excluding IMT; wireless access in the fixed service; amateur and amateur-satellite services;</w:t>
      </w:r>
    </w:p>
    <w:p w14:paraId="5BD0EB4C" w14:textId="77777777" w:rsidR="00AB1360" w:rsidRPr="002C4D5A" w:rsidRDefault="00AB1360" w:rsidP="00AB1360">
      <w:pPr>
        <w:pStyle w:val="Bullet1"/>
        <w:tabs>
          <w:tab w:val="clear" w:pos="1069"/>
          <w:tab w:val="num" w:pos="567"/>
        </w:tabs>
        <w:ind w:left="567" w:hanging="567"/>
      </w:pPr>
      <w:r w:rsidRPr="002C4D5A">
        <w:t>Working Party 5B - Maritime mobile service including Global Maritime Distress and Safety System (GMDSS); aeronautical mobile service and radiodetermination service;</w:t>
      </w:r>
    </w:p>
    <w:p w14:paraId="78DF9FD1" w14:textId="77777777" w:rsidR="00AB1360" w:rsidRPr="002C4D5A" w:rsidRDefault="00AB1360" w:rsidP="00AB1360">
      <w:pPr>
        <w:pStyle w:val="Bullet1"/>
        <w:tabs>
          <w:tab w:val="clear" w:pos="1069"/>
          <w:tab w:val="num" w:pos="567"/>
        </w:tabs>
        <w:ind w:left="567" w:hanging="567"/>
      </w:pPr>
      <w:r w:rsidRPr="002C4D5A">
        <w:t>Working Party 5C - Fixed wireless systems; HF and other systems below 30 MHz in the Fixed and Land Mobile Services;</w:t>
      </w:r>
    </w:p>
    <w:p w14:paraId="360313A1" w14:textId="77777777" w:rsidR="00AB1360" w:rsidRPr="002C4D5A" w:rsidRDefault="00AB1360" w:rsidP="00AB1360">
      <w:pPr>
        <w:pStyle w:val="Bullet1"/>
        <w:tabs>
          <w:tab w:val="clear" w:pos="1069"/>
          <w:tab w:val="num" w:pos="567"/>
        </w:tabs>
        <w:ind w:left="567" w:hanging="567"/>
      </w:pPr>
      <w:r w:rsidRPr="002C4D5A">
        <w:t>Working Party 5D - IMT Systems;</w:t>
      </w:r>
    </w:p>
    <w:p w14:paraId="2F14E753" w14:textId="59BEA2B5" w:rsidR="00AB1360" w:rsidRPr="002C4D5A" w:rsidRDefault="00B6486B" w:rsidP="00AB1360">
      <w:pPr>
        <w:pStyle w:val="Bullet1"/>
        <w:tabs>
          <w:tab w:val="clear" w:pos="1069"/>
          <w:tab w:val="num" w:pos="567"/>
        </w:tabs>
        <w:ind w:left="567" w:hanging="567"/>
      </w:pPr>
      <w:r w:rsidRPr="002C4D5A">
        <w:t xml:space="preserve">Task Group 5/1 (TG 5/1) - WRC-19 agenda item 1.13 </w:t>
      </w:r>
    </w:p>
    <w:p w14:paraId="4FFB1AD7" w14:textId="60C9B87E" w:rsidR="00AB1360" w:rsidRPr="002C4D5A" w:rsidRDefault="00AB1360" w:rsidP="00AB1360">
      <w:pPr>
        <w:pStyle w:val="BodyText"/>
      </w:pPr>
      <w:r w:rsidRPr="002C4D5A">
        <w:t>For maritime</w:t>
      </w:r>
      <w:r w:rsidR="00B6486B" w:rsidRPr="002C4D5A">
        <w:t xml:space="preserve"> GMDSS and</w:t>
      </w:r>
      <w:r w:rsidRPr="002C4D5A">
        <w:t xml:space="preserve"> e-Navigation applications any necessary revision to, or creation of, technical characteristics will take place in one of two WP’s – SG4 WP4C and SG5 WP5B.</w:t>
      </w:r>
    </w:p>
    <w:p w14:paraId="35B7A3CC" w14:textId="347728CC" w:rsidR="00B6486B" w:rsidRPr="002C4D5A" w:rsidRDefault="00B6486B" w:rsidP="00AB1360">
      <w:pPr>
        <w:pStyle w:val="BodyText"/>
      </w:pPr>
    </w:p>
    <w:p w14:paraId="5A64DA06" w14:textId="77777777" w:rsidR="00B6486B" w:rsidRPr="002C4D5A" w:rsidRDefault="00B6486B" w:rsidP="00AB1360">
      <w:pPr>
        <w:pStyle w:val="BodyText"/>
        <w:sectPr w:rsidR="00B6486B" w:rsidRPr="002C4D5A" w:rsidSect="004B0ABD">
          <w:headerReference w:type="even" r:id="rId37"/>
          <w:headerReference w:type="default" r:id="rId38"/>
          <w:footerReference w:type="default" r:id="rId39"/>
          <w:headerReference w:type="first" r:id="rId40"/>
          <w:pgSz w:w="11906" w:h="16838" w:code="9"/>
          <w:pgMar w:top="962" w:right="765" w:bottom="567" w:left="907" w:header="567" w:footer="510" w:gutter="0"/>
          <w:cols w:space="482"/>
          <w:titlePg/>
          <w:docGrid w:linePitch="360"/>
        </w:sectPr>
      </w:pPr>
    </w:p>
    <w:p w14:paraId="6F419314" w14:textId="54344B4B" w:rsidR="00AB1360" w:rsidRPr="002C4D5A" w:rsidRDefault="00410EE8" w:rsidP="00410EE8">
      <w:pPr>
        <w:pStyle w:val="Table"/>
      </w:pPr>
      <w:bookmarkStart w:id="385" w:name="_Toc493716192"/>
      <w:bookmarkStart w:id="386" w:name="_Toc498115269"/>
      <w:bookmarkStart w:id="387" w:name="_Toc498115594"/>
      <w:bookmarkStart w:id="388" w:name="_Toc498154215"/>
      <w:r>
        <w:lastRenderedPageBreak/>
        <w:t xml:space="preserve">Table </w:t>
      </w:r>
      <w:r>
        <w:fldChar w:fldCharType="begin"/>
      </w:r>
      <w:r>
        <w:instrText xml:space="preserve"> SEQ Table \* ARABIC </w:instrText>
      </w:r>
      <w:r>
        <w:fldChar w:fldCharType="separate"/>
      </w:r>
      <w:r w:rsidR="00086753">
        <w:rPr>
          <w:noProof/>
        </w:rPr>
        <w:t>10</w:t>
      </w:r>
      <w:r>
        <w:fldChar w:fldCharType="end"/>
      </w:r>
      <w:r>
        <w:t xml:space="preserve"> - </w:t>
      </w:r>
      <w:r w:rsidR="003E7778" w:rsidRPr="002C4D5A">
        <w:t xml:space="preserve">ITU Recommendations </w:t>
      </w:r>
      <w:r w:rsidR="00B6486B" w:rsidRPr="002C4D5A">
        <w:t xml:space="preserve">and Reports </w:t>
      </w:r>
      <w:r w:rsidR="003E7778" w:rsidRPr="002C4D5A">
        <w:t xml:space="preserve">for Maritime </w:t>
      </w:r>
      <w:commentRangeStart w:id="389"/>
      <w:r w:rsidR="003E7778" w:rsidRPr="002C4D5A">
        <w:t>Radio Applications</w:t>
      </w:r>
      <w:bookmarkEnd w:id="385"/>
      <w:bookmarkEnd w:id="386"/>
      <w:bookmarkEnd w:id="387"/>
      <w:bookmarkEnd w:id="388"/>
      <w:commentRangeEnd w:id="389"/>
      <w:r w:rsidR="00E11FF6">
        <w:rPr>
          <w:rStyle w:val="CommentReference"/>
          <w:rFonts w:eastAsiaTheme="minorEastAsia" w:cstheme="minorBidi"/>
          <w:b w:val="0"/>
          <w:i w:val="0"/>
          <w:color w:val="000000" w:themeColor="text1"/>
          <w:lang w:eastAsia="en-US"/>
        </w:rPr>
        <w:commentReference w:id="389"/>
      </w:r>
    </w:p>
    <w:tbl>
      <w:tblPr>
        <w:tblW w:w="14557" w:type="dxa"/>
        <w:jc w:val="center"/>
        <w:tblLook w:val="0000" w:firstRow="0" w:lastRow="0" w:firstColumn="0" w:lastColumn="0" w:noHBand="0" w:noVBand="0"/>
      </w:tblPr>
      <w:tblGrid>
        <w:gridCol w:w="1843"/>
        <w:gridCol w:w="1868"/>
        <w:gridCol w:w="1781"/>
        <w:gridCol w:w="3288"/>
        <w:gridCol w:w="3375"/>
        <w:gridCol w:w="2402"/>
      </w:tblGrid>
      <w:tr w:rsidR="00F84C0F" w:rsidRPr="002C4D5A" w14:paraId="276620BA" w14:textId="77777777" w:rsidTr="00DF54CC">
        <w:trPr>
          <w:cantSplit/>
          <w:trHeight w:val="510"/>
          <w:tblHeader/>
          <w:jc w:val="center"/>
        </w:trPr>
        <w:tc>
          <w:tcPr>
            <w:tcW w:w="184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1B45276"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Application</w:t>
            </w:r>
          </w:p>
        </w:tc>
        <w:tc>
          <w:tcPr>
            <w:tcW w:w="186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CC5DCC"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00558C"/>
            <w:vAlign w:val="center"/>
          </w:tcPr>
          <w:p w14:paraId="64372849"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31155CE"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3375"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B159F25"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7872A14"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Mechanism</w:t>
            </w:r>
          </w:p>
        </w:tc>
      </w:tr>
      <w:tr w:rsidR="00F84C0F" w:rsidRPr="002C4D5A" w14:paraId="525238A2" w14:textId="77777777" w:rsidTr="00DF54CC">
        <w:trPr>
          <w:trHeight w:val="510"/>
          <w:jc w:val="center"/>
        </w:trPr>
        <w:tc>
          <w:tcPr>
            <w:tcW w:w="1843" w:type="dxa"/>
            <w:vMerge w:val="restart"/>
            <w:tcBorders>
              <w:top w:val="single" w:sz="4" w:space="0" w:color="auto"/>
              <w:left w:val="single" w:sz="4" w:space="0" w:color="auto"/>
              <w:right w:val="single" w:sz="4" w:space="0" w:color="auto"/>
            </w:tcBorders>
            <w:shd w:val="clear" w:color="auto" w:fill="auto"/>
            <w:noWrap/>
          </w:tcPr>
          <w:p w14:paraId="140242C9"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5C8C9E0"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2F55A55" w14:textId="4AE1E78E"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997656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01A7B22"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2F2A936"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488088AF"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37538BA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B212F41"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31EA32F" w14:textId="31CF970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96722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749DE68E"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8A2CC32"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6AC6F58" w14:textId="77777777" w:rsidTr="00DF54CC">
        <w:trPr>
          <w:trHeight w:val="765"/>
          <w:jc w:val="center"/>
        </w:trPr>
        <w:tc>
          <w:tcPr>
            <w:tcW w:w="1843" w:type="dxa"/>
            <w:vMerge/>
            <w:tcBorders>
              <w:left w:val="single" w:sz="4" w:space="0" w:color="auto"/>
              <w:right w:val="single" w:sz="4" w:space="0" w:color="auto"/>
            </w:tcBorders>
            <w:shd w:val="clear" w:color="auto" w:fill="auto"/>
            <w:vAlign w:val="center"/>
          </w:tcPr>
          <w:p w14:paraId="0608785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DFD887C"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269BF95" w14:textId="6D49D946"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M.693</w:t>
            </w:r>
            <w:r w:rsidR="00F84C0F" w:rsidRPr="002C4D5A">
              <w:rPr>
                <w:rFonts w:asciiTheme="minorHAnsi" w:hAnsiTheme="minorHAnsi"/>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DE79C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7966381B"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18356F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05AE7C"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20383120"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26C16E4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5B01825" w14:textId="0B940415"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M.689-</w:t>
            </w:r>
            <w:r w:rsidR="00F84C0F" w:rsidRPr="002C4D5A">
              <w:rPr>
                <w:rFonts w:asciiTheme="minorHAnsi" w:hAnsiTheme="minorHAnsi"/>
                <w:lang w:eastAsia="ja-JP"/>
              </w:rPr>
              <w:t>3</w:t>
            </w:r>
            <w:r w:rsidR="00F84C0F" w:rsidRPr="002C4D5A">
              <w:rPr>
                <w:rFonts w:asciiTheme="minorHAnsi" w:hAnsiTheme="minorHAnsi"/>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F9B1D6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VHF Radiotelephone Systems with Automatic Facilities Based on DSC Signaling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6CC4E491"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881862F"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1675D630"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0103BD1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779E08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9A6F487" w14:textId="623EFC1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 xml:space="preserve">ITU-R M.821-1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4FFDCC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26C6D9CD"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359E56D4"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423A82"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41A6BABE"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3456D38E"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1FEC1D6" w14:textId="47997047"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55EDAA7"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42F6FD14"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1857D2E4"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6185F175" w14:textId="77777777" w:rsidTr="00DF54CC">
        <w:trPr>
          <w:trHeight w:val="510"/>
          <w:jc w:val="center"/>
        </w:trPr>
        <w:tc>
          <w:tcPr>
            <w:tcW w:w="1843" w:type="dxa"/>
            <w:vMerge/>
            <w:tcBorders>
              <w:left w:val="single" w:sz="4" w:space="0" w:color="auto"/>
              <w:bottom w:val="single" w:sz="4" w:space="0" w:color="auto"/>
              <w:right w:val="single" w:sz="4" w:space="0" w:color="auto"/>
            </w:tcBorders>
            <w:shd w:val="clear" w:color="auto" w:fill="auto"/>
            <w:vAlign w:val="center"/>
          </w:tcPr>
          <w:p w14:paraId="13CB8A9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02904BA0"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4B1F643" w14:textId="75BDF32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6A4170E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6B9676AF"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06540D11"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C8EAD62"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vAlign w:val="center"/>
          </w:tcPr>
          <w:p w14:paraId="6A8CFCC1"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shd w:val="clear" w:color="auto" w:fill="auto"/>
            <w:vAlign w:val="center"/>
          </w:tcPr>
          <w:p w14:paraId="3DC95D7E"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71147B65" w14:textId="49319128"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M.1173</w:t>
            </w:r>
            <w:r w:rsidR="00F84C0F" w:rsidRPr="002C4D5A">
              <w:rPr>
                <w:rFonts w:asciiTheme="minorHAnsi" w:hAnsiTheme="minorHAnsi"/>
                <w:lang w:eastAsia="ja-JP"/>
              </w:rPr>
              <w:t>-1</w:t>
            </w:r>
          </w:p>
        </w:tc>
        <w:tc>
          <w:tcPr>
            <w:tcW w:w="3288" w:type="dxa"/>
            <w:shd w:val="clear" w:color="auto" w:fill="auto"/>
          </w:tcPr>
          <w:p w14:paraId="39CEBC9D"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single-sideband transmitters used in the maritime mobile service for radiotelephony in the bands between 1 606.5 kHz (1 605 kHz Region 2) and 4 000 kHz and between 4 000 kHz and 27 500 kHz</w:t>
            </w:r>
          </w:p>
        </w:tc>
        <w:tc>
          <w:tcPr>
            <w:tcW w:w="3375" w:type="dxa"/>
            <w:vMerge w:val="restart"/>
            <w:shd w:val="clear" w:color="auto" w:fill="auto"/>
            <w:vAlign w:val="center"/>
          </w:tcPr>
          <w:p w14:paraId="4B26B4AB" w14:textId="77777777" w:rsidR="00F84C0F" w:rsidRPr="002C4D5A" w:rsidRDefault="00F84C0F" w:rsidP="009576FD">
            <w:pPr>
              <w:pStyle w:val="Table0"/>
              <w:keepNext w:val="0"/>
              <w:keepLines/>
              <w:rPr>
                <w:rFonts w:asciiTheme="minorHAnsi" w:hAnsiTheme="minorHAnsi"/>
                <w:lang w:eastAsia="en-GB"/>
              </w:rPr>
            </w:pPr>
          </w:p>
        </w:tc>
        <w:tc>
          <w:tcPr>
            <w:tcW w:w="2402" w:type="dxa"/>
            <w:vMerge w:val="restart"/>
            <w:shd w:val="clear" w:color="auto" w:fill="auto"/>
            <w:vAlign w:val="center"/>
          </w:tcPr>
          <w:p w14:paraId="26EDD19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5D90CF7E"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589E3110"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47CD0FF3"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20E9AEA7" w14:textId="3CBE00AC"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M.1082-1</w:t>
            </w:r>
          </w:p>
        </w:tc>
        <w:tc>
          <w:tcPr>
            <w:tcW w:w="3288" w:type="dxa"/>
            <w:shd w:val="clear" w:color="auto" w:fill="auto"/>
          </w:tcPr>
          <w:p w14:paraId="3FDDFA2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MF/HF radiotelephone system with automatic facilities based on DSC signaling format</w:t>
            </w:r>
          </w:p>
        </w:tc>
        <w:tc>
          <w:tcPr>
            <w:tcW w:w="3375" w:type="dxa"/>
            <w:vMerge/>
            <w:shd w:val="clear" w:color="auto" w:fill="auto"/>
            <w:vAlign w:val="center"/>
          </w:tcPr>
          <w:p w14:paraId="41D3BBC9"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72D7D845"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40EC5059"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1774FB81"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7DE13876"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443FF456" w14:textId="32BF7349"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M.476-5</w:t>
            </w:r>
          </w:p>
        </w:tc>
        <w:tc>
          <w:tcPr>
            <w:tcW w:w="3288" w:type="dxa"/>
            <w:shd w:val="clear" w:color="auto" w:fill="auto"/>
          </w:tcPr>
          <w:p w14:paraId="648D6F9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vAlign w:val="center"/>
          </w:tcPr>
          <w:p w14:paraId="20FFDB37"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12898627"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2D74CED8"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44D3396D"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64EF54B"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4E253143" w14:textId="3D6EF22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shd w:val="clear" w:color="auto" w:fill="auto"/>
          </w:tcPr>
          <w:p w14:paraId="03DFAA4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shd w:val="clear" w:color="auto" w:fill="auto"/>
          </w:tcPr>
          <w:p w14:paraId="36948F48"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DSC over satellite is not currently defined explicitly through a technical characteristic. However, it could be appropriate to develop a complementary characteristic to those available for VHF and HF.</w:t>
            </w:r>
          </w:p>
        </w:tc>
        <w:tc>
          <w:tcPr>
            <w:tcW w:w="2402" w:type="dxa"/>
            <w:shd w:val="clear" w:color="auto" w:fill="auto"/>
          </w:tcPr>
          <w:p w14:paraId="7C49920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227/4.</w:t>
            </w:r>
          </w:p>
        </w:tc>
      </w:tr>
      <w:tr w:rsidR="00F84C0F" w:rsidRPr="002C4D5A" w14:paraId="54AF52E0"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7530114D"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LRIT</w:t>
            </w:r>
          </w:p>
        </w:tc>
        <w:tc>
          <w:tcPr>
            <w:tcW w:w="1868" w:type="dxa"/>
            <w:shd w:val="clear" w:color="auto" w:fill="auto"/>
          </w:tcPr>
          <w:p w14:paraId="5014B933"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HF</w:t>
            </w:r>
          </w:p>
        </w:tc>
        <w:tc>
          <w:tcPr>
            <w:tcW w:w="1781" w:type="dxa"/>
            <w:shd w:val="clear" w:color="auto" w:fill="auto"/>
            <w:noWrap/>
          </w:tcPr>
          <w:p w14:paraId="4611A7AD"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2E5A82FF"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val="restart"/>
            <w:shd w:val="clear" w:color="auto" w:fill="auto"/>
          </w:tcPr>
          <w:p w14:paraId="616040B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recognize the use of LRIT.</w:t>
            </w:r>
          </w:p>
        </w:tc>
        <w:tc>
          <w:tcPr>
            <w:tcW w:w="2402" w:type="dxa"/>
            <w:vMerge w:val="restart"/>
            <w:shd w:val="clear" w:color="auto" w:fill="auto"/>
          </w:tcPr>
          <w:p w14:paraId="44A04CC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work would have to be addressed through WP4C/SG4 Questions 84-4/4 (Iridium), 87-4/4 (satellite) coordinating with WP5B/SG5 for HF.</w:t>
            </w:r>
          </w:p>
        </w:tc>
      </w:tr>
      <w:tr w:rsidR="00F84C0F" w:rsidRPr="002C4D5A" w14:paraId="697B4C71"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vAlign w:val="center"/>
          </w:tcPr>
          <w:p w14:paraId="650B459F"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C7AD454"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0F30861E"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5395DA14"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shd w:val="clear" w:color="auto" w:fill="auto"/>
          </w:tcPr>
          <w:p w14:paraId="36DC1F69" w14:textId="77777777" w:rsidR="00F84C0F" w:rsidRPr="002C4D5A" w:rsidRDefault="00F84C0F" w:rsidP="009576FD">
            <w:pPr>
              <w:pStyle w:val="Table0"/>
              <w:keepNext w:val="0"/>
              <w:keepLines/>
              <w:outlineLvl w:val="0"/>
              <w:rPr>
                <w:rFonts w:asciiTheme="minorHAnsi" w:hAnsiTheme="minorHAnsi"/>
                <w:lang w:eastAsia="en-GB"/>
              </w:rPr>
            </w:pPr>
          </w:p>
        </w:tc>
        <w:tc>
          <w:tcPr>
            <w:tcW w:w="2402" w:type="dxa"/>
            <w:vMerge/>
            <w:shd w:val="clear" w:color="auto" w:fill="auto"/>
          </w:tcPr>
          <w:p w14:paraId="35ADD96F" w14:textId="77777777" w:rsidR="00F84C0F" w:rsidRPr="002C4D5A" w:rsidRDefault="00F84C0F" w:rsidP="009576FD">
            <w:pPr>
              <w:pStyle w:val="Table0"/>
              <w:keepNext w:val="0"/>
              <w:keepLines/>
              <w:outlineLvl w:val="0"/>
              <w:rPr>
                <w:rFonts w:asciiTheme="minorHAnsi" w:hAnsiTheme="minorHAnsi"/>
                <w:lang w:eastAsia="en-GB"/>
              </w:rPr>
            </w:pPr>
          </w:p>
        </w:tc>
      </w:tr>
      <w:tr w:rsidR="00F84C0F" w:rsidRPr="002C4D5A" w14:paraId="762290A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3A307214"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AIS</w:t>
            </w:r>
          </w:p>
        </w:tc>
        <w:tc>
          <w:tcPr>
            <w:tcW w:w="1868" w:type="dxa"/>
            <w:shd w:val="clear" w:color="auto" w:fill="auto"/>
          </w:tcPr>
          <w:p w14:paraId="6F9539BC" w14:textId="77777777" w:rsidR="00F84C0F" w:rsidRPr="002C4D5A" w:rsidRDefault="00F84C0F"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D4E4A5" w14:textId="7697D924" w:rsidR="00F84C0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M.1371-</w:t>
            </w:r>
            <w:r w:rsidRPr="002C4D5A">
              <w:rPr>
                <w:rFonts w:asciiTheme="minorHAnsi" w:hAnsiTheme="minorHAnsi"/>
                <w:lang w:eastAsia="ja-JP"/>
              </w:rPr>
              <w:t>5</w:t>
            </w:r>
          </w:p>
        </w:tc>
        <w:tc>
          <w:tcPr>
            <w:tcW w:w="3288" w:type="dxa"/>
            <w:shd w:val="clear" w:color="auto" w:fill="auto"/>
          </w:tcPr>
          <w:p w14:paraId="645477D0" w14:textId="77777777" w:rsidR="00F84C0F" w:rsidRPr="002C4D5A" w:rsidRDefault="004A2A4A"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an automatic identification system using time division multiple access in the VHF maritime mobile band</w:t>
            </w:r>
          </w:p>
        </w:tc>
        <w:tc>
          <w:tcPr>
            <w:tcW w:w="3375" w:type="dxa"/>
            <w:shd w:val="clear" w:color="auto" w:fill="auto"/>
          </w:tcPr>
          <w:p w14:paraId="688A8DE5" w14:textId="1CC0C01E" w:rsidR="00503A51" w:rsidRPr="002C4D5A" w:rsidRDefault="00503A51"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WRC-12 allocated two channels for satellite detection of AIS, six channels for possible testing of future AIS applications and one channel for experimental use for future applications. </w:t>
            </w:r>
          </w:p>
          <w:p w14:paraId="132896E2" w14:textId="740F5577" w:rsidR="00F84C0F" w:rsidRPr="002C4D5A" w:rsidRDefault="00F84C0F" w:rsidP="009576FD">
            <w:pPr>
              <w:pStyle w:val="Table0"/>
              <w:keepNext w:val="0"/>
              <w:keepLines/>
              <w:outlineLvl w:val="0"/>
              <w:rPr>
                <w:rFonts w:asciiTheme="minorHAnsi" w:hAnsiTheme="minorHAnsi"/>
                <w:lang w:eastAsia="en-GB"/>
              </w:rPr>
            </w:pPr>
          </w:p>
        </w:tc>
        <w:tc>
          <w:tcPr>
            <w:tcW w:w="2402" w:type="dxa"/>
            <w:shd w:val="clear" w:color="auto" w:fill="auto"/>
          </w:tcPr>
          <w:p w14:paraId="5DAFCA6F" w14:textId="77777777" w:rsidR="00375450" w:rsidRPr="00B36377" w:rsidRDefault="00375450" w:rsidP="009576FD">
            <w:pPr>
              <w:pStyle w:val="Table0"/>
              <w:keepNext w:val="0"/>
              <w:keepLines/>
              <w:rPr>
                <w:rFonts w:asciiTheme="minorHAnsi" w:hAnsiTheme="minorHAnsi"/>
                <w:lang w:eastAsia="en-GB"/>
              </w:rPr>
            </w:pPr>
            <w:r w:rsidRPr="00B36377">
              <w:rPr>
                <w:rFonts w:asciiTheme="minorHAnsi" w:hAnsiTheme="minorHAnsi"/>
                <w:lang w:eastAsia="en-GB"/>
              </w:rPr>
              <w:t>WRC-15 agreed that VHF channels 27 and 28 are each split into two simplex channels from 1 January 2019.  The channels 2027 and 2028 designated as ASM 1 and ASM 2 are used for application specific messages (ASM) as described in the most recent version of Recommendation ITU-R M.2092.</w:t>
            </w:r>
          </w:p>
          <w:p w14:paraId="529696C3" w14:textId="0C34D176" w:rsidR="00F84C0F" w:rsidRPr="002C4D5A" w:rsidRDefault="00F3069D" w:rsidP="009576FD">
            <w:pPr>
              <w:pStyle w:val="Table0"/>
              <w:keepNext w:val="0"/>
              <w:keepLines/>
              <w:outlineLvl w:val="0"/>
              <w:rPr>
                <w:rFonts w:asciiTheme="minorHAnsi" w:hAnsiTheme="minorHAnsi"/>
                <w:lang w:eastAsia="en-GB"/>
              </w:rPr>
            </w:pPr>
            <w:r w:rsidRPr="002C4D5A">
              <w:rPr>
                <w:rFonts w:asciiTheme="minorHAnsi" w:hAnsiTheme="minorHAnsi"/>
                <w:lang w:eastAsia="en-GB"/>
              </w:rPr>
              <w:t>.</w:t>
            </w:r>
          </w:p>
        </w:tc>
      </w:tr>
      <w:tr w:rsidR="005F388B" w:rsidRPr="002C4D5A" w14:paraId="45C3C0E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71534E2" w14:textId="77777777" w:rsidR="005F388B" w:rsidRPr="002C4D5A" w:rsidRDefault="005F388B" w:rsidP="009576FD">
            <w:pPr>
              <w:pStyle w:val="Table0"/>
              <w:keepNext w:val="0"/>
              <w:keepLines/>
              <w:rPr>
                <w:rFonts w:asciiTheme="minorHAnsi" w:hAnsiTheme="minorHAnsi"/>
                <w:b/>
                <w:lang w:eastAsia="en-GB"/>
              </w:rPr>
            </w:pPr>
            <w:r w:rsidRPr="002C4D5A">
              <w:rPr>
                <w:rFonts w:asciiTheme="minorHAnsi" w:hAnsiTheme="minorHAnsi"/>
                <w:b/>
                <w:lang w:eastAsia="en-GB"/>
              </w:rPr>
              <w:t>VHF Comms</w:t>
            </w:r>
          </w:p>
        </w:tc>
        <w:tc>
          <w:tcPr>
            <w:tcW w:w="1868" w:type="dxa"/>
            <w:vMerge w:val="restart"/>
            <w:shd w:val="clear" w:color="auto" w:fill="auto"/>
          </w:tcPr>
          <w:p w14:paraId="739A9BA3"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0D51BEBE" w14:textId="36FFF4F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M.1084-5</w:t>
            </w:r>
          </w:p>
        </w:tc>
        <w:tc>
          <w:tcPr>
            <w:tcW w:w="3288" w:type="dxa"/>
            <w:shd w:val="clear" w:color="auto" w:fill="auto"/>
          </w:tcPr>
          <w:p w14:paraId="140F42B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Interim solutions for improved efficiency in the use of the band 156-174 MHz by stations in the maritime mobile service</w:t>
            </w:r>
          </w:p>
        </w:tc>
        <w:tc>
          <w:tcPr>
            <w:tcW w:w="3375" w:type="dxa"/>
            <w:vMerge w:val="restart"/>
            <w:shd w:val="clear" w:color="auto" w:fill="auto"/>
          </w:tcPr>
          <w:p w14:paraId="287E0E3D"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 general push to make more efficient use of the spectrum available for maritime voice communications may take place as existing channels are increasingly allocated to digital services.</w:t>
            </w:r>
          </w:p>
          <w:p w14:paraId="06F50BC3"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characteristics (e.g. 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402" w:type="dxa"/>
            <w:vMerge w:val="restart"/>
            <w:shd w:val="clear" w:color="auto" w:fill="auto"/>
          </w:tcPr>
          <w:p w14:paraId="01D0E3E7"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5F388B" w:rsidRPr="002C4D5A" w14:paraId="525DA6E8"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1CC294D" w14:textId="77777777" w:rsidR="005F388B" w:rsidRPr="002C4D5A" w:rsidRDefault="005F388B" w:rsidP="009576FD">
            <w:pPr>
              <w:pStyle w:val="Table0"/>
              <w:keepNext w:val="0"/>
              <w:keepLines/>
              <w:rPr>
                <w:rFonts w:asciiTheme="minorHAnsi" w:hAnsiTheme="minorHAnsi"/>
                <w:b/>
                <w:lang w:eastAsia="en-GB"/>
              </w:rPr>
            </w:pPr>
          </w:p>
        </w:tc>
        <w:tc>
          <w:tcPr>
            <w:tcW w:w="1868" w:type="dxa"/>
            <w:vMerge/>
            <w:shd w:val="clear" w:color="auto" w:fill="auto"/>
          </w:tcPr>
          <w:p w14:paraId="10592F1D" w14:textId="77777777" w:rsidR="005F388B" w:rsidRPr="002C4D5A" w:rsidRDefault="005F388B"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8713198" w14:textId="29D46F5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39887EB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vMerge/>
            <w:shd w:val="clear" w:color="auto" w:fill="auto"/>
          </w:tcPr>
          <w:p w14:paraId="44712A69" w14:textId="77777777" w:rsidR="005F388B" w:rsidRPr="002C4D5A" w:rsidRDefault="005F388B" w:rsidP="009576FD">
            <w:pPr>
              <w:pStyle w:val="Table0"/>
              <w:keepNext w:val="0"/>
              <w:keepLines/>
              <w:outlineLvl w:val="0"/>
              <w:rPr>
                <w:rFonts w:asciiTheme="minorHAnsi" w:hAnsiTheme="minorHAnsi"/>
                <w:lang w:eastAsia="en-GB"/>
              </w:rPr>
            </w:pPr>
          </w:p>
        </w:tc>
        <w:tc>
          <w:tcPr>
            <w:tcW w:w="2402" w:type="dxa"/>
            <w:vMerge/>
            <w:shd w:val="clear" w:color="auto" w:fill="auto"/>
          </w:tcPr>
          <w:p w14:paraId="4474DD61" w14:textId="77777777" w:rsidR="005F388B" w:rsidRPr="002C4D5A" w:rsidRDefault="005F388B" w:rsidP="009576FD">
            <w:pPr>
              <w:pStyle w:val="Table0"/>
              <w:keepNext w:val="0"/>
              <w:keepLines/>
              <w:outlineLvl w:val="0"/>
              <w:rPr>
                <w:rFonts w:asciiTheme="minorHAnsi" w:hAnsiTheme="minorHAnsi"/>
                <w:lang w:eastAsia="en-GB"/>
              </w:rPr>
            </w:pPr>
          </w:p>
        </w:tc>
      </w:tr>
      <w:tr w:rsidR="005F388B" w:rsidRPr="002C4D5A" w14:paraId="330D499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DD8F5DC"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375CE21F"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015B9A01" w14:textId="6CEBAF35" w:rsidR="005F388B"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5F388B" w:rsidRPr="002C4D5A">
              <w:rPr>
                <w:rFonts w:asciiTheme="minorHAnsi" w:hAnsiTheme="minorHAnsi"/>
                <w:lang w:eastAsia="en-GB"/>
              </w:rPr>
              <w:t>ITU-R M.1842</w:t>
            </w:r>
            <w:r w:rsidR="005F388B" w:rsidRPr="002C4D5A">
              <w:rPr>
                <w:rFonts w:asciiTheme="minorHAnsi" w:hAnsiTheme="minorHAnsi"/>
                <w:lang w:eastAsia="ja-JP"/>
              </w:rPr>
              <w:t>-1</w:t>
            </w:r>
          </w:p>
        </w:tc>
        <w:tc>
          <w:tcPr>
            <w:tcW w:w="3288" w:type="dxa"/>
            <w:shd w:val="clear" w:color="auto" w:fill="auto"/>
          </w:tcPr>
          <w:p w14:paraId="322FCA9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Characteristics of VHF radio system and equipment for the exchange of data and electronic mail in the maritime mobile service RR Appendix 18 channels </w:t>
            </w:r>
          </w:p>
        </w:tc>
        <w:tc>
          <w:tcPr>
            <w:tcW w:w="3375" w:type="dxa"/>
            <w:shd w:val="clear" w:color="auto" w:fill="auto"/>
          </w:tcPr>
          <w:p w14:paraId="6E7AEAF9"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A new technical characteristic will be required to support the use of VHF channels for digital data transmission – assuming that AIS is not selected as the maritime domain datalink of choice.</w:t>
            </w:r>
          </w:p>
          <w:p w14:paraId="7C95570A"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0839178B"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WP 5B is working on the standardization of communication protocols for full implementation of standardized VHF data communications.</w:t>
            </w:r>
          </w:p>
        </w:tc>
        <w:tc>
          <w:tcPr>
            <w:tcW w:w="2402" w:type="dxa"/>
            <w:shd w:val="clear" w:color="auto" w:fill="auto"/>
          </w:tcPr>
          <w:p w14:paraId="1148DB2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375450" w:rsidRPr="002C4D5A" w14:paraId="2FF4A69A"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EAB87CE" w14:textId="77777777" w:rsidR="00375450" w:rsidRPr="002C4D5A" w:rsidRDefault="00375450" w:rsidP="009576FD">
            <w:pPr>
              <w:pStyle w:val="Table0"/>
              <w:keepNext w:val="0"/>
              <w:keepLines/>
              <w:rPr>
                <w:rFonts w:asciiTheme="minorHAnsi" w:hAnsiTheme="minorHAnsi"/>
                <w:b/>
                <w:lang w:eastAsia="en-GB"/>
              </w:rPr>
            </w:pPr>
          </w:p>
        </w:tc>
        <w:tc>
          <w:tcPr>
            <w:tcW w:w="1868" w:type="dxa"/>
            <w:shd w:val="clear" w:color="auto" w:fill="auto"/>
          </w:tcPr>
          <w:p w14:paraId="35859DB0" w14:textId="43191A29" w:rsidR="00375450" w:rsidRPr="00B36377" w:rsidRDefault="00375450" w:rsidP="009576FD">
            <w:pPr>
              <w:pStyle w:val="Table0"/>
              <w:keepNext w:val="0"/>
              <w:keepLines/>
              <w:outlineLvl w:val="0"/>
              <w:rPr>
                <w:rFonts w:asciiTheme="minorHAnsi" w:hAnsiTheme="minorHAnsi"/>
                <w:lang w:eastAsia="en-GB"/>
              </w:rPr>
            </w:pPr>
          </w:p>
        </w:tc>
        <w:tc>
          <w:tcPr>
            <w:tcW w:w="1781" w:type="dxa"/>
            <w:shd w:val="clear" w:color="auto" w:fill="auto"/>
            <w:noWrap/>
          </w:tcPr>
          <w:p w14:paraId="61FF3716" w14:textId="350D74C8"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Recommendation</w:t>
            </w:r>
            <w:r w:rsidRPr="002C4D5A">
              <w:rPr>
                <w:rFonts w:asciiTheme="minorHAnsi" w:hAnsiTheme="minorHAnsi"/>
                <w:lang w:eastAsia="en-GB"/>
              </w:rPr>
              <w:br/>
              <w:t>ITU-R M.2092-0</w:t>
            </w:r>
          </w:p>
        </w:tc>
        <w:tc>
          <w:tcPr>
            <w:tcW w:w="3288" w:type="dxa"/>
            <w:shd w:val="clear" w:color="auto" w:fill="auto"/>
          </w:tcPr>
          <w:p w14:paraId="16F13224" w14:textId="158CF2FB"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VHF data exchange system in the VHF maritime mobile band</w:t>
            </w:r>
          </w:p>
        </w:tc>
        <w:tc>
          <w:tcPr>
            <w:tcW w:w="3375" w:type="dxa"/>
            <w:shd w:val="clear" w:color="auto" w:fill="auto"/>
          </w:tcPr>
          <w:p w14:paraId="3E1D5F2D" w14:textId="165757AD"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VHF data exchange system (VDES) integrates the components of VHF data exchange (VDE), application specific messages (ASM) and the automatic identification system (AIS) in the VHF maritime mobile band.  This recommendation provides the technical characteristics of ASM and VDE.</w:t>
            </w:r>
          </w:p>
        </w:tc>
        <w:tc>
          <w:tcPr>
            <w:tcW w:w="2402" w:type="dxa"/>
            <w:shd w:val="clear" w:color="auto" w:fill="auto"/>
          </w:tcPr>
          <w:p w14:paraId="07D921DC" w14:textId="77777777" w:rsidR="00375450" w:rsidRPr="002C4D5A" w:rsidRDefault="00375450" w:rsidP="009576FD">
            <w:pPr>
              <w:pStyle w:val="Table0"/>
              <w:keepNext w:val="0"/>
              <w:keepLines/>
              <w:jc w:val="center"/>
              <w:outlineLvl w:val="0"/>
              <w:rPr>
                <w:rFonts w:asciiTheme="minorHAnsi" w:hAnsiTheme="minorHAnsi"/>
                <w:lang w:eastAsia="en-GB"/>
              </w:rPr>
            </w:pPr>
          </w:p>
        </w:tc>
      </w:tr>
      <w:tr w:rsidR="005F388B" w:rsidRPr="002C4D5A" w14:paraId="763A1FF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FCC92C0"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06269D61"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w:t>
            </w:r>
          </w:p>
        </w:tc>
        <w:tc>
          <w:tcPr>
            <w:tcW w:w="1781" w:type="dxa"/>
            <w:shd w:val="clear" w:color="auto" w:fill="auto"/>
            <w:noWrap/>
          </w:tcPr>
          <w:p w14:paraId="12704C9C" w14:textId="198D6D1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7937C34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shd w:val="clear" w:color="auto" w:fill="auto"/>
          </w:tcPr>
          <w:p w14:paraId="6B4A727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anticipated for the use of 121.5 MHz for short range SAR purposes. However, were the VHF channels to be revised the SAR associated characteristic (M.489) would in any event be updated.</w:t>
            </w:r>
          </w:p>
        </w:tc>
        <w:tc>
          <w:tcPr>
            <w:tcW w:w="2402" w:type="dxa"/>
            <w:shd w:val="clear" w:color="auto" w:fill="auto"/>
          </w:tcPr>
          <w:p w14:paraId="221762E8" w14:textId="77777777" w:rsidR="005F388B" w:rsidRPr="002C4D5A" w:rsidRDefault="005F388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20D0D7B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EEA3894" w14:textId="77777777" w:rsidR="00EC369C" w:rsidRPr="002C4D5A" w:rsidRDefault="00EC369C" w:rsidP="009576FD">
            <w:pPr>
              <w:pStyle w:val="Table0"/>
              <w:keepNext w:val="0"/>
              <w:keepLines/>
              <w:rPr>
                <w:rFonts w:asciiTheme="minorHAnsi" w:hAnsiTheme="minorHAnsi"/>
                <w:b/>
                <w:lang w:eastAsia="en-GB"/>
              </w:rPr>
            </w:pPr>
            <w:r w:rsidRPr="002C4D5A">
              <w:rPr>
                <w:rFonts w:asciiTheme="minorHAnsi" w:hAnsiTheme="minorHAnsi"/>
                <w:b/>
                <w:lang w:eastAsia="en-GB"/>
              </w:rPr>
              <w:t>HF Comms</w:t>
            </w:r>
          </w:p>
        </w:tc>
        <w:tc>
          <w:tcPr>
            <w:tcW w:w="1868" w:type="dxa"/>
            <w:vMerge w:val="restart"/>
            <w:shd w:val="clear" w:color="auto" w:fill="auto"/>
          </w:tcPr>
          <w:p w14:paraId="6A894F6B"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30B8AAEB" w14:textId="02FB425B" w:rsidR="00EC369C"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EC369C" w:rsidRPr="002C4D5A">
              <w:rPr>
                <w:rFonts w:asciiTheme="minorHAnsi" w:hAnsiTheme="minorHAnsi"/>
                <w:lang w:eastAsia="en-GB"/>
              </w:rPr>
              <w:t>ITU-R M.1173</w:t>
            </w:r>
            <w:r w:rsidR="00EC369C" w:rsidRPr="002C4D5A">
              <w:rPr>
                <w:rFonts w:asciiTheme="minorHAnsi" w:hAnsiTheme="minorHAnsi"/>
                <w:lang w:eastAsia="ja-JP"/>
              </w:rPr>
              <w:t>-1</w:t>
            </w:r>
          </w:p>
        </w:tc>
        <w:tc>
          <w:tcPr>
            <w:tcW w:w="3288" w:type="dxa"/>
            <w:shd w:val="clear" w:color="auto" w:fill="auto"/>
          </w:tcPr>
          <w:p w14:paraId="3781B431"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375" w:type="dxa"/>
            <w:vMerge w:val="restart"/>
            <w:shd w:val="clear" w:color="auto" w:fill="auto"/>
          </w:tcPr>
          <w:p w14:paraId="05EA85D5"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402" w:type="dxa"/>
            <w:vMerge w:val="restart"/>
            <w:shd w:val="clear" w:color="auto" w:fill="auto"/>
          </w:tcPr>
          <w:p w14:paraId="111D018A" w14:textId="77777777" w:rsidR="00EC369C" w:rsidRPr="002C4D5A" w:rsidRDefault="00EC369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79653D70"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6F02D06"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6FBF2BB"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9BC893" w14:textId="7505CD69"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M.1082-1</w:t>
            </w:r>
          </w:p>
        </w:tc>
        <w:tc>
          <w:tcPr>
            <w:tcW w:w="3288" w:type="dxa"/>
            <w:shd w:val="clear" w:color="auto" w:fill="auto"/>
          </w:tcPr>
          <w:p w14:paraId="556A84AB"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International maritime MF/HF radiotelephone system with automatic facilities based on DSC signalling format  </w:t>
            </w:r>
          </w:p>
        </w:tc>
        <w:tc>
          <w:tcPr>
            <w:tcW w:w="3375" w:type="dxa"/>
            <w:vMerge/>
            <w:shd w:val="clear" w:color="auto" w:fill="auto"/>
          </w:tcPr>
          <w:p w14:paraId="72708915"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247D939" w14:textId="77777777" w:rsidR="00EC369C" w:rsidRPr="002C4D5A" w:rsidRDefault="00EC369C" w:rsidP="009576FD">
            <w:pPr>
              <w:pStyle w:val="Table0"/>
              <w:keepNext w:val="0"/>
              <w:keepLines/>
              <w:jc w:val="center"/>
              <w:outlineLvl w:val="0"/>
              <w:rPr>
                <w:rFonts w:asciiTheme="minorHAnsi" w:hAnsiTheme="minorHAnsi"/>
                <w:lang w:eastAsia="en-GB"/>
              </w:rPr>
            </w:pPr>
          </w:p>
        </w:tc>
      </w:tr>
      <w:tr w:rsidR="00EC369C" w:rsidRPr="002C4D5A" w14:paraId="1E8A01F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3BF2FACF" w14:textId="77777777" w:rsidR="00EC369C" w:rsidRPr="002C4D5A" w:rsidRDefault="00EC369C" w:rsidP="009576FD">
            <w:pPr>
              <w:pStyle w:val="Table0"/>
              <w:keepNext w:val="0"/>
              <w:keepLines/>
              <w:rPr>
                <w:rFonts w:asciiTheme="minorHAnsi" w:hAnsiTheme="minorHAnsi"/>
                <w:b/>
                <w:lang w:eastAsia="en-GB"/>
              </w:rPr>
            </w:pPr>
          </w:p>
        </w:tc>
        <w:tc>
          <w:tcPr>
            <w:tcW w:w="1868" w:type="dxa"/>
            <w:vMerge w:val="restart"/>
            <w:shd w:val="clear" w:color="auto" w:fill="auto"/>
          </w:tcPr>
          <w:p w14:paraId="738C9A42"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7406C59E" w14:textId="775EDE6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M.1081-1</w:t>
            </w:r>
          </w:p>
        </w:tc>
        <w:tc>
          <w:tcPr>
            <w:tcW w:w="3288" w:type="dxa"/>
            <w:shd w:val="clear" w:color="auto" w:fill="auto"/>
          </w:tcPr>
          <w:p w14:paraId="42D8311D"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Automatic HF facsimile and data system for maritime mobile users  </w:t>
            </w:r>
          </w:p>
        </w:tc>
        <w:tc>
          <w:tcPr>
            <w:tcW w:w="3375" w:type="dxa"/>
            <w:vMerge w:val="restart"/>
            <w:shd w:val="clear" w:color="auto" w:fill="auto"/>
          </w:tcPr>
          <w:p w14:paraId="7AE102F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There are a number of existing technical characteristics relating to data exchange in the HF band that include both outmoded legacy technologies as well as candidate future technologies. </w:t>
            </w:r>
          </w:p>
          <w:p w14:paraId="253BD157"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There needs to be either an update to M.1798, or else a new characteristic to describe the selected HF digital data scheme to be used under e-Navigation. Currently M.1798 and F.1821 describes multi-channel HF data links such as the system currently deployed by Globe Wireless for commercial services (email, etc.).</w:t>
            </w:r>
          </w:p>
        </w:tc>
        <w:tc>
          <w:tcPr>
            <w:tcW w:w="2402" w:type="dxa"/>
            <w:vMerge w:val="restart"/>
            <w:shd w:val="clear" w:color="auto" w:fill="auto"/>
          </w:tcPr>
          <w:p w14:paraId="02DACA2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decided channelling arrangements in AP17, effecting on 1 January 2017 for the implementation of HF data communications.</w:t>
            </w:r>
          </w:p>
        </w:tc>
      </w:tr>
      <w:tr w:rsidR="00EC369C" w:rsidRPr="002C4D5A" w14:paraId="7350E17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F79A19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683823CC"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CC22712" w14:textId="61ADD231"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M.1798-1</w:t>
            </w:r>
          </w:p>
        </w:tc>
        <w:tc>
          <w:tcPr>
            <w:tcW w:w="3288" w:type="dxa"/>
            <w:shd w:val="clear" w:color="auto" w:fill="auto"/>
          </w:tcPr>
          <w:p w14:paraId="4F61AED6"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HF radio equipment for the exchange of digital data and electronic mail in the maritime mobile service</w:t>
            </w:r>
          </w:p>
        </w:tc>
        <w:tc>
          <w:tcPr>
            <w:tcW w:w="3375" w:type="dxa"/>
            <w:vMerge/>
            <w:shd w:val="clear" w:color="auto" w:fill="auto"/>
          </w:tcPr>
          <w:p w14:paraId="717D24A7"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8F3FD7F"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06A13BD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0E603B3"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13289484"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16D63F0F" w14:textId="2EE9B94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M.627-1</w:t>
            </w:r>
          </w:p>
        </w:tc>
        <w:tc>
          <w:tcPr>
            <w:tcW w:w="3288" w:type="dxa"/>
            <w:shd w:val="clear" w:color="auto" w:fill="auto"/>
          </w:tcPr>
          <w:p w14:paraId="343DDCC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HF maritime radio equipment using narrow-band phase-shift keying (NBPSK) telegraphy</w:t>
            </w:r>
          </w:p>
        </w:tc>
        <w:tc>
          <w:tcPr>
            <w:tcW w:w="3375" w:type="dxa"/>
            <w:vMerge/>
            <w:shd w:val="clear" w:color="auto" w:fill="auto"/>
          </w:tcPr>
          <w:p w14:paraId="444BBAF0"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284F55F4"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542A269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7280BA6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F7B2C4D"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35F52A0" w14:textId="21C58AB6"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F.1821</w:t>
            </w:r>
            <w:r w:rsidRPr="002C4D5A">
              <w:rPr>
                <w:rFonts w:asciiTheme="minorHAnsi" w:hAnsiTheme="minorHAnsi"/>
                <w:lang w:eastAsia="en-GB"/>
              </w:rPr>
              <w:t>-0</w:t>
            </w:r>
          </w:p>
        </w:tc>
        <w:tc>
          <w:tcPr>
            <w:tcW w:w="3288" w:type="dxa"/>
            <w:shd w:val="clear" w:color="auto" w:fill="auto"/>
          </w:tcPr>
          <w:p w14:paraId="3AF196FF"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advanced digital high frequency (HF) radiocommunication systems</w:t>
            </w:r>
          </w:p>
        </w:tc>
        <w:tc>
          <w:tcPr>
            <w:tcW w:w="3375" w:type="dxa"/>
            <w:vMerge/>
            <w:shd w:val="clear" w:color="auto" w:fill="auto"/>
          </w:tcPr>
          <w:p w14:paraId="613A8A6E"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1DDD76FA" w14:textId="77777777" w:rsidR="00EC369C" w:rsidRPr="002C4D5A" w:rsidRDefault="00EC369C" w:rsidP="009576FD">
            <w:pPr>
              <w:pStyle w:val="Table0"/>
              <w:keepNext w:val="0"/>
              <w:keepLines/>
              <w:outlineLvl w:val="0"/>
              <w:rPr>
                <w:rFonts w:asciiTheme="minorHAnsi" w:hAnsiTheme="minorHAnsi"/>
                <w:lang w:eastAsia="en-GB"/>
              </w:rPr>
            </w:pPr>
          </w:p>
        </w:tc>
      </w:tr>
      <w:tr w:rsidR="00265F46" w:rsidRPr="002C4D5A" w14:paraId="07500B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70166908" w14:textId="77777777" w:rsidR="00265F46" w:rsidRPr="002C4D5A" w:rsidRDefault="00265F46"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NAVTEX / NBDP</w:t>
            </w:r>
          </w:p>
        </w:tc>
        <w:tc>
          <w:tcPr>
            <w:tcW w:w="1868" w:type="dxa"/>
            <w:vMerge w:val="restart"/>
            <w:shd w:val="clear" w:color="auto" w:fill="auto"/>
          </w:tcPr>
          <w:p w14:paraId="26C84860" w14:textId="77777777" w:rsidR="00265F46" w:rsidRPr="002C4D5A" w:rsidRDefault="00265F46"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6C8D5713" w14:textId="760E411F"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M.625-4</w:t>
            </w:r>
          </w:p>
        </w:tc>
        <w:tc>
          <w:tcPr>
            <w:tcW w:w="3288" w:type="dxa"/>
            <w:shd w:val="clear" w:color="auto" w:fill="auto"/>
          </w:tcPr>
          <w:p w14:paraId="055269B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Direct-Printing Telegraph Equipment Employing Automatic Identification in the Maritime Mobile Service </w:t>
            </w:r>
          </w:p>
        </w:tc>
        <w:tc>
          <w:tcPr>
            <w:tcW w:w="3375" w:type="dxa"/>
            <w:vMerge w:val="restart"/>
            <w:shd w:val="clear" w:color="auto" w:fill="auto"/>
          </w:tcPr>
          <w:p w14:paraId="45AD7375"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under e-Navigation the NAVTEX data is carried across different communication links there may be a need to provide a new characteristic to accommodate it. For this purpose, WP 5B developed Recommendation M.2010. Also, WRC-12 exclusively allocated 495-505 kHz to MMS for digital broadcasting of maritime safety and security related information using M.2010. </w:t>
            </w:r>
          </w:p>
        </w:tc>
        <w:tc>
          <w:tcPr>
            <w:tcW w:w="2402" w:type="dxa"/>
            <w:vMerge w:val="restart"/>
            <w:shd w:val="clear" w:color="auto" w:fill="auto"/>
          </w:tcPr>
          <w:p w14:paraId="2A332646"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43D1370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4E70574"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4DC8F201"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0F8F96A" w14:textId="54FE51F7"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M.540-2</w:t>
            </w:r>
          </w:p>
        </w:tc>
        <w:tc>
          <w:tcPr>
            <w:tcW w:w="3288" w:type="dxa"/>
            <w:shd w:val="clear" w:color="auto" w:fill="auto"/>
          </w:tcPr>
          <w:p w14:paraId="5A85244F"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375" w:type="dxa"/>
            <w:vMerge/>
            <w:shd w:val="clear" w:color="auto" w:fill="auto"/>
          </w:tcPr>
          <w:p w14:paraId="40CECB82"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586207C7"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320D844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C3A0527"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68E486AD"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20F8F10" w14:textId="5D037EF1"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M.688</w:t>
            </w:r>
            <w:r w:rsidRPr="002C4D5A">
              <w:rPr>
                <w:rFonts w:asciiTheme="minorHAnsi" w:hAnsiTheme="minorHAnsi"/>
                <w:lang w:eastAsia="en-GB"/>
              </w:rPr>
              <w:t>-0</w:t>
            </w:r>
          </w:p>
        </w:tc>
        <w:tc>
          <w:tcPr>
            <w:tcW w:w="3288" w:type="dxa"/>
            <w:shd w:val="clear" w:color="auto" w:fill="auto"/>
          </w:tcPr>
          <w:p w14:paraId="49F02816"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high frequency direct-printing telegraph system for promulgation of high seas and NAVTEX-type maritime safety information</w:t>
            </w:r>
          </w:p>
        </w:tc>
        <w:tc>
          <w:tcPr>
            <w:tcW w:w="3375" w:type="dxa"/>
            <w:vMerge/>
            <w:shd w:val="clear" w:color="auto" w:fill="auto"/>
          </w:tcPr>
          <w:p w14:paraId="1D3EB494"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09A24A6A"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0D1C907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B983B02"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2A1CA3CE"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7C4D4C7" w14:textId="2D72B6C0"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M.492-6</w:t>
            </w:r>
          </w:p>
        </w:tc>
        <w:tc>
          <w:tcPr>
            <w:tcW w:w="3288" w:type="dxa"/>
            <w:shd w:val="clear" w:color="auto" w:fill="auto"/>
          </w:tcPr>
          <w:p w14:paraId="45239FF3"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direct-printing telegraph equipment in the maritime mobile service</w:t>
            </w:r>
          </w:p>
        </w:tc>
        <w:tc>
          <w:tcPr>
            <w:tcW w:w="3375" w:type="dxa"/>
            <w:vMerge/>
            <w:shd w:val="clear" w:color="auto" w:fill="auto"/>
          </w:tcPr>
          <w:p w14:paraId="02BBF5F6"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7FD7992F"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7C4AE50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BDF27D5"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5B07E0DB"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584A2087" w14:textId="77039768"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M.476-5</w:t>
            </w:r>
          </w:p>
        </w:tc>
        <w:tc>
          <w:tcPr>
            <w:tcW w:w="3288" w:type="dxa"/>
            <w:shd w:val="clear" w:color="auto" w:fill="auto"/>
          </w:tcPr>
          <w:p w14:paraId="2ECEB54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tcPr>
          <w:p w14:paraId="4B0C7320"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37A97DC6" w14:textId="77777777" w:rsidR="00265F46" w:rsidRPr="002C4D5A" w:rsidRDefault="00265F46" w:rsidP="009576FD">
            <w:pPr>
              <w:pStyle w:val="Table0"/>
              <w:keepNext w:val="0"/>
              <w:keepLines/>
              <w:outlineLvl w:val="0"/>
              <w:rPr>
                <w:rFonts w:asciiTheme="minorHAnsi" w:hAnsiTheme="minorHAnsi"/>
                <w:lang w:eastAsia="en-GB"/>
              </w:rPr>
            </w:pPr>
          </w:p>
        </w:tc>
      </w:tr>
      <w:tr w:rsidR="00375450" w:rsidRPr="002C4D5A" w14:paraId="7D4EBE8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60411E0D" w14:textId="77777777" w:rsidR="00375450" w:rsidRPr="002C4D5A" w:rsidRDefault="00375450" w:rsidP="009576FD">
            <w:pPr>
              <w:pStyle w:val="Table0"/>
              <w:keepNext w:val="0"/>
              <w:keepLines/>
              <w:rPr>
                <w:rFonts w:asciiTheme="minorHAnsi" w:hAnsiTheme="minorHAnsi"/>
                <w:b/>
                <w:lang w:eastAsia="en-GB"/>
              </w:rPr>
            </w:pPr>
            <w:r w:rsidRPr="002C4D5A">
              <w:rPr>
                <w:rFonts w:asciiTheme="minorHAnsi" w:hAnsiTheme="minorHAnsi"/>
                <w:b/>
                <w:lang w:eastAsia="en-GB"/>
              </w:rPr>
              <w:t>NAVDATA</w:t>
            </w:r>
          </w:p>
        </w:tc>
        <w:tc>
          <w:tcPr>
            <w:tcW w:w="1868" w:type="dxa"/>
            <w:vMerge w:val="restart"/>
            <w:shd w:val="clear" w:color="auto" w:fill="auto"/>
          </w:tcPr>
          <w:p w14:paraId="3D2AB0C4" w14:textId="77777777" w:rsidR="00375450" w:rsidRPr="002C4D5A" w:rsidRDefault="00375450"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29CC1317" w14:textId="34A84A8F" w:rsidR="00375450"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Recommendation ITU-R M.2010-0</w:t>
            </w:r>
          </w:p>
        </w:tc>
        <w:tc>
          <w:tcPr>
            <w:tcW w:w="3288" w:type="dxa"/>
            <w:shd w:val="clear" w:color="auto" w:fill="auto"/>
          </w:tcPr>
          <w:p w14:paraId="15052290"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 digital system, named Navigational Data for broadcasting maritime safety and security related information from shore-to-ship in the 500 kHz band</w:t>
            </w:r>
          </w:p>
        </w:tc>
        <w:tc>
          <w:tcPr>
            <w:tcW w:w="3375" w:type="dxa"/>
            <w:shd w:val="clear" w:color="auto" w:fill="auto"/>
          </w:tcPr>
          <w:p w14:paraId="010BB38D"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technical characteristic may be used for e-Navigation for digital broadcasting maritime safety and security related information from shore to ship on 495-505 kHz with high data rate.</w:t>
            </w:r>
          </w:p>
        </w:tc>
        <w:tc>
          <w:tcPr>
            <w:tcW w:w="2402" w:type="dxa"/>
            <w:shd w:val="clear" w:color="auto" w:fill="auto"/>
          </w:tcPr>
          <w:p w14:paraId="38F3D568"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allocated 495-505 kHz to the MMS exclusively for the high speed digital broadcasting, effective on 1 January 2013.</w:t>
            </w:r>
          </w:p>
        </w:tc>
      </w:tr>
      <w:tr w:rsidR="00375450" w:rsidRPr="002C4D5A" w14:paraId="21ABA7BC"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8FB5337" w14:textId="77777777" w:rsidR="00375450" w:rsidRPr="002C4D5A" w:rsidRDefault="00375450" w:rsidP="009576FD">
            <w:pPr>
              <w:pStyle w:val="Table0"/>
              <w:keepNext w:val="0"/>
              <w:keepLines/>
              <w:rPr>
                <w:rFonts w:asciiTheme="minorHAnsi" w:hAnsiTheme="minorHAnsi"/>
                <w:b/>
                <w:lang w:eastAsia="en-GB"/>
              </w:rPr>
            </w:pPr>
          </w:p>
        </w:tc>
        <w:tc>
          <w:tcPr>
            <w:tcW w:w="1868" w:type="dxa"/>
            <w:vMerge/>
            <w:shd w:val="clear" w:color="auto" w:fill="auto"/>
          </w:tcPr>
          <w:p w14:paraId="4CB4268B" w14:textId="77777777" w:rsidR="00375450" w:rsidRPr="002C4D5A" w:rsidRDefault="00375450"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63779DD" w14:textId="49B35881" w:rsidR="00375450" w:rsidRPr="002C4D5A" w:rsidRDefault="00375450" w:rsidP="009576FD">
            <w:pPr>
              <w:pStyle w:val="Table0"/>
              <w:keepNext w:val="0"/>
              <w:keepLines/>
              <w:jc w:val="center"/>
              <w:outlineLvl w:val="0"/>
              <w:rPr>
                <w:rFonts w:asciiTheme="minorHAnsi" w:hAnsiTheme="minorHAnsi"/>
                <w:lang w:eastAsia="en-GB"/>
              </w:rPr>
            </w:pPr>
            <w:r w:rsidRPr="00B36377">
              <w:rPr>
                <w:rFonts w:asciiTheme="minorHAnsi" w:hAnsiTheme="minorHAnsi"/>
                <w:lang w:eastAsia="en-GB"/>
              </w:rPr>
              <w:t>Recommendation</w:t>
            </w:r>
            <w:r w:rsidRPr="00B36377">
              <w:rPr>
                <w:rFonts w:asciiTheme="minorHAnsi" w:hAnsiTheme="minorHAnsi"/>
                <w:lang w:eastAsia="en-GB"/>
              </w:rPr>
              <w:br/>
              <w:t>ITU-R M.2058-0</w:t>
            </w:r>
          </w:p>
        </w:tc>
        <w:tc>
          <w:tcPr>
            <w:tcW w:w="3288" w:type="dxa"/>
            <w:shd w:val="clear" w:color="auto" w:fill="auto"/>
          </w:tcPr>
          <w:p w14:paraId="094AE52F" w14:textId="00571699"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Characteristics of a digital system, named navigational data for broadcasting maritime safety and security related information from shore-to-ship in the maritime HF frequency band</w:t>
            </w:r>
          </w:p>
        </w:tc>
        <w:tc>
          <w:tcPr>
            <w:tcW w:w="3375" w:type="dxa"/>
            <w:shd w:val="clear" w:color="auto" w:fill="auto"/>
          </w:tcPr>
          <w:p w14:paraId="19470402" w14:textId="280A94DF"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This technical characteristic may be used for e-Navigation for digital broadcasting maritime safety and security related information from shore to ship on 4, 6, 8, 12, 16 and 22 MHz bands with high data rate.</w:t>
            </w:r>
          </w:p>
        </w:tc>
        <w:tc>
          <w:tcPr>
            <w:tcW w:w="2402" w:type="dxa"/>
            <w:shd w:val="clear" w:color="auto" w:fill="auto"/>
          </w:tcPr>
          <w:p w14:paraId="54718296" w14:textId="77777777" w:rsidR="00375450" w:rsidRPr="002C4D5A" w:rsidRDefault="00375450" w:rsidP="009576FD">
            <w:pPr>
              <w:pStyle w:val="Table0"/>
              <w:keepNext w:val="0"/>
              <w:keepLines/>
              <w:outlineLvl w:val="0"/>
              <w:rPr>
                <w:rFonts w:asciiTheme="minorHAnsi" w:hAnsiTheme="minorHAnsi"/>
                <w:lang w:eastAsia="en-GB"/>
              </w:rPr>
            </w:pPr>
          </w:p>
        </w:tc>
      </w:tr>
      <w:tr w:rsidR="00B469FF" w:rsidRPr="002C4D5A" w14:paraId="30B9EE6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50F18010" w14:textId="77777777" w:rsidR="00B469FF" w:rsidRPr="002C4D5A" w:rsidRDefault="00B469FF" w:rsidP="009576FD">
            <w:pPr>
              <w:pStyle w:val="Table0"/>
              <w:keepNext w:val="0"/>
              <w:keepLines/>
              <w:rPr>
                <w:rFonts w:asciiTheme="minorHAnsi" w:hAnsiTheme="minorHAnsi"/>
                <w:b/>
                <w:lang w:eastAsia="en-GB"/>
              </w:rPr>
            </w:pPr>
            <w:r w:rsidRPr="002C4D5A">
              <w:rPr>
                <w:rFonts w:asciiTheme="minorHAnsi" w:hAnsiTheme="minorHAnsi"/>
                <w:b/>
                <w:lang w:eastAsia="en-GB"/>
              </w:rPr>
              <w:t>On board Comms</w:t>
            </w:r>
          </w:p>
        </w:tc>
        <w:tc>
          <w:tcPr>
            <w:tcW w:w="1868" w:type="dxa"/>
            <w:shd w:val="clear" w:color="auto" w:fill="auto"/>
          </w:tcPr>
          <w:p w14:paraId="5BCAD96D"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UHF</w:t>
            </w:r>
          </w:p>
        </w:tc>
        <w:tc>
          <w:tcPr>
            <w:tcW w:w="1781" w:type="dxa"/>
            <w:shd w:val="clear" w:color="auto" w:fill="auto"/>
            <w:noWrap/>
          </w:tcPr>
          <w:p w14:paraId="10040EDB" w14:textId="3D15A375"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B469FF" w:rsidRPr="002C4D5A">
              <w:rPr>
                <w:rFonts w:asciiTheme="minorHAnsi" w:hAnsiTheme="minorHAnsi"/>
                <w:lang w:eastAsia="en-GB"/>
              </w:rPr>
              <w:t>ITU-R M.1174-</w:t>
            </w:r>
            <w:r w:rsidRPr="002C4D5A">
              <w:rPr>
                <w:rFonts w:asciiTheme="minorHAnsi" w:hAnsiTheme="minorHAnsi"/>
                <w:lang w:eastAsia="en-GB"/>
              </w:rPr>
              <w:t>3</w:t>
            </w:r>
          </w:p>
        </w:tc>
        <w:tc>
          <w:tcPr>
            <w:tcW w:w="3288" w:type="dxa"/>
            <w:shd w:val="clear" w:color="auto" w:fill="auto"/>
          </w:tcPr>
          <w:p w14:paraId="06BA9C63"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equipment used for on-board vessel communications in the bands between 450 and 470 MHz  </w:t>
            </w:r>
          </w:p>
        </w:tc>
        <w:tc>
          <w:tcPr>
            <w:tcW w:w="3375" w:type="dxa"/>
            <w:shd w:val="clear" w:color="auto" w:fill="auto"/>
          </w:tcPr>
          <w:p w14:paraId="400E379D"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WRC-15 Agenda Item 1.15 will consider spectrum demands for on-board communication and there may be a need to update the existing characteristics to support the implementation of digital PMR.</w:t>
            </w:r>
          </w:p>
        </w:tc>
        <w:tc>
          <w:tcPr>
            <w:tcW w:w="2402" w:type="dxa"/>
            <w:shd w:val="clear" w:color="auto" w:fill="auto"/>
          </w:tcPr>
          <w:p w14:paraId="7C785DF8"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B469FF" w:rsidRPr="002C4D5A" w14:paraId="74742E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7FCA4D6" w14:textId="77777777" w:rsidR="00B469FF" w:rsidRPr="002C4D5A" w:rsidRDefault="00B469FF" w:rsidP="009576FD">
            <w:pPr>
              <w:pStyle w:val="Table0"/>
              <w:keepNext w:val="0"/>
              <w:keepLines/>
              <w:rPr>
                <w:rFonts w:asciiTheme="minorHAnsi" w:hAnsiTheme="minorHAnsi"/>
                <w:b/>
                <w:lang w:eastAsia="en-GB"/>
              </w:rPr>
            </w:pPr>
          </w:p>
        </w:tc>
        <w:tc>
          <w:tcPr>
            <w:tcW w:w="1868" w:type="dxa"/>
            <w:shd w:val="clear" w:color="auto" w:fill="auto"/>
          </w:tcPr>
          <w:p w14:paraId="624C8C64"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Wi-Fi</w:t>
            </w:r>
          </w:p>
        </w:tc>
        <w:tc>
          <w:tcPr>
            <w:tcW w:w="1781" w:type="dxa"/>
            <w:shd w:val="clear" w:color="auto" w:fill="auto"/>
            <w:noWrap/>
          </w:tcPr>
          <w:p w14:paraId="2DB2D2B0" w14:textId="4042C033"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Report</w:t>
            </w:r>
            <w:r w:rsidRPr="002C4D5A">
              <w:rPr>
                <w:rFonts w:asciiTheme="minorHAnsi" w:hAnsiTheme="minorHAnsi"/>
                <w:lang w:eastAsia="en-GB"/>
              </w:rPr>
              <w:br/>
            </w:r>
            <w:r w:rsidR="00B469FF" w:rsidRPr="002C4D5A">
              <w:rPr>
                <w:rFonts w:asciiTheme="minorHAnsi" w:hAnsiTheme="minorHAnsi"/>
                <w:lang w:eastAsia="en-GB"/>
              </w:rPr>
              <w:t>ITU-R F.2086-1</w:t>
            </w:r>
          </w:p>
        </w:tc>
        <w:tc>
          <w:tcPr>
            <w:tcW w:w="3288" w:type="dxa"/>
            <w:shd w:val="clear" w:color="auto" w:fill="auto"/>
          </w:tcPr>
          <w:p w14:paraId="4049752A"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applications of broadband wireless access in the fixed service</w:t>
            </w:r>
          </w:p>
        </w:tc>
        <w:tc>
          <w:tcPr>
            <w:tcW w:w="3375" w:type="dxa"/>
            <w:shd w:val="clear" w:color="auto" w:fill="auto"/>
          </w:tcPr>
          <w:p w14:paraId="5D20B42F"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Wi-Fi stations are to be adopted for on-board data communications there may be a need for a new characteristic associated with is use in the maritime mobile domain. </w:t>
            </w:r>
          </w:p>
        </w:tc>
        <w:tc>
          <w:tcPr>
            <w:tcW w:w="2402" w:type="dxa"/>
            <w:shd w:val="clear" w:color="auto" w:fill="auto"/>
          </w:tcPr>
          <w:p w14:paraId="4AAD4671"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766E49" w:rsidRPr="002C4D5A" w14:paraId="1431DA2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839E836" w14:textId="77777777" w:rsidR="00766E49" w:rsidRPr="002C4D5A" w:rsidRDefault="00766E49" w:rsidP="009576FD">
            <w:pPr>
              <w:pStyle w:val="Table0"/>
              <w:keepNext w:val="0"/>
              <w:keepLines/>
              <w:rPr>
                <w:rFonts w:asciiTheme="minorHAnsi" w:hAnsiTheme="minorHAnsi"/>
                <w:b/>
                <w:lang w:eastAsia="en-GB"/>
              </w:rPr>
            </w:pPr>
            <w:r w:rsidRPr="002C4D5A">
              <w:rPr>
                <w:rFonts w:asciiTheme="minorHAnsi" w:hAnsiTheme="minorHAnsi"/>
                <w:b/>
                <w:lang w:eastAsia="en-GB"/>
              </w:rPr>
              <w:t>Satellite Comms</w:t>
            </w:r>
          </w:p>
        </w:tc>
        <w:tc>
          <w:tcPr>
            <w:tcW w:w="1868" w:type="dxa"/>
            <w:shd w:val="clear" w:color="auto" w:fill="auto"/>
          </w:tcPr>
          <w:p w14:paraId="508E217A"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Broadband</w:t>
            </w:r>
          </w:p>
        </w:tc>
        <w:tc>
          <w:tcPr>
            <w:tcW w:w="1781" w:type="dxa"/>
            <w:shd w:val="clear" w:color="auto" w:fill="auto"/>
            <w:noWrap/>
          </w:tcPr>
          <w:p w14:paraId="77A7388F" w14:textId="5E6DDA1A"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6531ADB9"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3DE28213"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Broadband over satellite is an existing application of current satellite systems and does not warrant a specific characteristic for the maritime domain</w:t>
            </w:r>
          </w:p>
        </w:tc>
        <w:tc>
          <w:tcPr>
            <w:tcW w:w="2402" w:type="dxa"/>
            <w:shd w:val="clear" w:color="auto" w:fill="auto"/>
          </w:tcPr>
          <w:p w14:paraId="35A4F403" w14:textId="77777777" w:rsidR="00766E49" w:rsidRPr="002C4D5A" w:rsidRDefault="00766E49"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766E49" w:rsidRPr="002C4D5A" w14:paraId="5DC50A6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78AD372" w14:textId="77777777" w:rsidR="00766E49" w:rsidRPr="002C4D5A" w:rsidRDefault="00766E49" w:rsidP="009576FD">
            <w:pPr>
              <w:pStyle w:val="Table0"/>
              <w:keepNext w:val="0"/>
              <w:keepLines/>
              <w:rPr>
                <w:rFonts w:asciiTheme="minorHAnsi" w:hAnsiTheme="minorHAnsi"/>
                <w:b/>
                <w:lang w:eastAsia="en-GB"/>
              </w:rPr>
            </w:pPr>
          </w:p>
        </w:tc>
        <w:tc>
          <w:tcPr>
            <w:tcW w:w="1868" w:type="dxa"/>
            <w:shd w:val="clear" w:color="auto" w:fill="auto"/>
          </w:tcPr>
          <w:p w14:paraId="03DEAEFC"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10EBA29C" w14:textId="4B90EE42"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3ACA02D4"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72DB55C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 transmission of MSI over broadband may warrant a characteristic to define the data layers. </w:t>
            </w:r>
          </w:p>
        </w:tc>
        <w:tc>
          <w:tcPr>
            <w:tcW w:w="2402" w:type="dxa"/>
            <w:shd w:val="clear" w:color="auto" w:fill="auto"/>
          </w:tcPr>
          <w:p w14:paraId="6376C08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87-4/4.</w:t>
            </w:r>
          </w:p>
        </w:tc>
      </w:tr>
      <w:tr w:rsidR="00741437" w:rsidRPr="002C4D5A" w14:paraId="4C20846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B2C176F" w14:textId="77777777" w:rsidR="00741437" w:rsidRPr="002C4D5A" w:rsidRDefault="00212744" w:rsidP="009576FD">
            <w:pPr>
              <w:pStyle w:val="Table0"/>
              <w:keepNext w:val="0"/>
              <w:keepLines/>
              <w:rPr>
                <w:rFonts w:asciiTheme="minorHAnsi" w:hAnsiTheme="minorHAnsi"/>
                <w:b/>
                <w:lang w:eastAsia="en-GB"/>
              </w:rPr>
            </w:pPr>
            <w:r w:rsidRPr="002C4D5A">
              <w:rPr>
                <w:rFonts w:asciiTheme="minorHAnsi" w:hAnsiTheme="minorHAnsi"/>
                <w:b/>
                <w:lang w:eastAsia="en-GB"/>
              </w:rPr>
              <w:t>DGNSS</w:t>
            </w:r>
          </w:p>
        </w:tc>
        <w:tc>
          <w:tcPr>
            <w:tcW w:w="1868" w:type="dxa"/>
            <w:shd w:val="clear" w:color="auto" w:fill="auto"/>
          </w:tcPr>
          <w:p w14:paraId="158BE241" w14:textId="77777777" w:rsidR="00741437" w:rsidRPr="002C4D5A" w:rsidRDefault="00741437"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273A4DE" w14:textId="6194F9D2" w:rsidR="00741437"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12744" w:rsidRPr="002C4D5A">
              <w:rPr>
                <w:rFonts w:asciiTheme="minorHAnsi" w:hAnsiTheme="minorHAnsi"/>
                <w:lang w:eastAsia="en-GB"/>
              </w:rPr>
              <w:t>ITU-R M.823-3</w:t>
            </w:r>
          </w:p>
        </w:tc>
        <w:tc>
          <w:tcPr>
            <w:tcW w:w="3288" w:type="dxa"/>
            <w:shd w:val="clear" w:color="auto" w:fill="auto"/>
          </w:tcPr>
          <w:p w14:paraId="1988968B"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differential transmissions for global navigation satellite systems from maritime radio beacons in the frequency band 283.5-315 kHz in Region 1 and 285-325 kHz in Regions 2 and 3</w:t>
            </w:r>
          </w:p>
        </w:tc>
        <w:tc>
          <w:tcPr>
            <w:tcW w:w="3375" w:type="dxa"/>
            <w:shd w:val="clear" w:color="auto" w:fill="auto"/>
          </w:tcPr>
          <w:p w14:paraId="28040753"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M.823-3 will ultimately need to be updated to accommodate new developments in GNSS such as Galileo and COMPASS.</w:t>
            </w:r>
          </w:p>
        </w:tc>
        <w:tc>
          <w:tcPr>
            <w:tcW w:w="2402" w:type="dxa"/>
            <w:shd w:val="clear" w:color="auto" w:fill="auto"/>
          </w:tcPr>
          <w:p w14:paraId="3D99B0CD"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212744" w:rsidRPr="002C4D5A" w14:paraId="4E8877D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1684851E" w14:textId="77777777" w:rsidR="00212744" w:rsidRPr="002C4D5A" w:rsidRDefault="00D85F7B"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Port Services</w:t>
            </w:r>
          </w:p>
        </w:tc>
        <w:tc>
          <w:tcPr>
            <w:tcW w:w="1868" w:type="dxa"/>
            <w:shd w:val="clear" w:color="auto" w:fill="auto"/>
          </w:tcPr>
          <w:p w14:paraId="74F3829F" w14:textId="77777777" w:rsidR="00212744" w:rsidRPr="002C4D5A" w:rsidRDefault="00D85F7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 xml:space="preserve">WiMax / 2G / 3G / 4G </w:t>
            </w:r>
          </w:p>
        </w:tc>
        <w:tc>
          <w:tcPr>
            <w:tcW w:w="1781" w:type="dxa"/>
            <w:shd w:val="clear" w:color="auto" w:fill="auto"/>
            <w:noWrap/>
          </w:tcPr>
          <w:p w14:paraId="3CE70CD7" w14:textId="77777777" w:rsidR="00212744" w:rsidRPr="002C4D5A" w:rsidRDefault="00212744" w:rsidP="009576FD">
            <w:pPr>
              <w:pStyle w:val="Table0"/>
              <w:keepNext w:val="0"/>
              <w:keepLines/>
              <w:jc w:val="center"/>
              <w:outlineLvl w:val="0"/>
              <w:rPr>
                <w:rFonts w:asciiTheme="minorHAnsi" w:hAnsiTheme="minorHAnsi"/>
                <w:lang w:eastAsia="en-GB"/>
              </w:rPr>
            </w:pPr>
          </w:p>
        </w:tc>
        <w:tc>
          <w:tcPr>
            <w:tcW w:w="3288" w:type="dxa"/>
            <w:shd w:val="clear" w:color="auto" w:fill="auto"/>
          </w:tcPr>
          <w:p w14:paraId="06E47059" w14:textId="77777777" w:rsidR="00212744" w:rsidRPr="002C4D5A" w:rsidRDefault="00212744" w:rsidP="009576FD">
            <w:pPr>
              <w:pStyle w:val="Table0"/>
              <w:keepNext w:val="0"/>
              <w:keepLines/>
              <w:outlineLvl w:val="0"/>
              <w:rPr>
                <w:rFonts w:asciiTheme="minorHAnsi" w:hAnsiTheme="minorHAnsi"/>
                <w:lang w:eastAsia="en-GB"/>
              </w:rPr>
            </w:pPr>
          </w:p>
        </w:tc>
        <w:tc>
          <w:tcPr>
            <w:tcW w:w="3375" w:type="dxa"/>
            <w:shd w:val="clear" w:color="auto" w:fill="auto"/>
          </w:tcPr>
          <w:p w14:paraId="04B6AA74" w14:textId="77777777" w:rsidR="00212744"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maritime community will make use of technologies developed and standardized for other applications in port.  No maritime specific characteristics are required.</w:t>
            </w:r>
          </w:p>
        </w:tc>
        <w:tc>
          <w:tcPr>
            <w:tcW w:w="2402" w:type="dxa"/>
            <w:shd w:val="clear" w:color="auto" w:fill="auto"/>
          </w:tcPr>
          <w:p w14:paraId="6EB5C661" w14:textId="77777777" w:rsidR="00212744" w:rsidRPr="002C4D5A" w:rsidRDefault="00411F9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411F93" w:rsidRPr="002C4D5A" w14:paraId="30CC394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4695B13" w14:textId="77777777" w:rsidR="00411F93" w:rsidRPr="002C4D5A" w:rsidRDefault="00411F93" w:rsidP="009576FD">
            <w:pPr>
              <w:pStyle w:val="Table0"/>
              <w:keepNext w:val="0"/>
              <w:keepLines/>
              <w:rPr>
                <w:rFonts w:asciiTheme="minorHAnsi" w:hAnsiTheme="minorHAnsi"/>
                <w:b/>
                <w:lang w:eastAsia="en-GB"/>
              </w:rPr>
            </w:pPr>
            <w:r w:rsidRPr="002C4D5A">
              <w:rPr>
                <w:rFonts w:asciiTheme="minorHAnsi" w:hAnsiTheme="minorHAnsi"/>
                <w:b/>
                <w:lang w:eastAsia="en-GB"/>
              </w:rPr>
              <w:t>Inter-Ship Broadband</w:t>
            </w:r>
          </w:p>
        </w:tc>
        <w:tc>
          <w:tcPr>
            <w:tcW w:w="1868" w:type="dxa"/>
            <w:shd w:val="clear" w:color="auto" w:fill="auto"/>
          </w:tcPr>
          <w:p w14:paraId="38D7D30D" w14:textId="77777777" w:rsidR="00411F93" w:rsidRPr="002C4D5A" w:rsidRDefault="00411F9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WiMax</w:t>
            </w:r>
          </w:p>
        </w:tc>
        <w:tc>
          <w:tcPr>
            <w:tcW w:w="1781" w:type="dxa"/>
            <w:shd w:val="clear" w:color="auto" w:fill="auto"/>
            <w:noWrap/>
          </w:tcPr>
          <w:p w14:paraId="4AC869D2" w14:textId="70D7E79E"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411F93" w:rsidRPr="002C4D5A">
              <w:rPr>
                <w:rFonts w:asciiTheme="minorHAnsi" w:hAnsiTheme="minorHAnsi"/>
                <w:lang w:eastAsia="en-GB"/>
              </w:rPr>
              <w:t>ITU-R M.1801-</w:t>
            </w:r>
            <w:r w:rsidRPr="002C4D5A">
              <w:rPr>
                <w:rFonts w:asciiTheme="minorHAnsi" w:hAnsiTheme="minorHAnsi"/>
                <w:lang w:eastAsia="en-GB"/>
              </w:rPr>
              <w:t>2</w:t>
            </w:r>
          </w:p>
        </w:tc>
        <w:tc>
          <w:tcPr>
            <w:tcW w:w="3288" w:type="dxa"/>
            <w:shd w:val="clear" w:color="auto" w:fill="auto"/>
          </w:tcPr>
          <w:p w14:paraId="05907DCD"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Radio interface standards for broadband wireless access systems, including mobile and nomadic applications, in the mobile service operating below 6 GHz</w:t>
            </w:r>
          </w:p>
        </w:tc>
        <w:tc>
          <w:tcPr>
            <w:tcW w:w="3375" w:type="dxa"/>
            <w:shd w:val="clear" w:color="auto" w:fill="auto"/>
          </w:tcPr>
          <w:p w14:paraId="1336D327"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ad-hoc mesh WiMax networks could be deployed to provide broadband coastal networks.  This would require a specific form of implementation of WiMax that would necessitate a specific technical characteristic.</w:t>
            </w:r>
          </w:p>
        </w:tc>
        <w:tc>
          <w:tcPr>
            <w:tcW w:w="2402" w:type="dxa"/>
            <w:shd w:val="clear" w:color="auto" w:fill="auto"/>
          </w:tcPr>
          <w:p w14:paraId="394F430E"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possibly under existing questions 212/8 and 238/8.</w:t>
            </w:r>
          </w:p>
        </w:tc>
      </w:tr>
      <w:tr w:rsidR="00411F93" w:rsidRPr="002C4D5A" w14:paraId="396A6BE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25BEB77B" w14:textId="77777777" w:rsidR="00411F93" w:rsidRPr="002C4D5A" w:rsidRDefault="002A2D51" w:rsidP="009576FD">
            <w:pPr>
              <w:pStyle w:val="Table0"/>
              <w:keepNext w:val="0"/>
              <w:keepLines/>
              <w:rPr>
                <w:rFonts w:asciiTheme="minorHAnsi" w:hAnsiTheme="minorHAnsi"/>
                <w:b/>
                <w:lang w:eastAsia="en-GB"/>
              </w:rPr>
            </w:pPr>
            <w:r w:rsidRPr="002C4D5A">
              <w:rPr>
                <w:rFonts w:asciiTheme="minorHAnsi" w:hAnsiTheme="minorHAnsi"/>
                <w:b/>
                <w:lang w:eastAsia="en-GB"/>
              </w:rPr>
              <w:t>Loran</w:t>
            </w:r>
          </w:p>
        </w:tc>
        <w:tc>
          <w:tcPr>
            <w:tcW w:w="1868" w:type="dxa"/>
            <w:shd w:val="clear" w:color="auto" w:fill="auto"/>
          </w:tcPr>
          <w:p w14:paraId="2091BD3B" w14:textId="77777777" w:rsidR="00411F93" w:rsidRPr="002C4D5A" w:rsidRDefault="002A2D51"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eLoran data channel</w:t>
            </w:r>
          </w:p>
        </w:tc>
        <w:tc>
          <w:tcPr>
            <w:tcW w:w="1781" w:type="dxa"/>
            <w:shd w:val="clear" w:color="auto" w:fill="auto"/>
            <w:noWrap/>
          </w:tcPr>
          <w:p w14:paraId="12154838" w14:textId="1935184A"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615F37" w:rsidRPr="002C4D5A">
              <w:rPr>
                <w:rFonts w:asciiTheme="minorHAnsi" w:hAnsiTheme="minorHAnsi"/>
                <w:lang w:eastAsia="en-GB"/>
              </w:rPr>
              <w:t>ITU-R M.589-3</w:t>
            </w:r>
          </w:p>
        </w:tc>
        <w:tc>
          <w:tcPr>
            <w:tcW w:w="3288" w:type="dxa"/>
            <w:shd w:val="clear" w:color="auto" w:fill="auto"/>
          </w:tcPr>
          <w:p w14:paraId="55804045"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methods of data transmission and interference protection for radionavigation services in the frequency bands between 70 and 130 kHz</w:t>
            </w:r>
          </w:p>
        </w:tc>
        <w:tc>
          <w:tcPr>
            <w:tcW w:w="3375" w:type="dxa"/>
            <w:shd w:val="clear" w:color="auto" w:fill="auto"/>
          </w:tcPr>
          <w:p w14:paraId="342E6C30"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technical characteristic will need to be revised to accommodate the definitive 9th pulse, Eurofix and/or new modulation schemes selected for the eLoran data channel.</w:t>
            </w:r>
          </w:p>
        </w:tc>
        <w:tc>
          <w:tcPr>
            <w:tcW w:w="2402" w:type="dxa"/>
            <w:shd w:val="clear" w:color="auto" w:fill="auto"/>
          </w:tcPr>
          <w:p w14:paraId="73F92E19"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under a new question.</w:t>
            </w:r>
          </w:p>
        </w:tc>
      </w:tr>
      <w:tr w:rsidR="0030545C" w:rsidRPr="002C4D5A" w14:paraId="0EDF645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42BAF382" w14:textId="77777777" w:rsidR="0030545C" w:rsidRPr="002C4D5A" w:rsidRDefault="0030545C" w:rsidP="009576FD">
            <w:pPr>
              <w:pStyle w:val="Table0"/>
              <w:keepNext w:val="0"/>
              <w:keepLines/>
              <w:rPr>
                <w:rFonts w:asciiTheme="minorHAnsi" w:hAnsiTheme="minorHAnsi"/>
                <w:b/>
                <w:lang w:eastAsia="en-GB"/>
              </w:rPr>
            </w:pPr>
            <w:r w:rsidRPr="002C4D5A">
              <w:rPr>
                <w:rFonts w:asciiTheme="minorHAnsi" w:hAnsiTheme="minorHAnsi"/>
                <w:b/>
                <w:lang w:eastAsia="en-GB"/>
              </w:rPr>
              <w:t>Radar</w:t>
            </w:r>
          </w:p>
        </w:tc>
        <w:tc>
          <w:tcPr>
            <w:tcW w:w="1868" w:type="dxa"/>
            <w:shd w:val="clear" w:color="auto" w:fill="auto"/>
          </w:tcPr>
          <w:p w14:paraId="191C939A"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SART</w:t>
            </w:r>
          </w:p>
        </w:tc>
        <w:tc>
          <w:tcPr>
            <w:tcW w:w="1781" w:type="dxa"/>
            <w:shd w:val="clear" w:color="auto" w:fill="auto"/>
            <w:noWrap/>
          </w:tcPr>
          <w:p w14:paraId="78573875" w14:textId="58F5268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M.628-5</w:t>
            </w:r>
          </w:p>
        </w:tc>
        <w:tc>
          <w:tcPr>
            <w:tcW w:w="3288" w:type="dxa"/>
            <w:shd w:val="clear" w:color="auto" w:fill="auto"/>
          </w:tcPr>
          <w:p w14:paraId="451DE594"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Search and Rescue Radar Transponders</w:t>
            </w:r>
          </w:p>
        </w:tc>
        <w:tc>
          <w:tcPr>
            <w:tcW w:w="3375" w:type="dxa"/>
            <w:shd w:val="clear" w:color="auto" w:fill="auto"/>
          </w:tcPr>
          <w:p w14:paraId="26FD290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Relates to 9 GHz SART, so no change required.</w:t>
            </w:r>
          </w:p>
        </w:tc>
        <w:tc>
          <w:tcPr>
            <w:tcW w:w="2402" w:type="dxa"/>
            <w:shd w:val="clear" w:color="auto" w:fill="auto"/>
          </w:tcPr>
          <w:p w14:paraId="591B7EE1"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42F8475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B184474"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5D06E57D"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Racon</w:t>
            </w:r>
          </w:p>
        </w:tc>
        <w:tc>
          <w:tcPr>
            <w:tcW w:w="1781" w:type="dxa"/>
            <w:shd w:val="clear" w:color="auto" w:fill="auto"/>
            <w:noWrap/>
          </w:tcPr>
          <w:p w14:paraId="6C9ED3F5" w14:textId="5B8C571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M.824-</w:t>
            </w:r>
            <w:r w:rsidRPr="002C4D5A">
              <w:rPr>
                <w:rFonts w:asciiTheme="minorHAnsi" w:hAnsiTheme="minorHAnsi"/>
                <w:lang w:eastAsia="en-GB"/>
              </w:rPr>
              <w:t>4</w:t>
            </w:r>
          </w:p>
        </w:tc>
        <w:tc>
          <w:tcPr>
            <w:tcW w:w="3288" w:type="dxa"/>
            <w:shd w:val="clear" w:color="auto" w:fill="auto"/>
          </w:tcPr>
          <w:p w14:paraId="24365F42"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parameters of radar beacons (Racons)</w:t>
            </w:r>
          </w:p>
        </w:tc>
        <w:tc>
          <w:tcPr>
            <w:tcW w:w="3375" w:type="dxa"/>
            <w:shd w:val="clear" w:color="auto" w:fill="auto"/>
          </w:tcPr>
          <w:p w14:paraId="54F12730"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42794FD4"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6D7EE82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9D6A256"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4A1E9821"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Radio determination</w:t>
            </w:r>
          </w:p>
        </w:tc>
        <w:tc>
          <w:tcPr>
            <w:tcW w:w="1781" w:type="dxa"/>
            <w:shd w:val="clear" w:color="auto" w:fill="auto"/>
            <w:noWrap/>
          </w:tcPr>
          <w:p w14:paraId="12BF107E" w14:textId="5A8497AF"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M.1460-</w:t>
            </w:r>
            <w:r w:rsidRPr="002C4D5A">
              <w:rPr>
                <w:rFonts w:asciiTheme="minorHAnsi" w:hAnsiTheme="minorHAnsi"/>
                <w:lang w:eastAsia="en-GB"/>
              </w:rPr>
              <w:t>2</w:t>
            </w:r>
          </w:p>
        </w:tc>
        <w:tc>
          <w:tcPr>
            <w:tcW w:w="3288" w:type="dxa"/>
            <w:shd w:val="clear" w:color="auto" w:fill="auto"/>
          </w:tcPr>
          <w:p w14:paraId="46E877D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protection criteria of radiodetermination radars in the 2 900-3 100 MHz band</w:t>
            </w:r>
          </w:p>
        </w:tc>
        <w:tc>
          <w:tcPr>
            <w:tcW w:w="3375" w:type="dxa"/>
            <w:shd w:val="clear" w:color="auto" w:fill="auto"/>
          </w:tcPr>
          <w:p w14:paraId="5F49F9D9"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3402E102"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A350E85"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389C5B76" w14:textId="77777777" w:rsidR="00A32073" w:rsidRPr="002C4D5A" w:rsidRDefault="00A32073" w:rsidP="009576FD">
            <w:pPr>
              <w:pStyle w:val="Table0"/>
              <w:keepNext w:val="0"/>
              <w:keepLines/>
              <w:rPr>
                <w:rFonts w:asciiTheme="minorHAnsi" w:hAnsiTheme="minorHAnsi"/>
                <w:b/>
                <w:lang w:eastAsia="en-GB"/>
              </w:rPr>
            </w:pPr>
            <w:r w:rsidRPr="002C4D5A">
              <w:rPr>
                <w:rFonts w:asciiTheme="minorHAnsi" w:hAnsiTheme="minorHAnsi"/>
                <w:b/>
                <w:lang w:eastAsia="en-GB"/>
              </w:rPr>
              <w:t>EPIRB</w:t>
            </w:r>
          </w:p>
        </w:tc>
        <w:tc>
          <w:tcPr>
            <w:tcW w:w="1868" w:type="dxa"/>
            <w:shd w:val="clear" w:color="auto" w:fill="auto"/>
          </w:tcPr>
          <w:p w14:paraId="616D8220"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shd w:val="clear" w:color="auto" w:fill="auto"/>
            <w:noWrap/>
          </w:tcPr>
          <w:p w14:paraId="4125F1AC" w14:textId="5057085C"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M.690-</w:t>
            </w:r>
            <w:r w:rsidRPr="002C4D5A">
              <w:rPr>
                <w:rFonts w:asciiTheme="minorHAnsi" w:hAnsiTheme="minorHAnsi"/>
                <w:lang w:eastAsia="en-GB"/>
              </w:rPr>
              <w:t>3</w:t>
            </w:r>
          </w:p>
        </w:tc>
        <w:tc>
          <w:tcPr>
            <w:tcW w:w="3288" w:type="dxa"/>
            <w:shd w:val="clear" w:color="auto" w:fill="auto"/>
          </w:tcPr>
          <w:p w14:paraId="67B52A79"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emergency position-indicating radio beacons (EPIRBs) operating on the carrier frequencies of 121.5 MHz and 243 MHz</w:t>
            </w:r>
          </w:p>
        </w:tc>
        <w:tc>
          <w:tcPr>
            <w:tcW w:w="3375" w:type="dxa"/>
            <w:shd w:val="clear" w:color="auto" w:fill="auto"/>
          </w:tcPr>
          <w:p w14:paraId="2C2B5FBD"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1704B233"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92E486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07ABC70"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F9BF067"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 (COSPAS / SARSAT)</w:t>
            </w:r>
          </w:p>
        </w:tc>
        <w:tc>
          <w:tcPr>
            <w:tcW w:w="1781" w:type="dxa"/>
            <w:shd w:val="clear" w:color="auto" w:fill="auto"/>
            <w:noWrap/>
          </w:tcPr>
          <w:p w14:paraId="6C625F7B" w14:textId="1636B02F"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M.633-4</w:t>
            </w:r>
          </w:p>
        </w:tc>
        <w:tc>
          <w:tcPr>
            <w:tcW w:w="3288" w:type="dxa"/>
            <w:shd w:val="clear" w:color="auto" w:fill="auto"/>
          </w:tcPr>
          <w:p w14:paraId="14F5D724"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position-indicating radio beacon (satellite EPIRB) system operating through a satellite system in the 406 MHz band</w:t>
            </w:r>
          </w:p>
        </w:tc>
        <w:tc>
          <w:tcPr>
            <w:tcW w:w="3375" w:type="dxa"/>
            <w:shd w:val="clear" w:color="auto" w:fill="auto"/>
          </w:tcPr>
          <w:p w14:paraId="364B3175"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7DB523E0"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42A407A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F9D67C5"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4A2D92C"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76720FF9" w14:textId="5E5CCA03"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M.632-3</w:t>
            </w:r>
          </w:p>
        </w:tc>
        <w:tc>
          <w:tcPr>
            <w:tcW w:w="3288" w:type="dxa"/>
            <w:shd w:val="clear" w:color="auto" w:fill="auto"/>
          </w:tcPr>
          <w:p w14:paraId="10DBBCFE"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 Indicating Radio Beacon (Satellite EPIRB) System Operating Through Geostationary Satellites in the 1.6 GHz Band</w:t>
            </w:r>
          </w:p>
        </w:tc>
        <w:tc>
          <w:tcPr>
            <w:tcW w:w="3375" w:type="dxa"/>
            <w:shd w:val="clear" w:color="auto" w:fill="auto"/>
          </w:tcPr>
          <w:p w14:paraId="58EE27BA"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e-Navigation related communications change.</w:t>
            </w:r>
          </w:p>
        </w:tc>
        <w:tc>
          <w:tcPr>
            <w:tcW w:w="2402" w:type="dxa"/>
            <w:shd w:val="clear" w:color="auto" w:fill="auto"/>
          </w:tcPr>
          <w:p w14:paraId="4376E10A"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bl>
    <w:p w14:paraId="29C5CB3D" w14:textId="77777777" w:rsidR="00C06DB7" w:rsidRPr="002C4D5A" w:rsidRDefault="00C06DB7" w:rsidP="003E7778">
      <w:pPr>
        <w:pStyle w:val="BodyText"/>
        <w:rPr>
          <w:lang w:eastAsia="en-GB"/>
        </w:rPr>
        <w:sectPr w:rsidR="00C06DB7" w:rsidRPr="002C4D5A" w:rsidSect="003E7778">
          <w:headerReference w:type="even" r:id="rId41"/>
          <w:headerReference w:type="default" r:id="rId42"/>
          <w:footerReference w:type="default" r:id="rId43"/>
          <w:headerReference w:type="first" r:id="rId44"/>
          <w:footerReference w:type="first" r:id="rId45"/>
          <w:pgSz w:w="16838" w:h="11906" w:orient="landscape" w:code="9"/>
          <w:pgMar w:top="907" w:right="962" w:bottom="765" w:left="567" w:header="567" w:footer="510" w:gutter="0"/>
          <w:cols w:space="482"/>
          <w:titlePg/>
          <w:docGrid w:linePitch="360"/>
        </w:sectPr>
      </w:pPr>
    </w:p>
    <w:p w14:paraId="5615CF15" w14:textId="5DD89413" w:rsidR="00562560" w:rsidRPr="006B7B11" w:rsidDel="00DE57A2" w:rsidRDefault="00C06DB7" w:rsidP="006B7B11">
      <w:pPr>
        <w:pStyle w:val="Heading1"/>
        <w:rPr>
          <w:del w:id="390" w:author="Jillian Carson-Jackson" w:date="2022-09-01T12:38:00Z"/>
          <w:lang w:val="en-GB" w:eastAsia="en-GB"/>
        </w:rPr>
      </w:pPr>
      <w:bookmarkStart w:id="391" w:name="_Ref498116081"/>
      <w:del w:id="392" w:author="Jillian Carson-Jackson" w:date="2022-09-01T12:38:00Z">
        <w:r w:rsidRPr="002C4D5A" w:rsidDel="00DE57A2">
          <w:rPr>
            <w:lang w:val="en-GB" w:eastAsia="en-GB"/>
          </w:rPr>
          <w:lastRenderedPageBreak/>
          <w:delText xml:space="preserve">Annex E – </w:delText>
        </w:r>
        <w:commentRangeStart w:id="393"/>
        <w:r w:rsidR="00D14A72" w:rsidDel="00DE57A2">
          <w:rPr>
            <w:lang w:val="en-GB" w:eastAsia="en-GB"/>
          </w:rPr>
          <w:delText>VHF Data Exchange System VDES</w:delText>
        </w:r>
        <w:bookmarkEnd w:id="391"/>
        <w:commentRangeEnd w:id="393"/>
        <w:r w:rsidR="00766FDE" w:rsidDel="00DE57A2">
          <w:rPr>
            <w:rStyle w:val="CommentReference"/>
            <w:rFonts w:asciiTheme="minorHAnsi" w:eastAsiaTheme="minorEastAsia" w:hAnsiTheme="minorHAnsi" w:cstheme="minorBidi"/>
            <w:bCs w:val="0"/>
            <w:color w:val="000000" w:themeColor="text1"/>
            <w:lang w:val="en-GB"/>
          </w:rPr>
          <w:commentReference w:id="393"/>
        </w:r>
      </w:del>
    </w:p>
    <w:p w14:paraId="0A8A72DB" w14:textId="4629C301" w:rsidR="00375450" w:rsidRPr="002C4D5A" w:rsidDel="00DE57A2" w:rsidRDefault="00375450" w:rsidP="00375450">
      <w:pPr>
        <w:pStyle w:val="BodyText"/>
        <w:rPr>
          <w:del w:id="394" w:author="Jillian Carson-Jackson" w:date="2022-09-01T12:38:00Z"/>
        </w:rPr>
      </w:pPr>
      <w:del w:id="395" w:author="Jillian Carson-Jackson" w:date="2022-09-01T12:38:00Z">
        <w:r w:rsidRPr="002C4D5A" w:rsidDel="00DE57A2">
          <w:delText>AIS is well recognized and accepted as an important tool for safety of navigation and is a carriage requirement for SOLAS vessels (Class-A).  With increasing demand for maritime VHF data communications, AIS has become heavily used for maritime safety, maritime situational awareness and port security.  As a result, overloading of AIS 1 and AIS 2 created a need for additional AIS channels.  Using the VHF marine band (International Radio Regulations Appendix 18) AIS can transmit data to vessels in the vicinity of the AIS unit as well as to vessels in an addressed group.</w:delText>
        </w:r>
      </w:del>
    </w:p>
    <w:p w14:paraId="7C64FE9E" w14:textId="5D234B99" w:rsidR="00375450" w:rsidRPr="002C4D5A" w:rsidDel="00DE57A2" w:rsidRDefault="00375450" w:rsidP="00375450">
      <w:pPr>
        <w:pStyle w:val="BodyText"/>
        <w:rPr>
          <w:del w:id="396" w:author="Jillian Carson-Jackson" w:date="2022-09-01T12:38:00Z"/>
        </w:rPr>
      </w:pPr>
      <w:del w:id="397" w:author="Jillian Carson-Jackson" w:date="2022-09-01T12:38:00Z">
        <w:r w:rsidRPr="002C4D5A" w:rsidDel="00DE57A2">
          <w:delText>International Telecommunications Union (ITU) has recognised the efficiency and the necessity for digital communications, has produced technical standards and has revised the VHF marine band (Radio Regulations Appendix 18)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GMDSS Modernization.</w:delText>
        </w:r>
      </w:del>
    </w:p>
    <w:p w14:paraId="4988E30B" w14:textId="3E8C23EA" w:rsidR="00375450" w:rsidRPr="002C4D5A" w:rsidDel="00DE57A2" w:rsidRDefault="00375450" w:rsidP="008D06C6">
      <w:pPr>
        <w:pStyle w:val="BodyText"/>
        <w:rPr>
          <w:del w:id="398" w:author="Jillian Carson-Jackson" w:date="2022-09-01T12:38:00Z"/>
        </w:rPr>
      </w:pPr>
      <w:del w:id="399" w:author="Jillian Carson-Jackson" w:date="2022-09-01T12:38:00Z">
        <w:r w:rsidRPr="002C4D5A" w:rsidDel="00DE57A2">
          <w:delText>The VHF marine band (Radio Regulations Appendix 18) was initially used for transmission of voice communications on 25 kHz channels.  The ITU introduced the first marine data transmission system, DSC (Digital Selective Calling)</w:delText>
        </w:r>
        <w:r w:rsidRPr="00B36377" w:rsidDel="00DE57A2">
          <w:rPr>
            <w:vertAlign w:val="superscript"/>
          </w:rPr>
          <w:footnoteReference w:id="11"/>
        </w:r>
        <w:r w:rsidRPr="002C4D5A" w:rsidDel="00DE57A2">
          <w:delText xml:space="preserve"> to help ensure that calling and distress communications attempts were successful. VHF DSC transmits data at 1.2 kbps, slow by modern data standards, but very robust.  At the </w:delText>
        </w:r>
        <w:r w:rsidRPr="008D06C6" w:rsidDel="00DE57A2">
          <w:delText>request</w:delText>
        </w:r>
        <w:r w:rsidRPr="002C4D5A" w:rsidDel="00DE57A2">
          <w:delText xml:space="preserve"> of the IMO to improve safety of navigation, ITU introduced another VHF data transmission system, AIS</w:delText>
        </w:r>
        <w:r w:rsidRPr="00B36377" w:rsidDel="00DE57A2">
          <w:rPr>
            <w:vertAlign w:val="superscript"/>
          </w:rPr>
          <w:footnoteReference w:id="12"/>
        </w:r>
        <w:r w:rsidRPr="002C4D5A" w:rsidDel="00DE57A2">
          <w:delText>, which provides navigation and identification data for ships, shore stations, aids to navigation and search and rescue devices at 9.6 kbps.</w:delText>
        </w:r>
      </w:del>
    </w:p>
    <w:p w14:paraId="237AE95A" w14:textId="6F74FB98" w:rsidR="00375450" w:rsidRPr="002C4D5A" w:rsidDel="00DE57A2" w:rsidRDefault="00375450" w:rsidP="00375450">
      <w:pPr>
        <w:pStyle w:val="BodyText"/>
        <w:rPr>
          <w:del w:id="404" w:author="Jillian Carson-Jackson" w:date="2022-09-01T12:38:00Z"/>
        </w:rPr>
      </w:pPr>
      <w:del w:id="405" w:author="Jillian Carson-Jackson" w:date="2022-09-01T12:38:00Z">
        <w:r w:rsidRPr="002C4D5A" w:rsidDel="00DE57A2">
          <w:delText>ITU introduced a standard</w:delText>
        </w:r>
        <w:r w:rsidRPr="002C4D5A" w:rsidDel="00DE57A2">
          <w:rPr>
            <w:vertAlign w:val="superscript"/>
          </w:rPr>
          <w:footnoteReference w:id="13"/>
        </w:r>
        <w:r w:rsidRPr="002C4D5A" w:rsidDel="00DE57A2">
          <w:delText>, with options for 25 kHz, 50 kHz and 100 kHz channels at data rates up to 307.2 kbps in order to improve spectrum efficiency in 2012.  Both voice and data communications coexist in the VHF marine band.  The developments in maritime radio technology, including the introduction of software defined radios (SDR) coupled with enhanced capabilities for digital data exchange over existing VHF marine band spectrum resulted in the development of the VHF Data Exchange System (VDES).  VDES builds on the experience gained through the development of AIS, and also provides the capability to transmit to a specific vessel (addressed); to all units in the vicinity (broadcast); to a group of vessels (addressed); or to a fleet of vessels (addressed).</w:delText>
        </w:r>
      </w:del>
    </w:p>
    <w:p w14:paraId="44F975FE" w14:textId="19B25064" w:rsidR="002C4D5A" w:rsidRPr="00944CEA" w:rsidDel="00DE57A2" w:rsidRDefault="00FF1592" w:rsidP="008D06C6">
      <w:pPr>
        <w:pStyle w:val="BodyText"/>
        <w:rPr>
          <w:ins w:id="409" w:author="Yoshio MIYADERA" w:date="2021-03-09T11:00:00Z"/>
          <w:del w:id="410" w:author="Jillian Carson-Jackson" w:date="2022-09-01T12:38:00Z"/>
          <w:highlight w:val="green"/>
        </w:rPr>
      </w:pPr>
      <w:ins w:id="411" w:author="Yoshio MIYADERA" w:date="2021-03-09T10:55:00Z">
        <w:del w:id="412" w:author="Jillian Carson-Jackson" w:date="2022-09-01T12:38:00Z">
          <w:r w:rsidRPr="00944CEA" w:rsidDel="00DE57A2">
            <w:rPr>
              <w:highlight w:val="green"/>
            </w:rPr>
            <w:delText xml:space="preserve">At WRC-15, the terrestrial component </w:delText>
          </w:r>
        </w:del>
      </w:ins>
      <w:ins w:id="413" w:author="Yoshio MIYADERA" w:date="2021-03-09T10:56:00Z">
        <w:del w:id="414" w:author="Jillian Carson-Jackson" w:date="2022-09-01T12:38:00Z">
          <w:r w:rsidRPr="00944CEA" w:rsidDel="00DE57A2">
            <w:rPr>
              <w:highlight w:val="green"/>
            </w:rPr>
            <w:delText xml:space="preserve">for the VDE channels </w:delText>
          </w:r>
        </w:del>
      </w:ins>
      <w:ins w:id="415" w:author="Yoshio MIYADERA" w:date="2021-03-09T10:59:00Z">
        <w:del w:id="416" w:author="Jillian Carson-Jackson" w:date="2022-09-01T12:38:00Z">
          <w:r w:rsidRPr="00944CEA" w:rsidDel="00DE57A2">
            <w:rPr>
              <w:highlight w:val="green"/>
            </w:rPr>
            <w:delText xml:space="preserve">(VDE-TER) </w:delText>
          </w:r>
        </w:del>
      </w:ins>
      <w:ins w:id="417" w:author="Yoshio MIYADERA" w:date="2021-03-09T10:55:00Z">
        <w:del w:id="418" w:author="Jillian Carson-Jackson" w:date="2022-09-01T12:38:00Z">
          <w:r w:rsidRPr="00944CEA" w:rsidDel="00DE57A2">
            <w:rPr>
              <w:highlight w:val="green"/>
            </w:rPr>
            <w:delText xml:space="preserve">and </w:delText>
          </w:r>
        </w:del>
      </w:ins>
      <w:ins w:id="419" w:author="Yoshio MIYADERA" w:date="2021-03-09T10:56:00Z">
        <w:del w:id="420" w:author="Jillian Carson-Jackson" w:date="2022-09-01T12:38:00Z">
          <w:r w:rsidRPr="00944CEA" w:rsidDel="00DE57A2">
            <w:rPr>
              <w:highlight w:val="green"/>
            </w:rPr>
            <w:delText xml:space="preserve">ASM component </w:delText>
          </w:r>
        </w:del>
      </w:ins>
      <w:ins w:id="421" w:author="Yoshio MIYADERA" w:date="2021-03-09T10:57:00Z">
        <w:del w:id="422" w:author="Jillian Carson-Jackson" w:date="2022-09-01T12:38:00Z">
          <w:r w:rsidRPr="00944CEA" w:rsidDel="00DE57A2">
            <w:rPr>
              <w:highlight w:val="green"/>
            </w:rPr>
            <w:delText>for the channels ASM 1 and ASM 2, based on Recommendation ITU-R M.2092-0, were approved.  Conse</w:delText>
          </w:r>
        </w:del>
      </w:ins>
      <w:ins w:id="423" w:author="Yoshio MIYADERA" w:date="2021-03-09T10:58:00Z">
        <w:del w:id="424" w:author="Jillian Carson-Jackson" w:date="2022-09-01T12:38:00Z">
          <w:r w:rsidRPr="00944CEA" w:rsidDel="00DE57A2">
            <w:rPr>
              <w:highlight w:val="green"/>
            </w:rPr>
            <w:delText>quential to WRC-19, the satellite component for the VDE channels</w:delText>
          </w:r>
        </w:del>
      </w:ins>
      <w:ins w:id="425" w:author="Yoshio MIYADERA" w:date="2021-03-09T10:59:00Z">
        <w:del w:id="426" w:author="Jillian Carson-Jackson" w:date="2022-09-01T12:38:00Z">
          <w:r w:rsidRPr="00944CEA" w:rsidDel="00DE57A2">
            <w:rPr>
              <w:highlight w:val="green"/>
            </w:rPr>
            <w:delText xml:space="preserve"> (VDE-SAT)</w:delText>
          </w:r>
        </w:del>
      </w:ins>
      <w:ins w:id="427" w:author="Yoshio MIYADERA" w:date="2021-03-09T10:58:00Z">
        <w:del w:id="428" w:author="Jillian Carson-Jackson" w:date="2022-09-01T12:38:00Z">
          <w:r w:rsidRPr="00944CEA" w:rsidDel="00DE57A2">
            <w:rPr>
              <w:highlight w:val="green"/>
            </w:rPr>
            <w:delText xml:space="preserve"> </w:delText>
          </w:r>
        </w:del>
      </w:ins>
      <w:ins w:id="429" w:author="Yoshio MIYADERA" w:date="2021-03-09T10:59:00Z">
        <w:del w:id="430" w:author="Jillian Carson-Jackson" w:date="2022-09-01T12:38:00Z">
          <w:r w:rsidRPr="00944CEA" w:rsidDel="00DE57A2">
            <w:rPr>
              <w:highlight w:val="green"/>
            </w:rPr>
            <w:delText>was approved.</w:delText>
          </w:r>
        </w:del>
      </w:ins>
      <w:del w:id="431" w:author="Jillian Carson-Jackson" w:date="2022-09-01T12:38:00Z">
        <w:r w:rsidR="00375450" w:rsidRPr="00944CEA" w:rsidDel="00DE57A2">
          <w:rPr>
            <w:highlight w:val="green"/>
          </w:rPr>
          <w:delText>Consequential to WRC-15, the ITU standard for VDES, Recommendation ITU-R M.2092-0, was approved.  A remaining outstanding issue is the approval of the satellite component for the VDE channels which is targeted for approval at WRC-19.</w:delText>
        </w:r>
      </w:del>
    </w:p>
    <w:p w14:paraId="6BCC09C5" w14:textId="120B9619" w:rsidR="00343521" w:rsidRPr="00944CEA" w:rsidDel="00DE57A2" w:rsidRDefault="00343521" w:rsidP="00343521">
      <w:pPr>
        <w:pStyle w:val="BodyText"/>
        <w:rPr>
          <w:ins w:id="432" w:author="Yoshio MIYADERA" w:date="2021-03-09T11:02:00Z"/>
          <w:del w:id="433" w:author="Jillian Carson-Jackson" w:date="2022-09-01T12:38:00Z"/>
          <w:highlight w:val="green"/>
        </w:rPr>
      </w:pPr>
      <w:ins w:id="434" w:author="Yoshio MIYADERA" w:date="2021-03-09T11:02:00Z">
        <w:del w:id="435" w:author="Jillian Carson-Jackson" w:date="2022-09-01T12:38:00Z">
          <w:r w:rsidRPr="00944CEA" w:rsidDel="00DE57A2">
            <w:rPr>
              <w:highlight w:val="green"/>
            </w:rPr>
            <w:delText>VDES consists of four components.</w:delText>
          </w:r>
        </w:del>
      </w:ins>
    </w:p>
    <w:p w14:paraId="0D9FADED" w14:textId="04A7A692" w:rsidR="00343521" w:rsidRPr="00944CEA" w:rsidDel="00DE57A2" w:rsidRDefault="00343521" w:rsidP="00343521">
      <w:pPr>
        <w:pStyle w:val="BodyText"/>
        <w:ind w:firstLine="708"/>
        <w:rPr>
          <w:ins w:id="436" w:author="Yoshio MIYADERA" w:date="2021-03-09T11:02:00Z"/>
          <w:del w:id="437" w:author="Jillian Carson-Jackson" w:date="2022-09-01T12:38:00Z"/>
          <w:highlight w:val="green"/>
        </w:rPr>
      </w:pPr>
      <w:ins w:id="438" w:author="Yoshio MIYADERA" w:date="2021-03-09T11:02:00Z">
        <w:del w:id="439" w:author="Jillian Carson-Jackson" w:date="2022-09-01T12:38:00Z">
          <w:r w:rsidRPr="00944CEA" w:rsidDel="00DE57A2">
            <w:rPr>
              <w:highlight w:val="green"/>
            </w:rPr>
            <w:delText>VDES = AIS + ASM + VDE-TER + VDE-SAT</w:delText>
          </w:r>
        </w:del>
      </w:ins>
    </w:p>
    <w:p w14:paraId="34339BAA" w14:textId="62899496" w:rsidR="00343521" w:rsidRPr="00944CEA" w:rsidDel="00DE57A2" w:rsidRDefault="00343521" w:rsidP="000105CC">
      <w:pPr>
        <w:pStyle w:val="BodyText"/>
        <w:numPr>
          <w:ilvl w:val="0"/>
          <w:numId w:val="25"/>
        </w:numPr>
        <w:tabs>
          <w:tab w:val="left" w:pos="709"/>
        </w:tabs>
        <w:ind w:left="709" w:hanging="709"/>
        <w:rPr>
          <w:ins w:id="440" w:author="Yoshio MIYADERA" w:date="2021-03-09T11:04:00Z"/>
          <w:del w:id="441" w:author="Jillian Carson-Jackson" w:date="2022-09-01T12:38:00Z"/>
          <w:highlight w:val="green"/>
        </w:rPr>
      </w:pPr>
      <w:ins w:id="442" w:author="Yoshio MIYADERA" w:date="2021-03-09T11:03:00Z">
        <w:del w:id="443" w:author="Jillian Carson-Jackson" w:date="2022-09-01T12:38:00Z">
          <w:r w:rsidRPr="00944CEA" w:rsidDel="00DE57A2">
            <w:rPr>
              <w:highlight w:val="green"/>
              <w:lang w:eastAsia="ja-JP"/>
            </w:rPr>
            <w:delText>AIS uses channels AIS 1, AIS 2, 75 and 76, for terrestrial communications (AIS 1 and AIS 2) and satellite uplinks (AIS 1, AIS 2, 75 and 76)</w:delText>
          </w:r>
        </w:del>
      </w:ins>
    </w:p>
    <w:p w14:paraId="44B2D605" w14:textId="5BB74105" w:rsidR="00343521" w:rsidRPr="00944CEA" w:rsidDel="00DE57A2" w:rsidRDefault="00343521" w:rsidP="000105CC">
      <w:pPr>
        <w:pStyle w:val="BodyText"/>
        <w:numPr>
          <w:ilvl w:val="0"/>
          <w:numId w:val="25"/>
        </w:numPr>
        <w:tabs>
          <w:tab w:val="left" w:pos="709"/>
        </w:tabs>
        <w:ind w:left="709" w:hanging="709"/>
        <w:rPr>
          <w:ins w:id="444" w:author="Yoshio MIYADERA" w:date="2021-03-09T11:04:00Z"/>
          <w:del w:id="445" w:author="Jillian Carson-Jackson" w:date="2022-09-01T12:38:00Z"/>
          <w:highlight w:val="green"/>
        </w:rPr>
      </w:pPr>
      <w:ins w:id="446" w:author="Yoshio MIYADERA" w:date="2021-03-09T11:02:00Z">
        <w:del w:id="447" w:author="Jillian Carson-Jackson" w:date="2022-09-01T12:38:00Z">
          <w:r w:rsidRPr="00944CEA" w:rsidDel="00DE57A2">
            <w:rPr>
              <w:highlight w:val="green"/>
            </w:rPr>
            <w:delText>ASM uses channels ASM 1 and ASM 2, for both terrestrial communications and satellite uplinks</w:delText>
          </w:r>
        </w:del>
      </w:ins>
    </w:p>
    <w:p w14:paraId="2E235F45" w14:textId="138108EC" w:rsidR="00343521" w:rsidRPr="00944CEA" w:rsidDel="00DE57A2" w:rsidRDefault="00343521" w:rsidP="000105CC">
      <w:pPr>
        <w:pStyle w:val="BodyText"/>
        <w:numPr>
          <w:ilvl w:val="0"/>
          <w:numId w:val="25"/>
        </w:numPr>
        <w:tabs>
          <w:tab w:val="left" w:pos="709"/>
        </w:tabs>
        <w:ind w:left="709" w:hanging="709"/>
        <w:rPr>
          <w:ins w:id="448" w:author="Yoshio MIYADERA" w:date="2021-03-09T11:04:00Z"/>
          <w:del w:id="449" w:author="Jillian Carson-Jackson" w:date="2022-09-01T12:38:00Z"/>
          <w:highlight w:val="green"/>
        </w:rPr>
      </w:pPr>
      <w:ins w:id="450" w:author="Yoshio MIYADERA" w:date="2021-03-09T11:02:00Z">
        <w:del w:id="451" w:author="Jillian Carson-Jackson" w:date="2022-09-01T12:38:00Z">
          <w:r w:rsidRPr="00944CEA" w:rsidDel="00DE57A2">
            <w:rPr>
              <w:highlight w:val="green"/>
            </w:rPr>
            <w:delText xml:space="preserve">VDE-TER uses channels </w:delText>
          </w:r>
        </w:del>
      </w:ins>
      <w:ins w:id="452" w:author="Yoshio MIYADERA" w:date="2021-03-09T11:27:00Z">
        <w:del w:id="453" w:author="Jillian Carson-Jackson" w:date="2022-09-01T12:38:00Z">
          <w:r w:rsidR="003642C9" w:rsidRPr="00944CEA" w:rsidDel="00DE57A2">
            <w:rPr>
              <w:highlight w:val="green"/>
            </w:rPr>
            <w:delText xml:space="preserve">24, 84, 25, 85, </w:delText>
          </w:r>
        </w:del>
      </w:ins>
      <w:ins w:id="454" w:author="Yoshio MIYADERA" w:date="2021-03-09T11:02:00Z">
        <w:del w:id="455" w:author="Jillian Carson-Jackson" w:date="2022-09-01T12:38:00Z">
          <w:r w:rsidRPr="00944CEA" w:rsidDel="00DE57A2">
            <w:rPr>
              <w:highlight w:val="green"/>
            </w:rPr>
            <w:delText>1024, 1084, 1025, 1085, 2024, 2084, 2025 and 2085 for terrestrial communications</w:delText>
          </w:r>
        </w:del>
      </w:ins>
    </w:p>
    <w:p w14:paraId="10D2795B" w14:textId="00CD8258" w:rsidR="00FF1592" w:rsidRPr="00944CEA" w:rsidDel="00DE57A2" w:rsidRDefault="00343521" w:rsidP="00343521">
      <w:pPr>
        <w:pStyle w:val="BodyText"/>
        <w:numPr>
          <w:ilvl w:val="0"/>
          <w:numId w:val="25"/>
        </w:numPr>
        <w:tabs>
          <w:tab w:val="left" w:pos="709"/>
        </w:tabs>
        <w:ind w:left="709" w:hanging="709"/>
        <w:rPr>
          <w:del w:id="456" w:author="Jillian Carson-Jackson" w:date="2022-09-01T12:38:00Z"/>
          <w:highlight w:val="green"/>
        </w:rPr>
      </w:pPr>
      <w:ins w:id="457" w:author="Yoshio MIYADERA" w:date="2021-03-09T11:02:00Z">
        <w:del w:id="458" w:author="Jillian Carson-Jackson" w:date="2022-09-01T12:38:00Z">
          <w:r w:rsidRPr="00944CEA" w:rsidDel="00DE57A2">
            <w:rPr>
              <w:highlight w:val="green"/>
            </w:rPr>
            <w:delText xml:space="preserve">VDE-SAT uses channels 1024, 1084, 1025, 1085,1026, 1086, 2024, 2084, 2025, 2085, 2026 and 2086, for both satellite uplink and </w:delText>
          </w:r>
        </w:del>
      </w:ins>
      <w:ins w:id="459" w:author="Yoshio MIYADERA" w:date="2021-03-09T11:04:00Z">
        <w:del w:id="460" w:author="Jillian Carson-Jackson" w:date="2022-09-01T12:38:00Z">
          <w:r w:rsidRPr="00944CEA" w:rsidDel="00DE57A2">
            <w:rPr>
              <w:highlight w:val="green"/>
            </w:rPr>
            <w:delText>downlink</w:delText>
          </w:r>
        </w:del>
      </w:ins>
      <w:ins w:id="461" w:author="Yoshio MIYADERA" w:date="2021-03-09T11:02:00Z">
        <w:del w:id="462" w:author="Jillian Carson-Jackson" w:date="2022-09-01T12:38:00Z">
          <w:r w:rsidRPr="00944CEA" w:rsidDel="00DE57A2">
            <w:rPr>
              <w:highlight w:val="green"/>
            </w:rPr>
            <w:delText xml:space="preserve"> communications.</w:delText>
          </w:r>
        </w:del>
      </w:ins>
    </w:p>
    <w:p w14:paraId="255C3AE1" w14:textId="78F0EB45" w:rsidR="002C4D5A" w:rsidRPr="002C4D5A" w:rsidDel="00DE57A2" w:rsidRDefault="002C4D5A" w:rsidP="002C4D5A">
      <w:pPr>
        <w:pStyle w:val="BodyText"/>
        <w:rPr>
          <w:del w:id="463" w:author="Jillian Carson-Jackson" w:date="2022-09-01T12:38:00Z"/>
        </w:rPr>
      </w:pPr>
      <w:del w:id="464" w:author="Jillian Carson-Jackson" w:date="2022-09-01T12:38:00Z">
        <w:r w:rsidRPr="00944CEA" w:rsidDel="00DE57A2">
          <w:rPr>
            <w:highlight w:val="green"/>
          </w:rPr>
          <w:delText>The system concept, including VDES functions and frequency usage are illustrated pictorially in (full system).</w:delText>
        </w:r>
        <w:r w:rsidRPr="002C4D5A" w:rsidDel="00DE57A2">
          <w:delText xml:space="preserve"> </w:delText>
        </w:r>
      </w:del>
    </w:p>
    <w:p w14:paraId="5E4B84DB" w14:textId="0F1F6C76" w:rsidR="002C4D5A" w:rsidRPr="002C4D5A" w:rsidDel="00DE57A2" w:rsidRDefault="004D5658" w:rsidP="002C4D5A">
      <w:pPr>
        <w:pStyle w:val="BodyText"/>
        <w:jc w:val="center"/>
        <w:rPr>
          <w:del w:id="465" w:author="Jillian Carson-Jackson" w:date="2022-09-01T12:38:00Z"/>
        </w:rPr>
      </w:pPr>
      <w:ins w:id="466" w:author="Yoshio MIYADERA" w:date="2021-03-09T11:07:00Z">
        <w:del w:id="467" w:author="Jillian Carson-Jackson" w:date="2022-09-01T12:38:00Z">
          <w:r w:rsidRPr="004D5658" w:rsidDel="00DE57A2">
            <w:rPr>
              <w:noProof/>
              <w:highlight w:val="green"/>
              <w:lang w:val="fr-CA" w:eastAsia="fr-CA"/>
            </w:rPr>
            <w:lastRenderedPageBreak/>
            <w:drawing>
              <wp:inline distT="0" distB="0" distL="0" distR="0" wp14:anchorId="7DC1C38A" wp14:editId="0D777933">
                <wp:extent cx="6120765" cy="4128135"/>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120765" cy="4128135"/>
                        </a:xfrm>
                        <a:prstGeom prst="rect">
                          <a:avLst/>
                        </a:prstGeom>
                        <a:noFill/>
                        <a:ln>
                          <a:noFill/>
                        </a:ln>
                      </pic:spPr>
                    </pic:pic>
                  </a:graphicData>
                </a:graphic>
              </wp:inline>
            </w:drawing>
          </w:r>
        </w:del>
      </w:ins>
      <w:del w:id="468" w:author="Jillian Carson-Jackson" w:date="2022-09-01T12:38:00Z">
        <w:r w:rsidR="002C4D5A" w:rsidRPr="002C4D5A" w:rsidDel="00DE57A2">
          <w:rPr>
            <w:noProof/>
            <w:lang w:val="fr-FR" w:eastAsia="fr-FR"/>
          </w:rPr>
          <w:drawing>
            <wp:inline distT="0" distB="0" distL="0" distR="0" wp14:anchorId="09A2A8E9" wp14:editId="40369A5B">
              <wp:extent cx="5286375" cy="3524077"/>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
                      <a:srcRect b="3270"/>
                      <a:stretch/>
                    </pic:blipFill>
                    <pic:spPr>
                      <a:xfrm>
                        <a:off x="0" y="0"/>
                        <a:ext cx="5302320" cy="3534706"/>
                      </a:xfrm>
                      <a:prstGeom prst="rect">
                        <a:avLst/>
                      </a:prstGeom>
                    </pic:spPr>
                  </pic:pic>
                </a:graphicData>
              </a:graphic>
            </wp:inline>
          </w:drawing>
        </w:r>
      </w:del>
    </w:p>
    <w:p w14:paraId="1234AB77" w14:textId="67227D8B" w:rsidR="002C4D5A" w:rsidRPr="002C4D5A" w:rsidDel="00DE57A2" w:rsidRDefault="006B7B11" w:rsidP="006B7B11">
      <w:pPr>
        <w:pStyle w:val="Figure"/>
        <w:numPr>
          <w:ilvl w:val="0"/>
          <w:numId w:val="0"/>
        </w:numPr>
        <w:ind w:left="1134"/>
        <w:rPr>
          <w:del w:id="469" w:author="Jillian Carson-Jackson" w:date="2022-09-01T12:38:00Z"/>
        </w:rPr>
      </w:pPr>
      <w:bookmarkStart w:id="470" w:name="_Ref454465117"/>
      <w:bookmarkStart w:id="471" w:name="_Toc465163201"/>
      <w:bookmarkStart w:id="472" w:name="_Toc498115271"/>
      <w:bookmarkStart w:id="473" w:name="_Toc498115659"/>
      <w:del w:id="474" w:author="Jillian Carson-Jackson" w:date="2022-09-01T12:38:00Z">
        <w:r w:rsidDel="00DE57A2">
          <w:delText xml:space="preserve">Figure </w:delText>
        </w:r>
        <w:r w:rsidDel="00DE57A2">
          <w:fldChar w:fldCharType="begin"/>
        </w:r>
        <w:r w:rsidDel="00DE57A2">
          <w:delInstrText xml:space="preserve"> SEQ Figure \* ARABIC </w:delInstrText>
        </w:r>
        <w:r w:rsidDel="00DE57A2">
          <w:fldChar w:fldCharType="separate"/>
        </w:r>
        <w:r w:rsidR="00086753" w:rsidDel="00DE57A2">
          <w:rPr>
            <w:noProof/>
          </w:rPr>
          <w:delText>1</w:delText>
        </w:r>
        <w:r w:rsidDel="00DE57A2">
          <w:fldChar w:fldCharType="end"/>
        </w:r>
        <w:r w:rsidR="002C4D5A" w:rsidRPr="002C4D5A" w:rsidDel="00DE57A2">
          <w:delText>- VDES functions and frequency use – full system</w:delText>
        </w:r>
        <w:bookmarkEnd w:id="470"/>
        <w:bookmarkEnd w:id="471"/>
        <w:bookmarkEnd w:id="472"/>
        <w:bookmarkEnd w:id="473"/>
      </w:del>
    </w:p>
    <w:p w14:paraId="7ED64087" w14:textId="31373AB4" w:rsidR="002C4D5A" w:rsidRPr="002C4D5A" w:rsidDel="00DE57A2" w:rsidRDefault="002C4D5A" w:rsidP="00B36377">
      <w:pPr>
        <w:pStyle w:val="BodyText"/>
        <w:rPr>
          <w:del w:id="475" w:author="Jillian Carson-Jackson" w:date="2022-09-01T12:38:00Z"/>
        </w:rPr>
      </w:pPr>
    </w:p>
    <w:p w14:paraId="5FA2C81B" w14:textId="2ED3D2E0" w:rsidR="002C4D5A" w:rsidRPr="00B36377" w:rsidDel="00DE57A2" w:rsidRDefault="002C4D5A" w:rsidP="00B36377">
      <w:pPr>
        <w:pStyle w:val="BodyText"/>
        <w:rPr>
          <w:del w:id="476" w:author="Jillian Carson-Jackson" w:date="2022-09-01T12:38:00Z"/>
        </w:rPr>
      </w:pPr>
    </w:p>
    <w:p w14:paraId="6F70DFF3" w14:textId="56FF0C13" w:rsidR="002C4D5A" w:rsidRPr="00C45E33" w:rsidDel="00DE57A2" w:rsidRDefault="003017AD" w:rsidP="006B7B11">
      <w:pPr>
        <w:pStyle w:val="Heading1"/>
        <w:rPr>
          <w:del w:id="477" w:author="Jillian Carson-Jackson" w:date="2022-09-01T12:38:00Z"/>
          <w:lang w:val="en-GB"/>
        </w:rPr>
      </w:pPr>
      <w:del w:id="478" w:author="Jillian Carson-Jackson" w:date="2022-09-01T12:38:00Z">
        <w:r w:rsidDel="00DE57A2">
          <w:rPr>
            <w:lang w:val="en-GB"/>
          </w:rPr>
          <w:lastRenderedPageBreak/>
          <w:delText>E1</w:delText>
        </w:r>
        <w:r w:rsidDel="00DE57A2">
          <w:rPr>
            <w:lang w:val="en-GB"/>
          </w:rPr>
          <w:tab/>
          <w:delText>VHF Data Exchange Syst</w:delText>
        </w:r>
        <w:r w:rsidR="002C4D5A" w:rsidRPr="00C45E33" w:rsidDel="00DE57A2">
          <w:rPr>
            <w:lang w:val="en-GB"/>
          </w:rPr>
          <w:delText>em channel usage (Radio Regulations Appendix 18)</w:delText>
        </w:r>
      </w:del>
    </w:p>
    <w:p w14:paraId="285C2D0E" w14:textId="490BC761" w:rsidR="002C4D5A" w:rsidRPr="00C46CA8" w:rsidDel="00DE57A2" w:rsidRDefault="002C4D5A" w:rsidP="006B7B11">
      <w:pPr>
        <w:pStyle w:val="Heading2"/>
        <w:rPr>
          <w:del w:id="479" w:author="Jillian Carson-Jackson" w:date="2022-09-01T12:38:00Z"/>
          <w:lang w:val="en-US"/>
        </w:rPr>
      </w:pPr>
      <w:bookmarkStart w:id="480" w:name="_Toc110967972"/>
      <w:del w:id="481" w:author="Jillian Carson-Jackson" w:date="2022-09-01T12:38:00Z">
        <w:r w:rsidRPr="006B7B11" w:rsidDel="00DE57A2">
          <w:rPr>
            <w:lang w:val="en-US"/>
          </w:rPr>
          <w:delText>E1.1</w:delText>
        </w:r>
        <w:r w:rsidRPr="006B7B11" w:rsidDel="00DE57A2">
          <w:rPr>
            <w:lang w:val="en-US"/>
          </w:rPr>
          <w:tab/>
          <w:delText>VHF data exchange system: data exchange between terrestrial stations</w:delText>
        </w:r>
        <w:bookmarkEnd w:id="480"/>
      </w:del>
    </w:p>
    <w:p w14:paraId="73392F00" w14:textId="7D8122FD" w:rsidR="002C4D5A" w:rsidRPr="00D54B13" w:rsidDel="00DE57A2" w:rsidRDefault="002C4D5A" w:rsidP="002C4D5A">
      <w:pPr>
        <w:pStyle w:val="BodyText"/>
        <w:numPr>
          <w:ilvl w:val="0"/>
          <w:numId w:val="25"/>
        </w:numPr>
        <w:tabs>
          <w:tab w:val="left" w:pos="709"/>
        </w:tabs>
        <w:ind w:left="709" w:hanging="709"/>
        <w:rPr>
          <w:del w:id="482" w:author="Jillian Carson-Jackson" w:date="2022-09-01T12:38:00Z"/>
          <w:highlight w:val="green"/>
          <w:lang w:eastAsia="ja-JP"/>
        </w:rPr>
      </w:pPr>
      <w:del w:id="483" w:author="Jillian Carson-Jackson" w:date="2022-09-01T12:38:00Z">
        <w:r w:rsidRPr="00D54B13" w:rsidDel="00DE57A2">
          <w:rPr>
            <w:highlight w:val="green"/>
            <w:lang w:eastAsia="ja-JP"/>
          </w:rPr>
          <w:delText>AIS 1 (</w:delText>
        </w:r>
      </w:del>
      <w:ins w:id="484" w:author="Yoshio MIYADERA" w:date="2021-03-09T11:09:00Z">
        <w:del w:id="485"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486" w:author="Jillian Carson-Jackson" w:date="2022-09-01T12:38:00Z">
        <w:r w:rsidRPr="00D54B13" w:rsidDel="00DE57A2">
          <w:rPr>
            <w:highlight w:val="green"/>
            <w:lang w:val="en-US"/>
          </w:rPr>
          <w:delText>channel</w:delText>
        </w:r>
        <w:r w:rsidRPr="00D54B13" w:rsidDel="00DE57A2">
          <w:rPr>
            <w:highlight w:val="green"/>
            <w:lang w:eastAsia="ja-JP"/>
          </w:rPr>
          <w:delText xml:space="preserve"> 2087) and AIS 2 (</w:delText>
        </w:r>
      </w:del>
      <w:ins w:id="487" w:author="Yoshio MIYADERA" w:date="2021-03-09T11:09:00Z">
        <w:del w:id="488"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489" w:author="Jillian Carson-Jackson" w:date="2022-09-01T12:38:00Z">
        <w:r w:rsidRPr="00D54B13" w:rsidDel="00DE57A2">
          <w:rPr>
            <w:highlight w:val="green"/>
            <w:lang w:eastAsia="ja-JP"/>
          </w:rPr>
          <w:delText>channel 2088) are AIS channels, in accordance with Recommendation ITU-R M.1371</w:delText>
        </w:r>
      </w:del>
    </w:p>
    <w:p w14:paraId="73CD06B0" w14:textId="7F755893" w:rsidR="002C4D5A" w:rsidRPr="00D54B13" w:rsidDel="00DE57A2" w:rsidRDefault="002C4D5A" w:rsidP="002C4D5A">
      <w:pPr>
        <w:pStyle w:val="BodyText"/>
        <w:numPr>
          <w:ilvl w:val="0"/>
          <w:numId w:val="25"/>
        </w:numPr>
        <w:tabs>
          <w:tab w:val="left" w:pos="709"/>
        </w:tabs>
        <w:ind w:left="709" w:hanging="709"/>
        <w:rPr>
          <w:del w:id="490" w:author="Jillian Carson-Jackson" w:date="2022-09-01T12:38:00Z"/>
          <w:highlight w:val="green"/>
          <w:lang w:eastAsia="ja-JP"/>
        </w:rPr>
      </w:pPr>
      <w:del w:id="491" w:author="Jillian Carson-Jackson" w:date="2022-09-01T12:38:00Z">
        <w:r w:rsidRPr="00D54B13" w:rsidDel="00DE57A2">
          <w:rPr>
            <w:highlight w:val="green"/>
            <w:lang w:eastAsia="ja-JP"/>
          </w:rPr>
          <w:delText>ASM 1 (</w:delText>
        </w:r>
      </w:del>
      <w:ins w:id="492" w:author="Yoshio MIYADERA" w:date="2021-03-09T11:09:00Z">
        <w:del w:id="493"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494" w:author="Jillian Carson-Jackson" w:date="2022-09-01T12:38:00Z">
        <w:r w:rsidRPr="00D54B13" w:rsidDel="00DE57A2">
          <w:rPr>
            <w:highlight w:val="green"/>
            <w:lang w:val="en-US"/>
          </w:rPr>
          <w:delText>channel</w:delText>
        </w:r>
        <w:r w:rsidRPr="00D54B13" w:rsidDel="00DE57A2">
          <w:rPr>
            <w:highlight w:val="green"/>
            <w:lang w:eastAsia="ja-JP"/>
          </w:rPr>
          <w:delText xml:space="preserve"> 2027) and ASM 2 (</w:delText>
        </w:r>
      </w:del>
      <w:ins w:id="495" w:author="Yoshio MIYADERA" w:date="2021-03-09T11:09:00Z">
        <w:del w:id="496"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497" w:author="Jillian Carson-Jackson" w:date="2022-09-01T12:38:00Z">
        <w:r w:rsidRPr="00D54B13" w:rsidDel="00DE57A2">
          <w:rPr>
            <w:highlight w:val="green"/>
            <w:lang w:eastAsia="ja-JP"/>
          </w:rPr>
          <w:delText>channel 2028) are the channels used for application specific messages (ASM)</w:delText>
        </w:r>
      </w:del>
      <w:ins w:id="498" w:author="Yoshio MIYADERA" w:date="2021-03-09T11:12:00Z">
        <w:del w:id="499" w:author="Jillian Carson-Jackson" w:date="2022-09-01T12:38:00Z">
          <w:r w:rsidR="00C569E0" w:rsidRPr="00D54B13" w:rsidDel="00DE57A2">
            <w:rPr>
              <w:highlight w:val="green"/>
              <w:lang w:eastAsia="ja-JP"/>
            </w:rPr>
            <w:delText>, in accordance with Recommendation ITU-R M.2092</w:delText>
          </w:r>
        </w:del>
      </w:ins>
    </w:p>
    <w:p w14:paraId="1B86792A" w14:textId="0D140C8E" w:rsidR="002C4D5A" w:rsidRPr="00D54B13" w:rsidDel="00DE57A2" w:rsidRDefault="002C4D5A" w:rsidP="002C4D5A">
      <w:pPr>
        <w:pStyle w:val="BodyText"/>
        <w:numPr>
          <w:ilvl w:val="0"/>
          <w:numId w:val="25"/>
        </w:numPr>
        <w:tabs>
          <w:tab w:val="left" w:pos="709"/>
        </w:tabs>
        <w:ind w:left="709" w:hanging="709"/>
        <w:rPr>
          <w:del w:id="500" w:author="Jillian Carson-Jackson" w:date="2022-09-01T12:38:00Z"/>
          <w:highlight w:val="green"/>
          <w:lang w:eastAsia="ja-JP"/>
        </w:rPr>
      </w:pPr>
      <w:del w:id="501" w:author="Jillian Carson-Jackson" w:date="2022-09-01T12:38:00Z">
        <w:r w:rsidRPr="00D54B13" w:rsidDel="00DE57A2">
          <w:rPr>
            <w:highlight w:val="green"/>
            <w:lang w:eastAsia="ja-JP"/>
          </w:rPr>
          <w:delText xml:space="preserve">VDE1-A </w:delText>
        </w:r>
        <w:r w:rsidRPr="00D54B13" w:rsidDel="00DE57A2">
          <w:rPr>
            <w:highlight w:val="green"/>
            <w:lang w:val="en-US"/>
          </w:rPr>
          <w:delText>lower</w:delText>
        </w:r>
        <w:r w:rsidRPr="00D54B13" w:rsidDel="00DE57A2">
          <w:rPr>
            <w:highlight w:val="green"/>
            <w:lang w:eastAsia="ja-JP"/>
          </w:rPr>
          <w:delText xml:space="preserve"> legs (channels 1024, 1084, 1025, 1085) are ship-to-shore VDE</w:delText>
        </w:r>
      </w:del>
    </w:p>
    <w:p w14:paraId="10E2F10A" w14:textId="62EE77D0" w:rsidR="002C4D5A" w:rsidRPr="00D54B13" w:rsidDel="00DE57A2" w:rsidRDefault="002C4D5A" w:rsidP="002C4D5A">
      <w:pPr>
        <w:pStyle w:val="BodyText"/>
        <w:numPr>
          <w:ilvl w:val="0"/>
          <w:numId w:val="25"/>
        </w:numPr>
        <w:tabs>
          <w:tab w:val="left" w:pos="709"/>
        </w:tabs>
        <w:ind w:left="709" w:hanging="709"/>
        <w:rPr>
          <w:del w:id="502" w:author="Jillian Carson-Jackson" w:date="2022-09-01T12:38:00Z"/>
          <w:highlight w:val="green"/>
          <w:lang w:eastAsia="ja-JP"/>
        </w:rPr>
      </w:pPr>
      <w:del w:id="503" w:author="Jillian Carson-Jackson" w:date="2022-09-01T12:38:00Z">
        <w:r w:rsidRPr="00D54B13" w:rsidDel="00DE57A2">
          <w:rPr>
            <w:highlight w:val="green"/>
            <w:lang w:eastAsia="ja-JP"/>
          </w:rPr>
          <w:delText xml:space="preserve">VDE1-B </w:delText>
        </w:r>
        <w:r w:rsidRPr="00D54B13" w:rsidDel="00DE57A2">
          <w:rPr>
            <w:highlight w:val="green"/>
            <w:lang w:val="en-US"/>
          </w:rPr>
          <w:delText>upper</w:delText>
        </w:r>
        <w:r w:rsidRPr="00D54B13" w:rsidDel="00DE57A2">
          <w:rPr>
            <w:highlight w:val="green"/>
            <w:lang w:eastAsia="ja-JP"/>
          </w:rPr>
          <w:delText xml:space="preserve"> legs (channels 2024, 2084, 2025, 2085) are shore-to-ship and ship-to-ship VDE.</w:delText>
        </w:r>
      </w:del>
    </w:p>
    <w:p w14:paraId="1409DC30" w14:textId="34CD7D48" w:rsidR="00C569E0" w:rsidRPr="00D54B13" w:rsidDel="00DE57A2" w:rsidRDefault="00C569E0" w:rsidP="00C569E0">
      <w:pPr>
        <w:pStyle w:val="BodyText"/>
        <w:numPr>
          <w:ilvl w:val="0"/>
          <w:numId w:val="25"/>
        </w:numPr>
        <w:tabs>
          <w:tab w:val="left" w:pos="709"/>
        </w:tabs>
        <w:ind w:left="709" w:hanging="709"/>
        <w:rPr>
          <w:ins w:id="504" w:author="Yoshio MIYADERA" w:date="2021-03-09T11:21:00Z"/>
          <w:del w:id="505" w:author="Jillian Carson-Jackson" w:date="2022-09-01T12:38:00Z"/>
          <w:highlight w:val="green"/>
          <w:lang w:eastAsia="ja-JP"/>
        </w:rPr>
      </w:pPr>
      <w:ins w:id="506" w:author="Yoshio MIYADERA" w:date="2021-03-09T11:21:00Z">
        <w:del w:id="507" w:author="Jillian Carson-Jackson" w:date="2022-09-01T12:38:00Z">
          <w:r w:rsidRPr="00D54B13" w:rsidDel="00DE57A2">
            <w:rPr>
              <w:highlight w:val="green"/>
              <w:lang w:eastAsia="ja-JP"/>
            </w:rPr>
            <w:delText>The channels 1024, 1084, 1025 and 1085 are identified for ship-to-shore, shore-to-ship and ship-to-ship communications</w:delText>
          </w:r>
        </w:del>
      </w:ins>
      <w:ins w:id="508" w:author="Yoshio MIYADERA" w:date="2021-03-09T11:31:00Z">
        <w:del w:id="509" w:author="Jillian Carson-Jackson" w:date="2022-09-01T12:38:00Z">
          <w:r w:rsidR="003642C9" w:rsidRPr="00D54B13" w:rsidDel="00DE57A2">
            <w:rPr>
              <w:highlight w:val="green"/>
              <w:lang w:eastAsia="ja-JP"/>
            </w:rPr>
            <w:delText xml:space="preserve"> (VDE-TER)</w:delText>
          </w:r>
        </w:del>
      </w:ins>
    </w:p>
    <w:p w14:paraId="2C3B85E3" w14:textId="6308DC8D" w:rsidR="00C569E0" w:rsidRPr="00D54B13" w:rsidDel="00DE57A2" w:rsidRDefault="00C569E0" w:rsidP="00C569E0">
      <w:pPr>
        <w:pStyle w:val="BodyText"/>
        <w:numPr>
          <w:ilvl w:val="0"/>
          <w:numId w:val="25"/>
        </w:numPr>
        <w:tabs>
          <w:tab w:val="left" w:pos="709"/>
        </w:tabs>
        <w:ind w:left="709" w:hanging="709"/>
        <w:rPr>
          <w:ins w:id="510" w:author="Yoshio MIYADERA" w:date="2021-03-09T11:29:00Z"/>
          <w:del w:id="511" w:author="Jillian Carson-Jackson" w:date="2022-09-01T12:38:00Z"/>
          <w:highlight w:val="green"/>
          <w:lang w:eastAsia="ja-JP"/>
        </w:rPr>
      </w:pPr>
      <w:ins w:id="512" w:author="Yoshio MIYADERA" w:date="2021-03-09T11:21:00Z">
        <w:del w:id="513" w:author="Jillian Carson-Jackson" w:date="2022-09-01T12:38:00Z">
          <w:r w:rsidRPr="00D54B13" w:rsidDel="00DE57A2">
            <w:rPr>
              <w:highlight w:val="green"/>
              <w:lang w:eastAsia="ja-JP"/>
            </w:rPr>
            <w:delText>The channels 2024, 2084, 2025 and 2085 are identified for shore-to-ship and ship-to-ship communications</w:delText>
          </w:r>
        </w:del>
      </w:ins>
      <w:ins w:id="514" w:author="Yoshio MIYADERA" w:date="2021-03-09T11:32:00Z">
        <w:del w:id="515" w:author="Jillian Carson-Jackson" w:date="2022-09-01T12:38:00Z">
          <w:r w:rsidR="003642C9" w:rsidRPr="00D54B13" w:rsidDel="00DE57A2">
            <w:rPr>
              <w:highlight w:val="green"/>
              <w:lang w:eastAsia="ja-JP"/>
            </w:rPr>
            <w:delText xml:space="preserve"> (VDE-TER)</w:delText>
          </w:r>
        </w:del>
      </w:ins>
    </w:p>
    <w:p w14:paraId="59909442" w14:textId="5D0CEB8A" w:rsidR="003642C9" w:rsidRPr="00D54B13" w:rsidDel="00DE57A2" w:rsidRDefault="003642C9" w:rsidP="00C569E0">
      <w:pPr>
        <w:pStyle w:val="BodyText"/>
        <w:numPr>
          <w:ilvl w:val="0"/>
          <w:numId w:val="25"/>
        </w:numPr>
        <w:tabs>
          <w:tab w:val="left" w:pos="709"/>
        </w:tabs>
        <w:ind w:left="709" w:hanging="709"/>
        <w:rPr>
          <w:ins w:id="516" w:author="Yoshio MIYADERA" w:date="2021-03-09T11:20:00Z"/>
          <w:del w:id="517" w:author="Jillian Carson-Jackson" w:date="2022-09-01T12:38:00Z"/>
          <w:highlight w:val="green"/>
          <w:lang w:eastAsia="ja-JP"/>
        </w:rPr>
      </w:pPr>
      <w:ins w:id="518" w:author="Yoshio MIYADERA" w:date="2021-03-09T11:29:00Z">
        <w:del w:id="519" w:author="Jillian Carson-Jackson" w:date="2022-09-01T12:38:00Z">
          <w:r w:rsidRPr="00D54B13" w:rsidDel="00DE57A2">
            <w:rPr>
              <w:highlight w:val="green"/>
              <w:lang w:eastAsia="ja-JP"/>
            </w:rPr>
            <w:delText>The channels 24, 84, 25 and 85 are identified for ship-to-shore and shore-to-ship communications</w:delText>
          </w:r>
        </w:del>
      </w:ins>
      <w:ins w:id="520" w:author="Yoshio MIYADERA" w:date="2021-03-09T11:32:00Z">
        <w:del w:id="521" w:author="Jillian Carson-Jackson" w:date="2022-09-01T12:38:00Z">
          <w:r w:rsidRPr="00D54B13" w:rsidDel="00DE57A2">
            <w:rPr>
              <w:highlight w:val="green"/>
              <w:lang w:eastAsia="ja-JP"/>
            </w:rPr>
            <w:delText xml:space="preserve"> (VDE-TER)</w:delText>
          </w:r>
        </w:del>
      </w:ins>
      <w:ins w:id="522" w:author="Yoshio MIYADERA" w:date="2021-03-09T11:29:00Z">
        <w:del w:id="523" w:author="Jillian Carson-Jackson" w:date="2022-09-01T12:38:00Z">
          <w:r w:rsidRPr="00D54B13" w:rsidDel="00DE57A2">
            <w:rPr>
              <w:highlight w:val="green"/>
              <w:lang w:eastAsia="ja-JP"/>
            </w:rPr>
            <w:delText>.</w:delText>
          </w:r>
        </w:del>
      </w:ins>
    </w:p>
    <w:p w14:paraId="175D5968" w14:textId="7983A99C" w:rsidR="002C4D5A" w:rsidRPr="00C46CA8" w:rsidDel="00DE57A2" w:rsidRDefault="002C4D5A" w:rsidP="003D7344">
      <w:pPr>
        <w:pStyle w:val="Heading2"/>
        <w:rPr>
          <w:del w:id="524" w:author="Jillian Carson-Jackson" w:date="2022-09-01T12:38:00Z"/>
          <w:lang w:val="en-US"/>
        </w:rPr>
      </w:pPr>
      <w:bookmarkStart w:id="525" w:name="_Toc110967973"/>
      <w:del w:id="526" w:author="Jillian Carson-Jackson" w:date="2022-09-01T12:38:00Z">
        <w:r w:rsidDel="00DE57A2">
          <w:rPr>
            <w:lang w:val="en-US"/>
          </w:rPr>
          <w:delText>E1.2</w:delText>
        </w:r>
        <w:r w:rsidDel="00DE57A2">
          <w:rPr>
            <w:lang w:val="en-US"/>
          </w:rPr>
          <w:tab/>
        </w:r>
        <w:r w:rsidRPr="00C46CA8" w:rsidDel="00DE57A2">
          <w:rPr>
            <w:lang w:val="en-US"/>
          </w:rPr>
          <w:delText>VHF data exchange system: data exchange between satellites and terrestrial stations</w:delText>
        </w:r>
        <w:bookmarkEnd w:id="525"/>
      </w:del>
    </w:p>
    <w:p w14:paraId="733BB987" w14:textId="40191AA9" w:rsidR="002C4D5A" w:rsidDel="00DE57A2" w:rsidRDefault="002C4D5A" w:rsidP="002C4D5A">
      <w:pPr>
        <w:pStyle w:val="BodyText"/>
        <w:numPr>
          <w:ilvl w:val="0"/>
          <w:numId w:val="25"/>
        </w:numPr>
        <w:tabs>
          <w:tab w:val="left" w:pos="709"/>
        </w:tabs>
        <w:ind w:left="709" w:hanging="709"/>
        <w:rPr>
          <w:del w:id="527" w:author="Jillian Carson-Jackson" w:date="2022-09-01T12:38:00Z"/>
          <w:lang w:eastAsia="ja-JP"/>
        </w:rPr>
      </w:pPr>
      <w:del w:id="528" w:author="Jillian Carson-Jackson" w:date="2022-09-01T12:38:00Z">
        <w:r w:rsidDel="00DE57A2">
          <w:rPr>
            <w:lang w:eastAsia="ja-JP"/>
          </w:rPr>
          <w:delText>AIS 1 (</w:delText>
        </w:r>
      </w:del>
      <w:ins w:id="529" w:author="Yoshio MIYADERA" w:date="2021-03-09T11:23:00Z">
        <w:del w:id="530" w:author="Jillian Carson-Jackson" w:date="2022-09-01T12:38:00Z">
          <w:r w:rsidR="00C569E0" w:rsidRPr="00D54B13" w:rsidDel="00DE57A2">
            <w:rPr>
              <w:highlight w:val="green"/>
              <w:lang w:eastAsia="ja-JP"/>
            </w:rPr>
            <w:delText>equivalent to</w:delText>
          </w:r>
          <w:r w:rsidR="00C569E0" w:rsidDel="00DE57A2">
            <w:rPr>
              <w:lang w:eastAsia="ja-JP"/>
            </w:rPr>
            <w:delText xml:space="preserve"> </w:delText>
          </w:r>
        </w:del>
      </w:ins>
      <w:del w:id="531" w:author="Jillian Carson-Jackson" w:date="2022-09-01T12:38:00Z">
        <w:r w:rsidDel="00DE57A2">
          <w:rPr>
            <w:lang w:eastAsia="ja-JP"/>
          </w:rPr>
          <w:delText>channel 2087) and AIS 2 (</w:delText>
        </w:r>
      </w:del>
      <w:ins w:id="532" w:author="Yoshio MIYADERA" w:date="2021-03-09T11:23:00Z">
        <w:del w:id="533" w:author="Jillian Carson-Jackson" w:date="2022-09-01T12:38:00Z">
          <w:r w:rsidR="00C569E0" w:rsidRPr="00D54B13" w:rsidDel="00DE57A2">
            <w:rPr>
              <w:highlight w:val="green"/>
              <w:lang w:eastAsia="ja-JP"/>
            </w:rPr>
            <w:delText>equivalent to</w:delText>
          </w:r>
          <w:r w:rsidR="00C569E0" w:rsidDel="00DE57A2">
            <w:rPr>
              <w:lang w:eastAsia="ja-JP"/>
            </w:rPr>
            <w:delText xml:space="preserve"> </w:delText>
          </w:r>
        </w:del>
      </w:ins>
      <w:del w:id="534" w:author="Jillian Carson-Jackson" w:date="2022-09-01T12:38:00Z">
        <w:r w:rsidDel="00DE57A2">
          <w:rPr>
            <w:lang w:eastAsia="ja-JP"/>
          </w:rPr>
          <w:delText xml:space="preserve">channel 2088) are terrestrial AIS channels that are also used as </w:delText>
        </w:r>
        <w:r w:rsidRPr="00C46CA8" w:rsidDel="00DE57A2">
          <w:rPr>
            <w:lang w:val="en-US"/>
          </w:rPr>
          <w:delText>uplinks</w:delText>
        </w:r>
        <w:r w:rsidDel="00DE57A2">
          <w:rPr>
            <w:lang w:eastAsia="ja-JP"/>
          </w:rPr>
          <w:delText xml:space="preserve"> for receiving AIS messages by satellite</w:delText>
        </w:r>
      </w:del>
    </w:p>
    <w:p w14:paraId="5C5FE4B2" w14:textId="6A34212C" w:rsidR="002C4D5A" w:rsidRPr="002C4D5A" w:rsidDel="00DE57A2" w:rsidRDefault="002C4D5A" w:rsidP="002C4D5A">
      <w:pPr>
        <w:pStyle w:val="BodyText"/>
        <w:numPr>
          <w:ilvl w:val="0"/>
          <w:numId w:val="25"/>
        </w:numPr>
        <w:tabs>
          <w:tab w:val="left" w:pos="709"/>
        </w:tabs>
        <w:ind w:left="709" w:hanging="709"/>
        <w:rPr>
          <w:del w:id="535" w:author="Jillian Carson-Jackson" w:date="2022-09-01T12:38:00Z"/>
          <w:lang w:eastAsia="ja-JP"/>
        </w:rPr>
      </w:pPr>
      <w:del w:id="536" w:author="Jillian Carson-Jackson" w:date="2022-09-01T12:38:00Z">
        <w:r w:rsidDel="00DE57A2">
          <w:rPr>
            <w:lang w:eastAsia="ja-JP"/>
          </w:rPr>
          <w:delText xml:space="preserve">Long </w:delText>
        </w:r>
        <w:r w:rsidRPr="00C46CA8" w:rsidDel="00DE57A2">
          <w:rPr>
            <w:lang w:val="en-US"/>
          </w:rPr>
          <w:delText>Range</w:delText>
        </w:r>
        <w:r w:rsidDel="00DE57A2">
          <w:rPr>
            <w:lang w:eastAsia="ja-JP"/>
          </w:rPr>
          <w:delText xml:space="preserve"> AIS using channel 75 and channel 76 are specified channels to be used as uplinks for receiving AIS messages by satellite. SAT Up1 (channel 2027) and SAT Up 2 (channel 2028) are used for receiving ASM by satellite</w:delText>
        </w:r>
      </w:del>
    </w:p>
    <w:p w14:paraId="796005F0" w14:textId="478E5912" w:rsidR="00C569E0" w:rsidRPr="00D54B13" w:rsidDel="00DE57A2" w:rsidRDefault="00C569E0" w:rsidP="00C569E0">
      <w:pPr>
        <w:pStyle w:val="BodyText"/>
        <w:numPr>
          <w:ilvl w:val="0"/>
          <w:numId w:val="25"/>
        </w:numPr>
        <w:tabs>
          <w:tab w:val="left" w:pos="709"/>
        </w:tabs>
        <w:ind w:left="709" w:hanging="709"/>
        <w:rPr>
          <w:ins w:id="537" w:author="Yoshio MIYADERA" w:date="2021-03-09T11:31:00Z"/>
          <w:del w:id="538" w:author="Jillian Carson-Jackson" w:date="2022-09-01T12:38:00Z"/>
          <w:highlight w:val="green"/>
          <w:lang w:eastAsia="ja-JP"/>
        </w:rPr>
      </w:pPr>
      <w:ins w:id="539" w:author="Yoshio MIYADERA" w:date="2021-03-09T11:24:00Z">
        <w:del w:id="540" w:author="Jillian Carson-Jackson" w:date="2022-09-01T12:38:00Z">
          <w:r w:rsidRPr="00D54B13" w:rsidDel="00DE57A2">
            <w:rPr>
              <w:highlight w:val="green"/>
              <w:lang w:eastAsia="ja-JP"/>
            </w:rPr>
            <w:delText xml:space="preserve">ASM 1 (equivalent to channel 2027) and ASM 2 (equivalent to channel 2028) are terrestrial ASM channels </w:delText>
          </w:r>
        </w:del>
      </w:ins>
      <w:ins w:id="541" w:author="Yoshio MIYADERA" w:date="2021-03-09T11:25:00Z">
        <w:del w:id="542" w:author="Jillian Carson-Jackson" w:date="2022-09-01T12:38:00Z">
          <w:r w:rsidRPr="00D54B13" w:rsidDel="00DE57A2">
            <w:rPr>
              <w:highlight w:val="green"/>
              <w:lang w:eastAsia="ja-JP"/>
            </w:rPr>
            <w:delText xml:space="preserve">that </w:delText>
          </w:r>
        </w:del>
      </w:ins>
      <w:ins w:id="543" w:author="Yoshio MIYADERA" w:date="2021-03-09T11:24:00Z">
        <w:del w:id="544" w:author="Jillian Carson-Jackson" w:date="2022-09-01T12:38:00Z">
          <w:r w:rsidRPr="00D54B13" w:rsidDel="00DE57A2">
            <w:rPr>
              <w:highlight w:val="green"/>
              <w:lang w:eastAsia="ja-JP"/>
            </w:rPr>
            <w:delText>are also used as uplinks for receiving A</w:delText>
          </w:r>
        </w:del>
      </w:ins>
      <w:ins w:id="545" w:author="Yoshio MIYADERA" w:date="2021-03-09T11:25:00Z">
        <w:del w:id="546" w:author="Jillian Carson-Jackson" w:date="2022-09-01T12:38:00Z">
          <w:r w:rsidRPr="00D54B13" w:rsidDel="00DE57A2">
            <w:rPr>
              <w:highlight w:val="green"/>
              <w:lang w:eastAsia="ja-JP"/>
            </w:rPr>
            <w:delText>SM</w:delText>
          </w:r>
        </w:del>
      </w:ins>
      <w:ins w:id="547" w:author="Yoshio MIYADERA" w:date="2021-03-09T11:24:00Z">
        <w:del w:id="548" w:author="Jillian Carson-Jackson" w:date="2022-09-01T12:38:00Z">
          <w:r w:rsidRPr="00D54B13" w:rsidDel="00DE57A2">
            <w:rPr>
              <w:highlight w:val="green"/>
              <w:lang w:eastAsia="ja-JP"/>
            </w:rPr>
            <w:delText xml:space="preserve"> messages by satellite</w:delText>
          </w:r>
        </w:del>
      </w:ins>
    </w:p>
    <w:p w14:paraId="206D7F12" w14:textId="1A493E14" w:rsidR="003642C9" w:rsidRPr="00D54B13" w:rsidDel="00DE57A2" w:rsidRDefault="003642C9" w:rsidP="003642C9">
      <w:pPr>
        <w:pStyle w:val="BodyText"/>
        <w:numPr>
          <w:ilvl w:val="0"/>
          <w:numId w:val="25"/>
        </w:numPr>
        <w:tabs>
          <w:tab w:val="left" w:pos="709"/>
        </w:tabs>
        <w:ind w:left="709" w:hanging="709"/>
        <w:rPr>
          <w:ins w:id="549" w:author="Yoshio MIYADERA" w:date="2021-03-09T11:31:00Z"/>
          <w:del w:id="550" w:author="Jillian Carson-Jackson" w:date="2022-09-01T12:38:00Z"/>
          <w:highlight w:val="green"/>
          <w:lang w:eastAsia="ja-JP"/>
        </w:rPr>
      </w:pPr>
      <w:ins w:id="551" w:author="Yoshio MIYADERA" w:date="2021-03-09T11:31:00Z">
        <w:del w:id="552" w:author="Jillian Carson-Jackson" w:date="2022-09-01T12:38:00Z">
          <w:r w:rsidRPr="00D54B13" w:rsidDel="00DE57A2">
            <w:rPr>
              <w:highlight w:val="green"/>
              <w:lang w:eastAsia="ja-JP"/>
            </w:rPr>
            <w:delText>The channels 1024, 1084, 1025 and 1085 are identified for VDE-TER, but ship-to-satellite and satellite-to-ship communications</w:delText>
          </w:r>
        </w:del>
      </w:ins>
      <w:ins w:id="553" w:author="Yoshio MIYADERA" w:date="2021-03-09T11:35:00Z">
        <w:del w:id="554" w:author="Jillian Carson-Jackson" w:date="2022-09-01T12:38:00Z">
          <w:r w:rsidRPr="00D54B13" w:rsidDel="00DE57A2">
            <w:rPr>
              <w:highlight w:val="green"/>
              <w:lang w:eastAsia="ja-JP"/>
            </w:rPr>
            <w:delText>(VDE-SAT)</w:delText>
          </w:r>
        </w:del>
      </w:ins>
      <w:ins w:id="555" w:author="Yoshio MIYADERA" w:date="2021-03-09T11:31:00Z">
        <w:del w:id="556" w:author="Jillian Carson-Jackson" w:date="2022-09-01T12:38:00Z">
          <w:r w:rsidRPr="00D54B13" w:rsidDel="00DE57A2">
            <w:rPr>
              <w:highlight w:val="green"/>
              <w:lang w:eastAsia="ja-JP"/>
            </w:rPr>
            <w:delText xml:space="preserve"> may be possible without imposing constraints on </w:delText>
          </w:r>
        </w:del>
      </w:ins>
      <w:ins w:id="557" w:author="Yoshio MIYADERA" w:date="2021-03-09T11:35:00Z">
        <w:del w:id="558" w:author="Jillian Carson-Jackson" w:date="2022-09-01T12:38:00Z">
          <w:r w:rsidRPr="00D54B13" w:rsidDel="00DE57A2">
            <w:rPr>
              <w:highlight w:val="green"/>
              <w:lang w:eastAsia="ja-JP"/>
            </w:rPr>
            <w:delText>VDE-TER</w:delText>
          </w:r>
        </w:del>
      </w:ins>
      <w:ins w:id="559" w:author="Yoshio MIYADERA" w:date="2021-03-09T11:34:00Z">
        <w:del w:id="560" w:author="Jillian Carson-Jackson" w:date="2022-09-01T12:38:00Z">
          <w:r w:rsidRPr="00D54B13" w:rsidDel="00DE57A2">
            <w:rPr>
              <w:highlight w:val="green"/>
              <w:lang w:eastAsia="ja-JP"/>
            </w:rPr>
            <w:delText xml:space="preserve"> </w:delText>
          </w:r>
        </w:del>
      </w:ins>
    </w:p>
    <w:p w14:paraId="27AC6D6B" w14:textId="04706760" w:rsidR="003642C9" w:rsidRPr="00D54B13" w:rsidDel="00DE57A2" w:rsidRDefault="003642C9" w:rsidP="003642C9">
      <w:pPr>
        <w:pStyle w:val="BodyText"/>
        <w:numPr>
          <w:ilvl w:val="0"/>
          <w:numId w:val="25"/>
        </w:numPr>
        <w:tabs>
          <w:tab w:val="left" w:pos="709"/>
        </w:tabs>
        <w:ind w:left="709" w:hanging="709"/>
        <w:rPr>
          <w:ins w:id="561" w:author="Yoshio MIYADERA" w:date="2021-03-09T11:36:00Z"/>
          <w:del w:id="562" w:author="Jillian Carson-Jackson" w:date="2022-09-01T12:38:00Z"/>
          <w:highlight w:val="green"/>
          <w:lang w:eastAsia="ja-JP"/>
        </w:rPr>
      </w:pPr>
      <w:ins w:id="563" w:author="Yoshio MIYADERA" w:date="2021-03-09T11:31:00Z">
        <w:del w:id="564" w:author="Jillian Carson-Jackson" w:date="2022-09-01T12:38:00Z">
          <w:r w:rsidRPr="00D54B13" w:rsidDel="00DE57A2">
            <w:rPr>
              <w:highlight w:val="green"/>
              <w:lang w:eastAsia="ja-JP"/>
            </w:rPr>
            <w:delText xml:space="preserve">The channels 2024, 2084, 2025 and 2085 are identified for </w:delText>
          </w:r>
        </w:del>
      </w:ins>
      <w:ins w:id="565" w:author="Yoshio MIYADERA" w:date="2021-03-09T11:33:00Z">
        <w:del w:id="566" w:author="Jillian Carson-Jackson" w:date="2022-09-01T12:38:00Z">
          <w:r w:rsidRPr="00D54B13" w:rsidDel="00DE57A2">
            <w:rPr>
              <w:highlight w:val="green"/>
              <w:lang w:eastAsia="ja-JP"/>
            </w:rPr>
            <w:delText>VDE-TER</w:delText>
          </w:r>
        </w:del>
      </w:ins>
      <w:ins w:id="567" w:author="Yoshio MIYADERA" w:date="2021-03-09T11:31:00Z">
        <w:del w:id="568" w:author="Jillian Carson-Jackson" w:date="2022-09-01T12:38:00Z">
          <w:r w:rsidRPr="00D54B13" w:rsidDel="00DE57A2">
            <w:rPr>
              <w:highlight w:val="green"/>
              <w:lang w:eastAsia="ja-JP"/>
            </w:rPr>
            <w:delText>, but ship-to-satellite and satellite-to-ship communications</w:delText>
          </w:r>
        </w:del>
      </w:ins>
      <w:ins w:id="569" w:author="Yoshio MIYADERA" w:date="2021-03-09T11:35:00Z">
        <w:del w:id="570" w:author="Jillian Carson-Jackson" w:date="2022-09-01T12:38:00Z">
          <w:r w:rsidRPr="00D54B13" w:rsidDel="00DE57A2">
            <w:rPr>
              <w:highlight w:val="green"/>
              <w:lang w:eastAsia="ja-JP"/>
            </w:rPr>
            <w:delText xml:space="preserve"> (VDE-SAT)</w:delText>
          </w:r>
        </w:del>
      </w:ins>
      <w:ins w:id="571" w:author="Yoshio MIYADERA" w:date="2021-03-09T11:31:00Z">
        <w:del w:id="572" w:author="Jillian Carson-Jackson" w:date="2022-09-01T12:38:00Z">
          <w:r w:rsidRPr="00D54B13" w:rsidDel="00DE57A2">
            <w:rPr>
              <w:highlight w:val="green"/>
              <w:lang w:eastAsia="ja-JP"/>
            </w:rPr>
            <w:delText xml:space="preserve"> may be possible without imposing constraints on </w:delText>
          </w:r>
        </w:del>
      </w:ins>
      <w:ins w:id="573" w:author="Yoshio MIYADERA" w:date="2021-03-09T11:36:00Z">
        <w:del w:id="574" w:author="Jillian Carson-Jackson" w:date="2022-09-01T12:38:00Z">
          <w:r w:rsidRPr="00D54B13" w:rsidDel="00DE57A2">
            <w:rPr>
              <w:highlight w:val="green"/>
              <w:lang w:eastAsia="ja-JP"/>
            </w:rPr>
            <w:delText>VDE-TER</w:delText>
          </w:r>
        </w:del>
      </w:ins>
    </w:p>
    <w:p w14:paraId="76E08E98" w14:textId="6B783F55" w:rsidR="003642C9" w:rsidRPr="00D54B13" w:rsidDel="00DE57A2" w:rsidRDefault="003642C9" w:rsidP="003642C9">
      <w:pPr>
        <w:pStyle w:val="BodyText"/>
        <w:numPr>
          <w:ilvl w:val="0"/>
          <w:numId w:val="25"/>
        </w:numPr>
        <w:tabs>
          <w:tab w:val="left" w:pos="709"/>
        </w:tabs>
        <w:ind w:left="709" w:hanging="709"/>
        <w:rPr>
          <w:ins w:id="575" w:author="Yoshio MIYADERA" w:date="2021-03-09T11:22:00Z"/>
          <w:del w:id="576" w:author="Jillian Carson-Jackson" w:date="2022-09-01T12:38:00Z"/>
          <w:highlight w:val="green"/>
          <w:lang w:eastAsia="ja-JP"/>
        </w:rPr>
      </w:pPr>
      <w:ins w:id="577" w:author="Yoshio MIYADERA" w:date="2021-03-09T11:36:00Z">
        <w:del w:id="578" w:author="Jillian Carson-Jackson" w:date="2022-09-01T12:38:00Z">
          <w:r w:rsidRPr="00D54B13" w:rsidDel="00DE57A2">
            <w:rPr>
              <w:highlight w:val="green"/>
              <w:lang w:eastAsia="ja-JP"/>
            </w:rPr>
            <w:delText xml:space="preserve">The channels 1026, 1086, 2026 and 2086 are identified for ship-to-satellite and satellite-to-ship communications (VDE-SAT) and are not used by the terrestrial component of VDES </w:delText>
          </w:r>
        </w:del>
      </w:ins>
      <w:ins w:id="579" w:author="Yoshio MIYADERA" w:date="2021-03-09T11:37:00Z">
        <w:del w:id="580" w:author="Jillian Carson-Jackson" w:date="2022-09-01T12:38:00Z">
          <w:r w:rsidRPr="00D54B13" w:rsidDel="00DE57A2">
            <w:rPr>
              <w:highlight w:val="green"/>
              <w:lang w:eastAsia="ja-JP"/>
            </w:rPr>
            <w:delText>(VDE-TER)</w:delText>
          </w:r>
        </w:del>
      </w:ins>
      <w:ins w:id="581" w:author="Yoshio MIYADERA" w:date="2021-03-09T11:36:00Z">
        <w:del w:id="582" w:author="Jillian Carson-Jackson" w:date="2022-09-01T12:38:00Z">
          <w:r w:rsidRPr="00D54B13" w:rsidDel="00DE57A2">
            <w:rPr>
              <w:highlight w:val="green"/>
              <w:lang w:eastAsia="ja-JP"/>
            </w:rPr>
            <w:delText>.</w:delText>
          </w:r>
        </w:del>
      </w:ins>
    </w:p>
    <w:p w14:paraId="79A52BD0" w14:textId="117F3838" w:rsidR="00C06DB7" w:rsidRPr="00C45E33" w:rsidDel="00DE57A2" w:rsidRDefault="00913D5C" w:rsidP="00BD62FA">
      <w:pPr>
        <w:pStyle w:val="Heading1"/>
        <w:rPr>
          <w:del w:id="583" w:author="Jillian Carson-Jackson" w:date="2022-09-01T12:38:00Z"/>
          <w:lang w:val="en-GB"/>
        </w:rPr>
      </w:pPr>
      <w:del w:id="584" w:author="Jillian Carson-Jackson" w:date="2022-09-01T12:38:00Z">
        <w:r w:rsidRPr="00C45E33" w:rsidDel="00DE57A2">
          <w:rPr>
            <w:lang w:val="en-GB"/>
          </w:rPr>
          <w:delText>E</w:delText>
        </w:r>
        <w:r w:rsidR="002C4D5A" w:rsidRPr="00C45E33" w:rsidDel="00DE57A2">
          <w:rPr>
            <w:lang w:val="en-GB"/>
          </w:rPr>
          <w:delText>2</w:delText>
        </w:r>
        <w:r w:rsidR="00C06DB7" w:rsidRPr="00C45E33" w:rsidDel="00DE57A2">
          <w:rPr>
            <w:lang w:val="en-GB"/>
          </w:rPr>
          <w:tab/>
          <w:delText>AIS for e-Navigation</w:delText>
        </w:r>
      </w:del>
    </w:p>
    <w:p w14:paraId="508EC36C" w14:textId="0335CB94" w:rsidR="00C06DB7" w:rsidRPr="002C4D5A" w:rsidDel="00DE57A2" w:rsidRDefault="00C06DB7" w:rsidP="002C4D5A">
      <w:pPr>
        <w:pStyle w:val="BodyText"/>
        <w:rPr>
          <w:del w:id="585" w:author="Jillian Carson-Jackson" w:date="2022-09-01T12:38:00Z"/>
        </w:rPr>
      </w:pPr>
      <w:del w:id="586" w:author="Jillian Carson-Jackson" w:date="2022-09-01T12:38:00Z">
        <w:r w:rsidRPr="002C4D5A" w:rsidDel="00DE57A2">
          <w:delText>AIS is a proven technology suitable for playing a significant role in data communications for e-Navigation.  However:</w:delText>
        </w:r>
      </w:del>
    </w:p>
    <w:p w14:paraId="0FEBDFA1" w14:textId="0F4A1D74" w:rsidR="00C06DB7" w:rsidRPr="002C4D5A" w:rsidDel="00DE57A2" w:rsidRDefault="00C06DB7" w:rsidP="00C06DB7">
      <w:pPr>
        <w:pStyle w:val="BodyText"/>
        <w:tabs>
          <w:tab w:val="left" w:pos="1134"/>
        </w:tabs>
        <w:ind w:leftChars="322" w:left="1005" w:hangingChars="193" w:hanging="425"/>
        <w:rPr>
          <w:del w:id="587" w:author="Jillian Carson-Jackson" w:date="2022-09-01T12:38:00Z"/>
        </w:rPr>
      </w:pPr>
      <w:del w:id="588" w:author="Jillian Carson-Jackson" w:date="2022-09-01T12:38:00Z">
        <w:r w:rsidRPr="002C4D5A" w:rsidDel="00DE57A2">
          <w:delText>i)</w:delText>
        </w:r>
        <w:r w:rsidRPr="002C4D5A" w:rsidDel="00DE57A2">
          <w:tab/>
          <w:delText>by design AIS is not an ideal candidate for high speed and/or high volume data communications;</w:delText>
        </w:r>
      </w:del>
    </w:p>
    <w:p w14:paraId="66EECB59" w14:textId="4856BEBC" w:rsidR="00C06DB7" w:rsidRPr="002C4D5A" w:rsidDel="00DE57A2" w:rsidRDefault="00C06DB7" w:rsidP="00C06DB7">
      <w:pPr>
        <w:pStyle w:val="BodyText"/>
        <w:tabs>
          <w:tab w:val="left" w:pos="1134"/>
        </w:tabs>
        <w:ind w:leftChars="322" w:left="1005" w:hangingChars="193" w:hanging="425"/>
        <w:rPr>
          <w:del w:id="589" w:author="Jillian Carson-Jackson" w:date="2022-09-01T12:38:00Z"/>
        </w:rPr>
      </w:pPr>
      <w:del w:id="590" w:author="Jillian Carson-Jackson" w:date="2022-09-01T12:38:00Z">
        <w:r w:rsidRPr="002C4D5A" w:rsidDel="00DE57A2">
          <w:delText>ii)</w:delText>
        </w:r>
        <w:r w:rsidRPr="002C4D5A" w:rsidDel="00DE57A2">
          <w:tab/>
          <w:delText>high speed digital data communications for e-Navigation is better handled by using multiple 25 kHz channels;</w:delText>
        </w:r>
      </w:del>
    </w:p>
    <w:p w14:paraId="71FC0772" w14:textId="410898C5" w:rsidR="00C06DB7" w:rsidRPr="002C4D5A" w:rsidDel="00DE57A2" w:rsidRDefault="00C06DB7" w:rsidP="00C06DB7">
      <w:pPr>
        <w:pStyle w:val="BodyText"/>
        <w:tabs>
          <w:tab w:val="left" w:pos="1134"/>
        </w:tabs>
        <w:ind w:leftChars="322" w:left="1005" w:hangingChars="193" w:hanging="425"/>
        <w:rPr>
          <w:del w:id="591" w:author="Jillian Carson-Jackson" w:date="2022-09-01T12:38:00Z"/>
        </w:rPr>
      </w:pPr>
      <w:del w:id="592" w:author="Jillian Carson-Jackson" w:date="2022-09-01T12:38:00Z">
        <w:r w:rsidRPr="002C4D5A" w:rsidDel="00DE57A2">
          <w:delText>iii)</w:delText>
        </w:r>
        <w:r w:rsidRPr="002C4D5A" w:rsidDel="00DE57A2">
          <w:tab/>
          <w:delText>the IMO/ITU Joint Experts Group has recognized that more than 200 kbps will be necessary for e-Navigation.</w:delText>
        </w:r>
      </w:del>
    </w:p>
    <w:p w14:paraId="6CB692C1" w14:textId="1569AD3F" w:rsidR="00C06DB7" w:rsidRPr="002C4D5A" w:rsidDel="00DE57A2" w:rsidRDefault="00C06DB7" w:rsidP="002C4D5A">
      <w:pPr>
        <w:pStyle w:val="BodyText"/>
        <w:rPr>
          <w:del w:id="593" w:author="Jillian Carson-Jackson" w:date="2022-09-01T12:38:00Z"/>
        </w:rPr>
      </w:pPr>
      <w:del w:id="594" w:author="Jillian Carson-Jackson" w:date="2022-09-01T12:38:00Z">
        <w:r w:rsidRPr="002C4D5A" w:rsidDel="00DE57A2">
          <w:delText>This document proposes a vision for technology to efficiently handle new applications as well as low volume data communications for e-Navigation.</w:delText>
        </w:r>
      </w:del>
    </w:p>
    <w:p w14:paraId="3328D726" w14:textId="3778C986" w:rsidR="00C06DB7" w:rsidRPr="00C45E33" w:rsidRDefault="00913D5C" w:rsidP="00BD62FA">
      <w:pPr>
        <w:pStyle w:val="Heading1"/>
        <w:rPr>
          <w:lang w:val="en-GB"/>
        </w:rPr>
      </w:pPr>
      <w:r w:rsidRPr="00C45E33">
        <w:rPr>
          <w:lang w:val="en-GB"/>
        </w:rPr>
        <w:lastRenderedPageBreak/>
        <w:t>E</w:t>
      </w:r>
      <w:r w:rsidR="00BD62FA" w:rsidRPr="00C45E33">
        <w:rPr>
          <w:lang w:val="en-GB"/>
        </w:rPr>
        <w:t>3</w:t>
      </w:r>
      <w:r w:rsidR="00187B3E" w:rsidRPr="00C45E33">
        <w:rPr>
          <w:lang w:val="en-GB"/>
        </w:rPr>
        <w:tab/>
      </w:r>
      <w:commentRangeStart w:id="595"/>
      <w:r w:rsidR="00187B3E" w:rsidRPr="00C45E33">
        <w:rPr>
          <w:lang w:val="en-GB"/>
        </w:rPr>
        <w:t>AIS Today</w:t>
      </w:r>
      <w:commentRangeEnd w:id="595"/>
      <w:r w:rsidR="00ED340B">
        <w:rPr>
          <w:rStyle w:val="CommentReference"/>
          <w:rFonts w:asciiTheme="minorHAnsi" w:eastAsiaTheme="minorEastAsia" w:hAnsiTheme="minorHAnsi" w:cstheme="minorBidi"/>
          <w:bCs w:val="0"/>
          <w:color w:val="000000" w:themeColor="text1"/>
          <w:lang w:val="en-GB"/>
        </w:rPr>
        <w:commentReference w:id="595"/>
      </w:r>
    </w:p>
    <w:p w14:paraId="40D288F9" w14:textId="77777777" w:rsidR="004A0D00" w:rsidRPr="002C4D5A" w:rsidRDefault="004A0D00" w:rsidP="002C4D5A">
      <w:pPr>
        <w:pStyle w:val="BodyText"/>
      </w:pPr>
      <w:r w:rsidRPr="002C4D5A">
        <w:t>AIS is technically defined by Recommendation ITU-R M.1371, mandatory for SOLAS vessels and for other vessels on a regional basis, and used voluntarily;</w:t>
      </w:r>
    </w:p>
    <w:p w14:paraId="67DD8CD3" w14:textId="77777777" w:rsidR="004A0D00" w:rsidRPr="002C4D5A" w:rsidRDefault="004A0D00" w:rsidP="002C4D5A">
      <w:pPr>
        <w:pStyle w:val="BodyText"/>
      </w:pPr>
      <w:r w:rsidRPr="002C4D5A">
        <w:t>AIS has proved to be a powerful tool for various applications in the field of navigation, and distribution of safety related information, however these applications have not yet fully been exploited;</w:t>
      </w:r>
    </w:p>
    <w:p w14:paraId="397068B9" w14:textId="4A0EA081" w:rsidR="004A0D00" w:rsidRPr="002C4D5A" w:rsidRDefault="003D7344" w:rsidP="002C4D5A">
      <w:pPr>
        <w:pStyle w:val="BodyText"/>
      </w:pPr>
      <w:r>
        <w:t>Radio Regulations</w:t>
      </w:r>
      <w:r w:rsidR="004A0D00" w:rsidRPr="002C4D5A">
        <w:t xml:space="preserve"> Appendix 15 (WRC-07) defines the frequencies used for GMDSS, and </w:t>
      </w:r>
      <w:r>
        <w:t>this</w:t>
      </w:r>
      <w:r w:rsidR="004A0D00" w:rsidRPr="002C4D5A">
        <w:t xml:space="preserve"> includes the frequencies AIS1 and AIS 2 used by AIS-SART stations.</w:t>
      </w:r>
    </w:p>
    <w:p w14:paraId="286E5487" w14:textId="26CDE3D9" w:rsidR="00187B3E" w:rsidRPr="00C45E33" w:rsidRDefault="00913D5C" w:rsidP="003D7344">
      <w:pPr>
        <w:pStyle w:val="Heading1"/>
        <w:rPr>
          <w:lang w:val="en-GB"/>
        </w:rPr>
      </w:pPr>
      <w:r w:rsidRPr="00C45E33">
        <w:rPr>
          <w:lang w:val="en-GB"/>
        </w:rPr>
        <w:t>E</w:t>
      </w:r>
      <w:r w:rsidR="00BD62FA" w:rsidRPr="00C45E33">
        <w:rPr>
          <w:lang w:val="en-GB"/>
        </w:rPr>
        <w:t>4</w:t>
      </w:r>
      <w:r w:rsidR="004A0D00" w:rsidRPr="00C45E33">
        <w:rPr>
          <w:lang w:val="en-GB"/>
        </w:rPr>
        <w:tab/>
        <w:t xml:space="preserve">Increasing </w:t>
      </w:r>
      <w:commentRangeStart w:id="596"/>
      <w:r w:rsidR="004A0D00" w:rsidRPr="00C45E33">
        <w:rPr>
          <w:lang w:val="en-GB"/>
        </w:rPr>
        <w:t>Use of AIS</w:t>
      </w:r>
      <w:commentRangeEnd w:id="596"/>
      <w:r w:rsidR="00ED340B">
        <w:rPr>
          <w:rStyle w:val="CommentReference"/>
          <w:rFonts w:asciiTheme="minorHAnsi" w:eastAsiaTheme="minorEastAsia" w:hAnsiTheme="minorHAnsi" w:cstheme="minorBidi"/>
          <w:bCs w:val="0"/>
          <w:color w:val="000000" w:themeColor="text1"/>
          <w:lang w:val="en-GB"/>
        </w:rPr>
        <w:commentReference w:id="596"/>
      </w:r>
    </w:p>
    <w:p w14:paraId="2BAD9849" w14:textId="77777777" w:rsidR="00D076DB" w:rsidRPr="002C4D5A" w:rsidRDefault="00D076DB" w:rsidP="00D076DB">
      <w:pPr>
        <w:pStyle w:val="BodyText"/>
      </w:pPr>
      <w:r w:rsidRPr="002C4D5A">
        <w:t>The use of AIS is increasing rapidly, threatening to degrade the performance or to overload the current AIS frequencies AIS 1 and AIS 2.</w:t>
      </w:r>
    </w:p>
    <w:p w14:paraId="3DB7E8CF" w14:textId="16CFA863" w:rsidR="004A0D00" w:rsidRPr="002C4D5A" w:rsidRDefault="00913D5C" w:rsidP="003D7344">
      <w:pPr>
        <w:pStyle w:val="Heading2"/>
      </w:pPr>
      <w:bookmarkStart w:id="597" w:name="_Toc110967974"/>
      <w:r w:rsidRPr="002C4D5A">
        <w:t>E</w:t>
      </w:r>
      <w:r w:rsidR="00BD62FA">
        <w:t>4</w:t>
      </w:r>
      <w:r w:rsidR="00794D51" w:rsidRPr="002C4D5A">
        <w:t>.1</w:t>
      </w:r>
      <w:r w:rsidR="00794D51" w:rsidRPr="002C4D5A">
        <w:tab/>
        <w:t>Number of ships</w:t>
      </w:r>
      <w:bookmarkEnd w:id="597"/>
    </w:p>
    <w:p w14:paraId="4FE54664" w14:textId="25B8CB9E" w:rsidR="00631132" w:rsidRPr="002C4D5A" w:rsidRDefault="00631132" w:rsidP="00750820">
      <w:pPr>
        <w:pStyle w:val="BodyText"/>
      </w:pPr>
      <w:r w:rsidRPr="002C4D5A">
        <w:t>Full implementation of SOLAS requ</w:t>
      </w:r>
      <w:r w:rsidR="003D7344">
        <w:t xml:space="preserve">irement for AIS is completed. </w:t>
      </w:r>
      <w:r w:rsidRPr="002C4D5A">
        <w:t>Increased use of mandatory AIS on non-SOLAS vessels is evident:</w:t>
      </w:r>
    </w:p>
    <w:p w14:paraId="29CA5241"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w:t>
      </w:r>
      <w:r w:rsidRPr="00EA5815">
        <w:rPr>
          <w:lang w:val="es-ES"/>
        </w:rPr>
        <w:tab/>
        <w:t>USA (USA commercial vessels);</w:t>
      </w:r>
    </w:p>
    <w:p w14:paraId="51C25EFB" w14:textId="77777777" w:rsidR="00631132" w:rsidRPr="002C4D5A" w:rsidRDefault="00631132" w:rsidP="00631132">
      <w:pPr>
        <w:pStyle w:val="BodyText"/>
        <w:tabs>
          <w:tab w:val="left" w:pos="1134"/>
        </w:tabs>
        <w:ind w:leftChars="322" w:left="1005" w:hangingChars="193" w:hanging="425"/>
      </w:pPr>
      <w:r w:rsidRPr="002C4D5A">
        <w:t>ii)</w:t>
      </w:r>
      <w:r w:rsidRPr="002C4D5A">
        <w:tab/>
        <w:t>Europe (EU Directive for fishing vessels requiring Class-A AIS);</w:t>
      </w:r>
    </w:p>
    <w:p w14:paraId="28C29515" w14:textId="77777777" w:rsidR="00631132" w:rsidRPr="002C4D5A" w:rsidRDefault="00631132" w:rsidP="00631132">
      <w:pPr>
        <w:pStyle w:val="BodyText"/>
        <w:tabs>
          <w:tab w:val="left" w:pos="1134"/>
        </w:tabs>
        <w:ind w:leftChars="322" w:left="1005" w:hangingChars="193" w:hanging="425"/>
      </w:pPr>
      <w:r w:rsidRPr="002C4D5A">
        <w:t>iii)</w:t>
      </w:r>
      <w:r w:rsidRPr="002C4D5A">
        <w:tab/>
        <w:t>Europe (EU Directive for inland vessels requiring Inland AIS (Class-A derivative));</w:t>
      </w:r>
    </w:p>
    <w:p w14:paraId="4BDE0E8F"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iv)</w:t>
      </w:r>
      <w:r w:rsidRPr="00EA5815">
        <w:rPr>
          <w:lang w:val="es-ES"/>
        </w:rPr>
        <w:tab/>
        <w:t>Korea;</w:t>
      </w:r>
    </w:p>
    <w:p w14:paraId="20E16C2D"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w:t>
      </w:r>
      <w:r w:rsidRPr="00EA5815">
        <w:rPr>
          <w:lang w:val="es-ES"/>
        </w:rPr>
        <w:tab/>
        <w:t>India;</w:t>
      </w:r>
    </w:p>
    <w:p w14:paraId="02FFC73A"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vi)</w:t>
      </w:r>
      <w:r w:rsidRPr="00EA5815">
        <w:rPr>
          <w:lang w:val="es-ES"/>
        </w:rPr>
        <w:tab/>
        <w:t>Mexico;</w:t>
      </w:r>
    </w:p>
    <w:p w14:paraId="298ABD7C" w14:textId="77777777" w:rsidR="00631132" w:rsidRPr="002C4D5A" w:rsidRDefault="00631132" w:rsidP="00631132">
      <w:pPr>
        <w:pStyle w:val="BodyText"/>
        <w:tabs>
          <w:tab w:val="left" w:pos="1134"/>
        </w:tabs>
        <w:ind w:leftChars="322" w:left="1005" w:hangingChars="193" w:hanging="425"/>
      </w:pPr>
      <w:r w:rsidRPr="002C4D5A">
        <w:t>vii)</w:t>
      </w:r>
      <w:r w:rsidRPr="002C4D5A">
        <w:tab/>
        <w:t>Australia.</w:t>
      </w:r>
    </w:p>
    <w:p w14:paraId="4A94077B" w14:textId="77777777" w:rsidR="00631132" w:rsidRPr="002C4D5A" w:rsidRDefault="00631132" w:rsidP="00750820">
      <w:pPr>
        <w:pStyle w:val="BodyText"/>
      </w:pPr>
      <w:r w:rsidRPr="002C4D5A">
        <w:t>Increased voluntary use of AIS:</w:t>
      </w:r>
    </w:p>
    <w:p w14:paraId="2BEFC477" w14:textId="77777777" w:rsidR="00631132" w:rsidRPr="002C4D5A" w:rsidRDefault="00631132" w:rsidP="00631132">
      <w:pPr>
        <w:pStyle w:val="BodyText"/>
        <w:tabs>
          <w:tab w:val="left" w:pos="1134"/>
        </w:tabs>
        <w:ind w:leftChars="322" w:left="1005" w:hangingChars="193" w:hanging="425"/>
      </w:pPr>
      <w:r w:rsidRPr="002C4D5A">
        <w:t>i)</w:t>
      </w:r>
      <w:r w:rsidRPr="002C4D5A">
        <w:tab/>
        <w:t>both Class-A and Class-B units used on smaller vessels including rapidly increasing numbers of pleasure vessels.</w:t>
      </w:r>
    </w:p>
    <w:p w14:paraId="2850C759" w14:textId="77777777" w:rsidR="00631132" w:rsidRPr="002C4D5A" w:rsidRDefault="00631132" w:rsidP="00750820">
      <w:pPr>
        <w:pStyle w:val="BodyText"/>
      </w:pPr>
      <w:r w:rsidRPr="002C4D5A">
        <w:t>Class-B increasing use:</w:t>
      </w:r>
    </w:p>
    <w:p w14:paraId="3DFC6B10" w14:textId="637B632B" w:rsidR="00631132" w:rsidRPr="002C4D5A" w:rsidRDefault="00631132" w:rsidP="005651C8">
      <w:pPr>
        <w:pStyle w:val="BodyText"/>
        <w:numPr>
          <w:ilvl w:val="0"/>
          <w:numId w:val="26"/>
        </w:numPr>
        <w:tabs>
          <w:tab w:val="left" w:pos="1134"/>
        </w:tabs>
        <w:rPr>
          <w:lang w:eastAsia="ja-JP"/>
        </w:rPr>
      </w:pPr>
      <w:r w:rsidRPr="002C4D5A">
        <w:t>Class-B (CSTDMA) visibility will eventually be reduced due to polite behavio</w:t>
      </w:r>
      <w:r w:rsidR="00750820">
        <w:t>u</w:t>
      </w:r>
      <w:r w:rsidRPr="002C4D5A">
        <w:t>r;</w:t>
      </w:r>
    </w:p>
    <w:p w14:paraId="17A41477" w14:textId="570F82D8" w:rsidR="00631132" w:rsidRPr="002C4D5A" w:rsidRDefault="00631132" w:rsidP="005651C8">
      <w:pPr>
        <w:pStyle w:val="BodyText"/>
        <w:numPr>
          <w:ilvl w:val="0"/>
          <w:numId w:val="26"/>
        </w:numPr>
        <w:tabs>
          <w:tab w:val="left" w:pos="1134"/>
        </w:tabs>
        <w:rPr>
          <w:lang w:eastAsia="ja-JP"/>
        </w:rPr>
      </w:pPr>
      <w:r w:rsidRPr="002C4D5A">
        <w:rPr>
          <w:lang w:eastAsia="ja-JP"/>
        </w:rPr>
        <w:t xml:space="preserve">Class-B (SOTDMA) </w:t>
      </w:r>
      <w:r w:rsidR="000D0123">
        <w:rPr>
          <w:lang w:eastAsia="ja-JP"/>
        </w:rPr>
        <w:t>has been introduced</w:t>
      </w:r>
      <w:r w:rsidRPr="002C4D5A">
        <w:rPr>
          <w:lang w:eastAsia="ja-JP"/>
        </w:rPr>
        <w:t>.</w:t>
      </w:r>
    </w:p>
    <w:p w14:paraId="1C82A7DE" w14:textId="57B56D1A" w:rsidR="00794D51" w:rsidRPr="002C4D5A" w:rsidRDefault="00913D5C" w:rsidP="003D7344">
      <w:pPr>
        <w:pStyle w:val="Heading2"/>
      </w:pPr>
      <w:bookmarkStart w:id="598" w:name="_Toc110967975"/>
      <w:r w:rsidRPr="002C4D5A">
        <w:t>E</w:t>
      </w:r>
      <w:r w:rsidR="00BD62FA">
        <w:t>4</w:t>
      </w:r>
      <w:r w:rsidR="00961D9E" w:rsidRPr="002C4D5A">
        <w:t>.2</w:t>
      </w:r>
      <w:r w:rsidR="00961D9E" w:rsidRPr="002C4D5A">
        <w:tab/>
        <w:t>AIS Base Stations</w:t>
      </w:r>
      <w:bookmarkEnd w:id="598"/>
    </w:p>
    <w:p w14:paraId="01DAF1B4" w14:textId="02AA7626" w:rsidR="000D0123" w:rsidRDefault="00AC0AF0" w:rsidP="00750820">
      <w:pPr>
        <w:pStyle w:val="BodyText"/>
      </w:pPr>
      <w:r w:rsidRPr="002C4D5A">
        <w:t>Coastal and inland AIS infrastructure continues to grow</w:t>
      </w:r>
      <w:r w:rsidR="000D0123">
        <w:t xml:space="preserve">.  This growth is driven by safety, security and environmental protection considerations.  The use of AIS data gathered over time is now integrated into many analysis systems both for trend analysis and to determine possible anomalous vessel behaviours.  </w:t>
      </w:r>
    </w:p>
    <w:p w14:paraId="5B6EB149" w14:textId="50099455" w:rsidR="00AC0AF0" w:rsidRPr="002C4D5A" w:rsidRDefault="000D0123" w:rsidP="00750820">
      <w:pPr>
        <w:pStyle w:val="BodyText"/>
      </w:pPr>
      <w:r>
        <w:t>In addition, within Europe, EU Directive 59 requires that all EU member countries maintain coastal AIS coverage.</w:t>
      </w:r>
    </w:p>
    <w:p w14:paraId="717EA18C" w14:textId="2A738028" w:rsidR="00961D9E" w:rsidRPr="002C4D5A" w:rsidRDefault="00913D5C" w:rsidP="003D7344">
      <w:pPr>
        <w:pStyle w:val="Heading2"/>
      </w:pPr>
      <w:bookmarkStart w:id="599" w:name="_Toc110967976"/>
      <w:r w:rsidRPr="002C4D5A">
        <w:t>E</w:t>
      </w:r>
      <w:r w:rsidR="00BD62FA">
        <w:t>4</w:t>
      </w:r>
      <w:r w:rsidR="009516A5" w:rsidRPr="002C4D5A">
        <w:t>.3</w:t>
      </w:r>
      <w:r w:rsidR="009516A5" w:rsidRPr="002C4D5A">
        <w:tab/>
        <w:t>Airborne AIS</w:t>
      </w:r>
      <w:bookmarkEnd w:id="599"/>
    </w:p>
    <w:p w14:paraId="22085C91" w14:textId="77777777" w:rsidR="003770F0" w:rsidRPr="002C4D5A" w:rsidRDefault="003770F0" w:rsidP="00750820">
      <w:pPr>
        <w:pStyle w:val="BodyText"/>
      </w:pPr>
      <w:r w:rsidRPr="002C4D5A">
        <w:t>More SAR aircraft are being fitted with AIS stations.</w:t>
      </w:r>
    </w:p>
    <w:p w14:paraId="35D3DEF3" w14:textId="7DCE85C2" w:rsidR="009516A5" w:rsidRPr="002C4D5A" w:rsidRDefault="00913D5C" w:rsidP="003D7344">
      <w:pPr>
        <w:pStyle w:val="Heading2"/>
      </w:pPr>
      <w:bookmarkStart w:id="600" w:name="_Toc110967977"/>
      <w:r w:rsidRPr="002C4D5A">
        <w:t>E</w:t>
      </w:r>
      <w:r w:rsidR="00BD62FA">
        <w:t>4</w:t>
      </w:r>
      <w:r w:rsidR="00A564FD" w:rsidRPr="002C4D5A">
        <w:t>.4</w:t>
      </w:r>
      <w:r w:rsidR="00A564FD" w:rsidRPr="002C4D5A">
        <w:tab/>
        <w:t>AIS AtoN, Real or Virtual, and AtoN Monitoring</w:t>
      </w:r>
      <w:bookmarkEnd w:id="600"/>
    </w:p>
    <w:p w14:paraId="1C1CD391" w14:textId="77777777" w:rsidR="00E14FD4" w:rsidRPr="002C4D5A" w:rsidRDefault="00E14FD4" w:rsidP="00750820">
      <w:pPr>
        <w:pStyle w:val="BodyText"/>
      </w:pPr>
      <w:r w:rsidRPr="002C4D5A">
        <w:t>AIS AtoN – real and virtual – are being used or approved by competent authorities.</w:t>
      </w:r>
    </w:p>
    <w:p w14:paraId="18ED1980" w14:textId="77777777" w:rsidR="00E14FD4" w:rsidRPr="002C4D5A" w:rsidRDefault="00E14FD4" w:rsidP="00750820">
      <w:pPr>
        <w:pStyle w:val="BodyText"/>
      </w:pPr>
      <w:r w:rsidRPr="002C4D5A">
        <w:t>A separate message for AtoN monitoring (often Message 6) is being used in most cases where an AIS AtoN station is deployed.</w:t>
      </w:r>
    </w:p>
    <w:p w14:paraId="5AF80356" w14:textId="77777777" w:rsidR="00E14FD4" w:rsidRPr="002C4D5A" w:rsidRDefault="00E14FD4" w:rsidP="00750820">
      <w:pPr>
        <w:pStyle w:val="BodyText"/>
      </w:pPr>
      <w:r w:rsidRPr="002C4D5A">
        <w:lastRenderedPageBreak/>
        <w:t>In addition, AIS AtoN stations are being deployed by commercial organizations to mark offshore platforms, wind farms, etc.</w:t>
      </w:r>
    </w:p>
    <w:p w14:paraId="77A4F126" w14:textId="168F5C3B" w:rsidR="00A564FD" w:rsidRPr="002C4D5A" w:rsidRDefault="00913D5C" w:rsidP="003D7344">
      <w:pPr>
        <w:pStyle w:val="Heading2"/>
      </w:pPr>
      <w:bookmarkStart w:id="601" w:name="_Toc110967978"/>
      <w:r w:rsidRPr="002C4D5A">
        <w:t>E</w:t>
      </w:r>
      <w:r w:rsidR="00BD62FA">
        <w:t>4</w:t>
      </w:r>
      <w:r w:rsidR="00CC6EF0" w:rsidRPr="002C4D5A">
        <w:t>.5</w:t>
      </w:r>
      <w:r w:rsidR="00CC6EF0" w:rsidRPr="002C4D5A">
        <w:tab/>
        <w:t>AIS-SART</w:t>
      </w:r>
      <w:bookmarkEnd w:id="601"/>
    </w:p>
    <w:p w14:paraId="0DC44920" w14:textId="7E03C5A0" w:rsidR="007F15A4" w:rsidRPr="002C4D5A" w:rsidRDefault="007F15A4" w:rsidP="00750820">
      <w:pPr>
        <w:pStyle w:val="BodyText"/>
      </w:pPr>
      <w:r w:rsidRPr="002C4D5A">
        <w:t>IMO carriage option for the AIS-SART started in January 2010</w:t>
      </w:r>
      <w:r w:rsidR="000D0123">
        <w:t xml:space="preserve">.  AIS-SART broadcasts eight times per minute on AIS 1 and AIS 2. </w:t>
      </w:r>
      <w:r w:rsidRPr="002C4D5A">
        <w:t>:</w:t>
      </w:r>
    </w:p>
    <w:p w14:paraId="3B14166D" w14:textId="0645ABA9" w:rsidR="00CC6EF0" w:rsidRPr="002C4D5A" w:rsidRDefault="008219E2" w:rsidP="003D7344">
      <w:pPr>
        <w:pStyle w:val="Heading2"/>
      </w:pPr>
      <w:bookmarkStart w:id="602" w:name="_Toc110967979"/>
      <w:r w:rsidRPr="002C4D5A">
        <w:t>E</w:t>
      </w:r>
      <w:r w:rsidR="00BD62FA">
        <w:t>4</w:t>
      </w:r>
      <w:r w:rsidRPr="002C4D5A">
        <w:t>.6</w:t>
      </w:r>
      <w:r w:rsidRPr="002C4D5A">
        <w:tab/>
        <w:t>SAR Related Equipment Using AIS-SART Technology</w:t>
      </w:r>
      <w:bookmarkEnd w:id="602"/>
    </w:p>
    <w:p w14:paraId="0CAD25CC" w14:textId="77777777" w:rsidR="00A25BC2" w:rsidRPr="002C4D5A" w:rsidRDefault="00A25BC2" w:rsidP="00750820">
      <w:pPr>
        <w:pStyle w:val="BodyText"/>
      </w:pPr>
      <w:r w:rsidRPr="002C4D5A">
        <w:t>Several kinds of AIS-MOB using AIS-SART technology have been deployed on the market and this device is identified to use unique IDs as defined in Recommendation ITU-R M.585-6.</w:t>
      </w:r>
    </w:p>
    <w:p w14:paraId="698FC08C" w14:textId="77777777" w:rsidR="00A25BC2" w:rsidRPr="002C4D5A" w:rsidRDefault="00A25BC2" w:rsidP="00750820">
      <w:pPr>
        <w:pStyle w:val="BodyText"/>
      </w:pPr>
      <w:r w:rsidRPr="002C4D5A">
        <w:t>EPIRB-AIS, AIS-MOB and Diver device using AIS-SART technology are being introduced on the market.  IMO NAV58 considered the issue relating to these devices and decided that diver locating devices should not operate on the frequencies AIS 1 and AIS 2 for routine diver locating.  It was further considered that the frequencies AIS 1 and AIS 2 should only be used when a diver was in a non-routine situation, that in these cases the device was similar to a MOB device and, therefore, the parameter and appropriate message for MOB should apply.</w:t>
      </w:r>
    </w:p>
    <w:p w14:paraId="4ADAB8F7" w14:textId="1303004E" w:rsidR="008219E2" w:rsidRPr="002C4D5A" w:rsidRDefault="00913D5C" w:rsidP="003D7344">
      <w:pPr>
        <w:pStyle w:val="Heading2"/>
      </w:pPr>
      <w:bookmarkStart w:id="603" w:name="_Toc110967980"/>
      <w:r w:rsidRPr="002C4D5A">
        <w:t>E</w:t>
      </w:r>
      <w:r w:rsidR="00BD62FA">
        <w:t>4</w:t>
      </w:r>
      <w:r w:rsidRPr="002C4D5A">
        <w:t>.7</w:t>
      </w:r>
      <w:r w:rsidRPr="002C4D5A">
        <w:tab/>
        <w:t>Application-Specific Messages</w:t>
      </w:r>
      <w:bookmarkEnd w:id="603"/>
    </w:p>
    <w:p w14:paraId="43F6AA1B" w14:textId="6ACD5C94" w:rsidR="00913D5C" w:rsidRDefault="00867A46" w:rsidP="00867A46">
      <w:pPr>
        <w:pStyle w:val="BodyText"/>
      </w:pPr>
      <w:r w:rsidRPr="002C4D5A">
        <w:t>Application specific messages are being used more on AIS1 and 2; this leads to future developments under a combined application.</w:t>
      </w:r>
    </w:p>
    <w:p w14:paraId="2BA24E1B" w14:textId="4E0704A9" w:rsidR="00750820" w:rsidRPr="002C4D5A" w:rsidRDefault="00750820" w:rsidP="00867A46">
      <w:pPr>
        <w:pStyle w:val="BodyText"/>
      </w:pPr>
      <w:r>
        <w:t xml:space="preserve">WRC-15 agreed that VHF channels (duplex) 27 and 28 are to be split into two simplex channels from 1 January 2019.  The channels 2027 and 2028 have been designated as ASM 1 and ASM 2, and are to be used for application specific messages (ASM) as described in the most recent version of Recommendation ITU-R M.2092. </w:t>
      </w:r>
    </w:p>
    <w:p w14:paraId="68E8A77F" w14:textId="071B4E99" w:rsidR="00867A46" w:rsidRPr="002C4D5A" w:rsidRDefault="00C620B6" w:rsidP="003D7344">
      <w:pPr>
        <w:pStyle w:val="Heading3"/>
        <w:numPr>
          <w:ilvl w:val="0"/>
          <w:numId w:val="0"/>
        </w:numPr>
        <w:ind w:left="360" w:hanging="360"/>
      </w:pPr>
      <w:bookmarkStart w:id="604" w:name="_Toc110967981"/>
      <w:r w:rsidRPr="002C4D5A">
        <w:t>E</w:t>
      </w:r>
      <w:r w:rsidR="00BD62FA">
        <w:t>4</w:t>
      </w:r>
      <w:r w:rsidRPr="002C4D5A">
        <w:t>.7.1</w:t>
      </w:r>
      <w:r w:rsidRPr="002C4D5A">
        <w:tab/>
        <w:t>International</w:t>
      </w:r>
      <w:bookmarkEnd w:id="604"/>
    </w:p>
    <w:p w14:paraId="406E9D3C" w14:textId="77777777" w:rsidR="00CA7739" w:rsidRPr="002C4D5A" w:rsidRDefault="00CA7739" w:rsidP="00750820">
      <w:pPr>
        <w:pStyle w:val="BodyText"/>
      </w:pPr>
      <w:r w:rsidRPr="002C4D5A">
        <w:t>IMO SN/Circ.289 provides guidance on the use of international application specific messages. This circular retains  most of the international application-specific messages that were developed for trial and the addition of new messages were created such as;</w:t>
      </w:r>
    </w:p>
    <w:p w14:paraId="6E92E86D" w14:textId="77777777" w:rsidR="00CA7739" w:rsidRPr="002C4D5A" w:rsidRDefault="00CA7739" w:rsidP="005651C8">
      <w:pPr>
        <w:pStyle w:val="enumlev3"/>
        <w:numPr>
          <w:ilvl w:val="0"/>
          <w:numId w:val="28"/>
        </w:numPr>
        <w:tabs>
          <w:tab w:val="clear" w:pos="1871"/>
          <w:tab w:val="left" w:pos="1560"/>
        </w:tabs>
        <w:rPr>
          <w:rFonts w:asciiTheme="minorHAnsi" w:hAnsiTheme="minorHAnsi" w:cs="Arial"/>
          <w:szCs w:val="22"/>
        </w:rPr>
      </w:pPr>
      <w:r w:rsidRPr="002C4D5A">
        <w:rPr>
          <w:rFonts w:asciiTheme="minorHAnsi" w:hAnsiTheme="minorHAnsi" w:cs="Arial"/>
          <w:sz w:val="22"/>
          <w:szCs w:val="22"/>
        </w:rPr>
        <w:t>a new meteorological-hydrographic message with a dynamic length of 2 to 5 slots;</w:t>
      </w:r>
    </w:p>
    <w:p w14:paraId="14EB9171" w14:textId="77777777" w:rsidR="00CA7739" w:rsidRPr="002C4D5A" w:rsidRDefault="00CA7739" w:rsidP="005651C8">
      <w:pPr>
        <w:pStyle w:val="enumlev3"/>
        <w:numPr>
          <w:ilvl w:val="0"/>
          <w:numId w:val="28"/>
        </w:numPr>
        <w:tabs>
          <w:tab w:val="clear" w:pos="1871"/>
          <w:tab w:val="left" w:pos="1560"/>
        </w:tabs>
        <w:spacing w:after="120"/>
        <w:ind w:left="1066" w:hanging="357"/>
        <w:rPr>
          <w:rFonts w:asciiTheme="minorHAnsi" w:hAnsiTheme="minorHAnsi" w:cs="Arial"/>
          <w:szCs w:val="22"/>
        </w:rPr>
      </w:pPr>
      <w:r w:rsidRPr="002C4D5A">
        <w:rPr>
          <w:rFonts w:asciiTheme="minorHAnsi" w:hAnsiTheme="minorHAnsi" w:cs="Arial"/>
          <w:sz w:val="22"/>
          <w:szCs w:val="22"/>
        </w:rPr>
        <w:t>an area message for navigational warnings.</w:t>
      </w:r>
    </w:p>
    <w:p w14:paraId="2C3748A2" w14:textId="7C08A6BD" w:rsidR="00C620B6" w:rsidRDefault="007C1EC5" w:rsidP="00852E48">
      <w:pPr>
        <w:pStyle w:val="Heading3"/>
        <w:numPr>
          <w:ilvl w:val="0"/>
          <w:numId w:val="0"/>
        </w:numPr>
        <w:ind w:left="360" w:hanging="360"/>
      </w:pPr>
      <w:bookmarkStart w:id="605" w:name="_Toc110967982"/>
      <w:r w:rsidRPr="002C4D5A">
        <w:t>E</w:t>
      </w:r>
      <w:r w:rsidR="00BD62FA">
        <w:t>4</w:t>
      </w:r>
      <w:r w:rsidRPr="002C4D5A">
        <w:t>.7.2</w:t>
      </w:r>
      <w:r w:rsidRPr="002C4D5A">
        <w:tab/>
        <w:t>Regional</w:t>
      </w:r>
      <w:bookmarkEnd w:id="605"/>
    </w:p>
    <w:p w14:paraId="6CA5C082" w14:textId="66DC8140" w:rsidR="00750820" w:rsidRDefault="00750820" w:rsidP="00B36377">
      <w:pPr>
        <w:pStyle w:val="BodyText"/>
      </w:pPr>
      <w:r>
        <w:t xml:space="preserve">There is extensive use of safety-related ASM regionally, including the use of AMSs for the monitoring of Aids to Navigation (AtoN).  In addition, there are uses of ASM within certain waterways such as the St. Lawrence Seaway and the River Thames.  </w:t>
      </w:r>
    </w:p>
    <w:p w14:paraId="1F1C74E9" w14:textId="361C6CAA" w:rsidR="00750820" w:rsidRPr="00750820" w:rsidRDefault="00750820" w:rsidP="00B36377">
      <w:pPr>
        <w:pStyle w:val="BodyText"/>
      </w:pPr>
      <w:r>
        <w:t xml:space="preserve">IALA maintains a registry of these regional application specific messages.  </w:t>
      </w:r>
    </w:p>
    <w:p w14:paraId="750E26F6" w14:textId="5B6A2E47" w:rsidR="007C1EC5" w:rsidRPr="002C4D5A" w:rsidRDefault="006227CC" w:rsidP="003D7344">
      <w:pPr>
        <w:pStyle w:val="Heading3"/>
        <w:numPr>
          <w:ilvl w:val="0"/>
          <w:numId w:val="0"/>
        </w:numPr>
        <w:ind w:left="360" w:hanging="360"/>
      </w:pPr>
      <w:bookmarkStart w:id="606" w:name="_Toc110967983"/>
      <w:r w:rsidRPr="002C4D5A">
        <w:t>E</w:t>
      </w:r>
      <w:r w:rsidR="00BD62FA">
        <w:t>4</w:t>
      </w:r>
      <w:r w:rsidRPr="002C4D5A">
        <w:t>.7.3</w:t>
      </w:r>
      <w:r w:rsidRPr="002C4D5A">
        <w:tab/>
        <w:t>Mandatory Application Specific Messaging in Certain Regions</w:t>
      </w:r>
      <w:bookmarkEnd w:id="606"/>
    </w:p>
    <w:p w14:paraId="3AF9AD98" w14:textId="19FE1190" w:rsidR="001C2D41" w:rsidRPr="002C4D5A" w:rsidRDefault="001C2D41" w:rsidP="00750820">
      <w:pPr>
        <w:pStyle w:val="BodyText"/>
      </w:pPr>
      <w:r w:rsidRPr="002C4D5A">
        <w:t>Additional application specific messages are being used for inland AIS in Europe</w:t>
      </w:r>
      <w:r w:rsidR="00750820">
        <w:t xml:space="preserve">.  These include the development of dedicated ship stations, which have been type approved.  </w:t>
      </w:r>
    </w:p>
    <w:p w14:paraId="74E7F74B" w14:textId="7B893AAE" w:rsidR="006227CC" w:rsidRPr="002C4D5A" w:rsidRDefault="00FB4CA0" w:rsidP="003D7344">
      <w:pPr>
        <w:pStyle w:val="Heading2"/>
      </w:pPr>
      <w:bookmarkStart w:id="607" w:name="_Toc110967984"/>
      <w:r w:rsidRPr="002C4D5A">
        <w:t>E</w:t>
      </w:r>
      <w:r w:rsidR="00BD62FA">
        <w:t>4</w:t>
      </w:r>
      <w:r w:rsidRPr="002C4D5A">
        <w:t>.8</w:t>
      </w:r>
      <w:r w:rsidRPr="002C4D5A">
        <w:tab/>
        <w:t>AIS Messages (23, 24, 25, 26 and 27)</w:t>
      </w:r>
      <w:bookmarkEnd w:id="607"/>
    </w:p>
    <w:p w14:paraId="0206EEB6" w14:textId="77777777" w:rsidR="00021628" w:rsidRPr="002C4D5A" w:rsidRDefault="00021628" w:rsidP="000D0123">
      <w:pPr>
        <w:pStyle w:val="BodyText"/>
      </w:pPr>
      <w:r w:rsidRPr="002C4D5A">
        <w:t>Messages 23, 24, 25, 26 and 27 were added in recent editions of Recommendation ITU R M.1371;</w:t>
      </w:r>
    </w:p>
    <w:p w14:paraId="5F007656" w14:textId="77777777" w:rsidR="00021628" w:rsidRPr="002C4D5A" w:rsidRDefault="00021628" w:rsidP="000D0123">
      <w:pPr>
        <w:pStyle w:val="BodyText"/>
      </w:pPr>
      <w:r w:rsidRPr="002C4D5A">
        <w:t>Additional frequencies were approved at WRC12 for receiving Message 27 by Satellites (Channels 75 and 76).</w:t>
      </w:r>
    </w:p>
    <w:p w14:paraId="2FC8A041" w14:textId="3F291670" w:rsidR="00FB4CA0" w:rsidRPr="002C4D5A" w:rsidRDefault="00A81531" w:rsidP="003D7344">
      <w:pPr>
        <w:pStyle w:val="Heading2"/>
      </w:pPr>
      <w:bookmarkStart w:id="608" w:name="_Toc110967985"/>
      <w:r w:rsidRPr="002C4D5A">
        <w:t>E</w:t>
      </w:r>
      <w:r w:rsidR="00BD62FA">
        <w:t>4</w:t>
      </w:r>
      <w:r w:rsidRPr="002C4D5A">
        <w:t>.9</w:t>
      </w:r>
      <w:r w:rsidRPr="002C4D5A">
        <w:tab/>
        <w:t>GNSS Differential Corrections</w:t>
      </w:r>
      <w:bookmarkEnd w:id="608"/>
    </w:p>
    <w:p w14:paraId="3EB8B461" w14:textId="3C19FF01" w:rsidR="00F75AC1" w:rsidRPr="002C4D5A" w:rsidRDefault="00F75AC1" w:rsidP="000D0123">
      <w:pPr>
        <w:pStyle w:val="BodyText"/>
      </w:pPr>
      <w:r w:rsidRPr="002C4D5A">
        <w:t>Use of Message 17 for GNSS correction data dissemination is increasing</w:t>
      </w:r>
      <w:r w:rsidR="005C61A6">
        <w:t xml:space="preserve">.  Message 17 is already being broadcast in the Gulf of Finland and Tokyo Bay.  Germany, the Netherlands and England are planning the introduction of message 17. </w:t>
      </w:r>
    </w:p>
    <w:p w14:paraId="7C7E988D" w14:textId="565776DB" w:rsidR="00A81531" w:rsidRPr="002C4D5A" w:rsidRDefault="005651C8" w:rsidP="003D7344">
      <w:pPr>
        <w:pStyle w:val="Heading2"/>
      </w:pPr>
      <w:bookmarkStart w:id="609" w:name="_Toc110967986"/>
      <w:r w:rsidRPr="002C4D5A">
        <w:t>E</w:t>
      </w:r>
      <w:r w:rsidR="00BD62FA">
        <w:t>4</w:t>
      </w:r>
      <w:r w:rsidRPr="002C4D5A">
        <w:t>.10</w:t>
      </w:r>
      <w:r w:rsidRPr="002C4D5A">
        <w:tab/>
        <w:t>FATDMA Usage</w:t>
      </w:r>
      <w:bookmarkEnd w:id="609"/>
    </w:p>
    <w:p w14:paraId="1FAF4259" w14:textId="77777777" w:rsidR="00F27DA5" w:rsidRPr="002C4D5A" w:rsidRDefault="00F27DA5" w:rsidP="000D0123">
      <w:pPr>
        <w:pStyle w:val="BodyText"/>
      </w:pPr>
      <w:r w:rsidRPr="002C4D5A">
        <w:t>Competent authorities are increasingly using FATDMA slot allocations for various uses:</w:t>
      </w:r>
    </w:p>
    <w:p w14:paraId="2191242E" w14:textId="77777777" w:rsidR="00F27DA5" w:rsidRPr="002C4D5A" w:rsidRDefault="00F27DA5" w:rsidP="00F27DA5">
      <w:pPr>
        <w:pStyle w:val="BodyText"/>
        <w:tabs>
          <w:tab w:val="left" w:pos="1134"/>
        </w:tabs>
        <w:ind w:leftChars="322" w:left="1005" w:hangingChars="193" w:hanging="425"/>
      </w:pPr>
      <w:r w:rsidRPr="002C4D5A">
        <w:t>i)</w:t>
      </w:r>
      <w:r w:rsidRPr="002C4D5A">
        <w:tab/>
        <w:t>AIS AtoN;</w:t>
      </w:r>
    </w:p>
    <w:p w14:paraId="5825B600" w14:textId="77777777" w:rsidR="00F27DA5" w:rsidRPr="002C4D5A" w:rsidRDefault="00F27DA5" w:rsidP="00F27DA5">
      <w:pPr>
        <w:pStyle w:val="BodyText"/>
        <w:tabs>
          <w:tab w:val="left" w:pos="1134"/>
        </w:tabs>
        <w:ind w:leftChars="322" w:left="1005" w:hangingChars="193" w:hanging="425"/>
      </w:pPr>
      <w:r w:rsidRPr="002C4D5A">
        <w:lastRenderedPageBreak/>
        <w:t>ii)</w:t>
      </w:r>
      <w:r w:rsidRPr="002C4D5A">
        <w:tab/>
        <w:t>base station slot reservation broadcasts (Message 20);</w:t>
      </w:r>
    </w:p>
    <w:p w14:paraId="39C40E2B" w14:textId="77777777" w:rsidR="00F27DA5" w:rsidRPr="002C4D5A" w:rsidRDefault="00F27DA5" w:rsidP="00F27DA5">
      <w:pPr>
        <w:pStyle w:val="BodyText"/>
        <w:tabs>
          <w:tab w:val="left" w:pos="1134"/>
        </w:tabs>
        <w:ind w:leftChars="322" w:left="1005" w:hangingChars="193" w:hanging="425"/>
      </w:pPr>
      <w:r w:rsidRPr="002C4D5A">
        <w:t>iii)</w:t>
      </w:r>
      <w:r w:rsidRPr="002C4D5A">
        <w:tab/>
        <w:t>base station regular broadcasts (Message 17);</w:t>
      </w:r>
    </w:p>
    <w:p w14:paraId="31605E3D" w14:textId="77777777" w:rsidR="00F27DA5" w:rsidRPr="002C4D5A" w:rsidRDefault="00F27DA5" w:rsidP="00F27DA5">
      <w:pPr>
        <w:pStyle w:val="BodyText"/>
        <w:tabs>
          <w:tab w:val="left" w:pos="1134"/>
        </w:tabs>
        <w:ind w:leftChars="322" w:left="1005" w:hangingChars="193" w:hanging="425"/>
      </w:pPr>
      <w:r w:rsidRPr="002C4D5A">
        <w:t>iv)</w:t>
      </w:r>
      <w:r w:rsidRPr="002C4D5A">
        <w:tab/>
        <w:t>reserved slots for ship replies;</w:t>
      </w:r>
    </w:p>
    <w:p w14:paraId="590C2319" w14:textId="77777777" w:rsidR="00F27DA5" w:rsidRPr="002C4D5A" w:rsidRDefault="00F27DA5" w:rsidP="00F27DA5">
      <w:pPr>
        <w:pStyle w:val="BodyText"/>
        <w:tabs>
          <w:tab w:val="left" w:pos="1134"/>
        </w:tabs>
        <w:ind w:leftChars="322" w:left="1005" w:hangingChars="193" w:hanging="425"/>
      </w:pPr>
      <w:r w:rsidRPr="002C4D5A">
        <w:t>v)</w:t>
      </w:r>
      <w:r w:rsidRPr="002C4D5A">
        <w:tab/>
        <w:t>safety text messages;</w:t>
      </w:r>
    </w:p>
    <w:p w14:paraId="41AB6739" w14:textId="77777777" w:rsidR="00F27DA5" w:rsidRPr="002C4D5A" w:rsidRDefault="00F27DA5" w:rsidP="00F27DA5">
      <w:pPr>
        <w:pStyle w:val="BodyText"/>
        <w:tabs>
          <w:tab w:val="left" w:pos="1134"/>
        </w:tabs>
        <w:ind w:leftChars="322" w:left="1005" w:hangingChars="193" w:hanging="425"/>
      </w:pPr>
      <w:r w:rsidRPr="002C4D5A">
        <w:t>vi)</w:t>
      </w:r>
      <w:r w:rsidRPr="002C4D5A">
        <w:tab/>
        <w:t>meteorological and hydrographic messages (Message 8).</w:t>
      </w:r>
    </w:p>
    <w:p w14:paraId="67A3DA2F" w14:textId="77777777" w:rsidR="00F27DA5" w:rsidRPr="002C4D5A" w:rsidRDefault="00F27DA5" w:rsidP="005C61A6">
      <w:pPr>
        <w:pStyle w:val="BodyText"/>
      </w:pPr>
      <w:r w:rsidRPr="002C4D5A">
        <w:t>There is an indication that the VHF Data Link will become more crowded and competent authorities resort to FATDMA reservations to ensure that their services are protected.</w:t>
      </w:r>
    </w:p>
    <w:p w14:paraId="13F62D2C" w14:textId="32A339A5" w:rsidR="005651C8" w:rsidRPr="00C45E33" w:rsidRDefault="00F31E42" w:rsidP="003D7344">
      <w:pPr>
        <w:pStyle w:val="Heading1"/>
        <w:rPr>
          <w:lang w:val="en-GB"/>
        </w:rPr>
      </w:pPr>
      <w:r w:rsidRPr="00C45E33">
        <w:rPr>
          <w:lang w:val="en-GB"/>
        </w:rPr>
        <w:t>E</w:t>
      </w:r>
      <w:r w:rsidR="00BD62FA" w:rsidRPr="00C45E33">
        <w:rPr>
          <w:lang w:val="en-GB"/>
        </w:rPr>
        <w:t>5</w:t>
      </w:r>
      <w:r w:rsidRPr="00C45E33">
        <w:rPr>
          <w:lang w:val="en-GB"/>
        </w:rPr>
        <w:tab/>
        <w:t xml:space="preserve">Additional Future Use of </w:t>
      </w:r>
      <w:commentRangeStart w:id="610"/>
      <w:r w:rsidRPr="00C45E33">
        <w:rPr>
          <w:lang w:val="en-GB"/>
        </w:rPr>
        <w:t>AIS</w:t>
      </w:r>
      <w:r w:rsidR="003D7344" w:rsidRPr="00C45E33">
        <w:rPr>
          <w:lang w:val="en-GB"/>
        </w:rPr>
        <w:t xml:space="preserve"> / VDES</w:t>
      </w:r>
      <w:commentRangeEnd w:id="610"/>
      <w:r w:rsidR="00ED340B">
        <w:rPr>
          <w:rStyle w:val="CommentReference"/>
          <w:rFonts w:asciiTheme="minorHAnsi" w:eastAsiaTheme="minorEastAsia" w:hAnsiTheme="minorHAnsi" w:cstheme="minorBidi"/>
          <w:bCs w:val="0"/>
          <w:color w:val="000000" w:themeColor="text1"/>
          <w:lang w:val="en-GB"/>
        </w:rPr>
        <w:commentReference w:id="610"/>
      </w:r>
    </w:p>
    <w:p w14:paraId="662F9A45" w14:textId="7FFF101B" w:rsidR="00F31E42" w:rsidRPr="002C4D5A" w:rsidRDefault="00F31E42" w:rsidP="003D7344">
      <w:pPr>
        <w:pStyle w:val="Heading2"/>
      </w:pPr>
      <w:bookmarkStart w:id="611" w:name="_Toc110967987"/>
      <w:r w:rsidRPr="002C4D5A">
        <w:t>E</w:t>
      </w:r>
      <w:r w:rsidR="00BD62FA">
        <w:t>5</w:t>
      </w:r>
      <w:r w:rsidRPr="002C4D5A">
        <w:t>.1</w:t>
      </w:r>
      <w:r w:rsidRPr="002C4D5A">
        <w:tab/>
        <w:t>Increased Use of AIS Shore to Ship Data Transmissions</w:t>
      </w:r>
      <w:bookmarkEnd w:id="611"/>
    </w:p>
    <w:p w14:paraId="4B3E2621" w14:textId="3F28C907" w:rsidR="006B2938" w:rsidRPr="002C4D5A" w:rsidRDefault="006B2938" w:rsidP="005C61A6">
      <w:pPr>
        <w:pStyle w:val="BodyText"/>
      </w:pPr>
      <w:r w:rsidRPr="002C4D5A">
        <w:t>In a future e-Navigation scenario, the transmission of data from shore-to-ship is expected to increase significantly with the advent of mandatory ECDIS, which provides a graphical display of information.</w:t>
      </w:r>
      <w:r w:rsidR="003D7344">
        <w:t xml:space="preserve">  There could be opportunities for transmission of this data by AIS or by VDE, as part of VDES. </w:t>
      </w:r>
    </w:p>
    <w:p w14:paraId="2A498A65" w14:textId="77777777" w:rsidR="006B2938" w:rsidRPr="002C4D5A" w:rsidRDefault="006B2938" w:rsidP="005C61A6">
      <w:pPr>
        <w:pStyle w:val="BodyText"/>
      </w:pPr>
      <w:r w:rsidRPr="002C4D5A">
        <w:t>Examples:</w:t>
      </w:r>
    </w:p>
    <w:p w14:paraId="624F0654"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Ship off track warning;</w:t>
      </w:r>
    </w:p>
    <w:p w14:paraId="0CB2A2D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Territorial water advice;</w:t>
      </w:r>
    </w:p>
    <w:p w14:paraId="3C1E52F9"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Environmental area warning;</w:t>
      </w:r>
    </w:p>
    <w:p w14:paraId="7261E2C3"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Navigational hazards;</w:t>
      </w:r>
    </w:p>
    <w:p w14:paraId="3045378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Weather warnings;</w:t>
      </w:r>
    </w:p>
    <w:p w14:paraId="6A70AE21" w14:textId="77777777" w:rsidR="006B2938" w:rsidRPr="002C4D5A" w:rsidRDefault="006B2938" w:rsidP="00C40AC6">
      <w:pPr>
        <w:pStyle w:val="enumlev3"/>
        <w:numPr>
          <w:ilvl w:val="0"/>
          <w:numId w:val="29"/>
        </w:numPr>
        <w:tabs>
          <w:tab w:val="clear" w:pos="1871"/>
          <w:tab w:val="left" w:pos="1560"/>
        </w:tabs>
        <w:spacing w:after="120"/>
        <w:rPr>
          <w:rFonts w:asciiTheme="minorHAnsi" w:hAnsiTheme="minorHAnsi" w:cs="Arial"/>
          <w:szCs w:val="22"/>
        </w:rPr>
      </w:pPr>
      <w:r w:rsidRPr="002C4D5A">
        <w:rPr>
          <w:rFonts w:asciiTheme="minorHAnsi" w:hAnsiTheme="minorHAnsi" w:cs="Arial"/>
          <w:sz w:val="22"/>
          <w:szCs w:val="22"/>
        </w:rPr>
        <w:t>Military test ranges and submarine exercises.</w:t>
      </w:r>
    </w:p>
    <w:p w14:paraId="7FD511A2" w14:textId="6EBBA4C5" w:rsidR="006B2938" w:rsidRPr="002C4D5A" w:rsidRDefault="003D7344" w:rsidP="003D7344">
      <w:pPr>
        <w:pStyle w:val="BodyText"/>
        <w:tabs>
          <w:tab w:val="left" w:pos="709"/>
        </w:tabs>
      </w:pPr>
      <w:r>
        <w:t>It is anticipated that s</w:t>
      </w:r>
      <w:r w:rsidR="006B2938" w:rsidRPr="002C4D5A">
        <w:t>ome of the present voice communications between shore and ship will move to data messaging:</w:t>
      </w:r>
    </w:p>
    <w:p w14:paraId="2C127867" w14:textId="77777777" w:rsidR="006B2938" w:rsidRPr="002C4D5A" w:rsidRDefault="006B2938" w:rsidP="006B2938">
      <w:pPr>
        <w:pStyle w:val="BodyText"/>
        <w:tabs>
          <w:tab w:val="left" w:pos="1134"/>
        </w:tabs>
        <w:ind w:leftChars="322" w:left="1005" w:hangingChars="193" w:hanging="425"/>
      </w:pPr>
      <w:r w:rsidRPr="002C4D5A">
        <w:t>i)</w:t>
      </w:r>
      <w:r w:rsidRPr="002C4D5A">
        <w:tab/>
        <w:t>ship reporting;</w:t>
      </w:r>
    </w:p>
    <w:p w14:paraId="5BA1C755" w14:textId="77777777" w:rsidR="006B2938" w:rsidRPr="002C4D5A" w:rsidRDefault="006B2938" w:rsidP="006B2938">
      <w:pPr>
        <w:pStyle w:val="BodyText"/>
        <w:tabs>
          <w:tab w:val="left" w:pos="1134"/>
        </w:tabs>
        <w:ind w:leftChars="322" w:left="1005" w:hangingChars="193" w:hanging="425"/>
      </w:pPr>
      <w:r w:rsidRPr="002C4D5A">
        <w:t>ii)</w:t>
      </w:r>
      <w:r w:rsidRPr="002C4D5A">
        <w:tab/>
        <w:t>routing information.</w:t>
      </w:r>
    </w:p>
    <w:p w14:paraId="6868DF65" w14:textId="6FF88BBA" w:rsidR="00F31E42" w:rsidRPr="002C4D5A" w:rsidRDefault="00216BC1" w:rsidP="003D7344">
      <w:pPr>
        <w:pStyle w:val="Heading2"/>
      </w:pPr>
      <w:bookmarkStart w:id="612" w:name="_Toc110967988"/>
      <w:r w:rsidRPr="002C4D5A">
        <w:t>E</w:t>
      </w:r>
      <w:r w:rsidR="00BD62FA">
        <w:t>5</w:t>
      </w:r>
      <w:r w:rsidRPr="002C4D5A">
        <w:t>.2</w:t>
      </w:r>
      <w:r w:rsidRPr="002C4D5A">
        <w:tab/>
        <w:t>Increased Use of Ship-to-Shore Data Transfer</w:t>
      </w:r>
      <w:bookmarkEnd w:id="612"/>
    </w:p>
    <w:p w14:paraId="1A4F0587" w14:textId="431C594D" w:rsidR="00614D35" w:rsidRPr="002C4D5A" w:rsidRDefault="003D7344" w:rsidP="00614D35">
      <w:pPr>
        <w:pStyle w:val="BodyText"/>
        <w:numPr>
          <w:ilvl w:val="0"/>
          <w:numId w:val="25"/>
        </w:numPr>
        <w:tabs>
          <w:tab w:val="left" w:pos="709"/>
        </w:tabs>
        <w:ind w:left="709" w:hanging="709"/>
      </w:pPr>
      <w:r>
        <w:t>Ship reporting (by AIS or VDE)</w:t>
      </w:r>
      <w:r w:rsidR="00614D35" w:rsidRPr="002C4D5A">
        <w:t>:</w:t>
      </w:r>
    </w:p>
    <w:p w14:paraId="6493CBBB" w14:textId="77777777" w:rsidR="00614D35" w:rsidRPr="002C4D5A" w:rsidRDefault="00614D35" w:rsidP="00614D35">
      <w:pPr>
        <w:pStyle w:val="BodyText"/>
        <w:numPr>
          <w:ilvl w:val="0"/>
          <w:numId w:val="25"/>
        </w:numPr>
        <w:tabs>
          <w:tab w:val="left" w:pos="709"/>
        </w:tabs>
        <w:ind w:left="709" w:hanging="709"/>
      </w:pPr>
      <w:r w:rsidRPr="002C4D5A">
        <w:t>Requesting data:</w:t>
      </w:r>
    </w:p>
    <w:p w14:paraId="14FBADE9" w14:textId="77777777" w:rsidR="00614D35" w:rsidRPr="002C4D5A" w:rsidRDefault="00614D35" w:rsidP="00614D35">
      <w:pPr>
        <w:pStyle w:val="BodyText"/>
        <w:tabs>
          <w:tab w:val="left" w:pos="1134"/>
        </w:tabs>
        <w:ind w:leftChars="322" w:left="1005" w:hangingChars="193" w:hanging="425"/>
        <w:rPr>
          <w:lang w:eastAsia="ja-JP"/>
        </w:rPr>
      </w:pPr>
      <w:r w:rsidRPr="002C4D5A">
        <w:t>i)</w:t>
      </w:r>
      <w:r w:rsidRPr="002C4D5A">
        <w:tab/>
        <w:t>weather data;</w:t>
      </w:r>
    </w:p>
    <w:p w14:paraId="164B897B" w14:textId="77777777" w:rsidR="00614D35" w:rsidRPr="002C4D5A" w:rsidRDefault="00614D35" w:rsidP="00614D35">
      <w:pPr>
        <w:pStyle w:val="BodyText"/>
        <w:tabs>
          <w:tab w:val="left" w:pos="1134"/>
        </w:tabs>
        <w:ind w:leftChars="322" w:left="1005" w:hangingChars="193" w:hanging="425"/>
      </w:pPr>
      <w:r w:rsidRPr="002C4D5A">
        <w:t>ii)</w:t>
      </w:r>
      <w:r w:rsidRPr="002C4D5A">
        <w:tab/>
        <w:t>docking data;</w:t>
      </w:r>
    </w:p>
    <w:p w14:paraId="6AE5F23F" w14:textId="77777777" w:rsidR="00614D35" w:rsidRPr="002C4D5A" w:rsidRDefault="00614D35" w:rsidP="00614D35">
      <w:pPr>
        <w:pStyle w:val="BodyText"/>
        <w:tabs>
          <w:tab w:val="left" w:pos="1134"/>
        </w:tabs>
        <w:ind w:leftChars="322" w:left="1005" w:hangingChars="193" w:hanging="425"/>
      </w:pPr>
      <w:r w:rsidRPr="002C4D5A">
        <w:t>iii)</w:t>
      </w:r>
      <w:r w:rsidRPr="002C4D5A">
        <w:tab/>
        <w:t>routing information.</w:t>
      </w:r>
    </w:p>
    <w:p w14:paraId="128B4E6E" w14:textId="06345A99" w:rsidR="00216BC1" w:rsidRPr="002C4D5A" w:rsidRDefault="00614D35" w:rsidP="003D7344">
      <w:pPr>
        <w:pStyle w:val="Heading2"/>
      </w:pPr>
      <w:bookmarkStart w:id="613" w:name="_Toc110967989"/>
      <w:r w:rsidRPr="002C4D5A">
        <w:t>E</w:t>
      </w:r>
      <w:r w:rsidR="00BD62FA">
        <w:t>5</w:t>
      </w:r>
      <w:r w:rsidRPr="002C4D5A">
        <w:t>.3</w:t>
      </w:r>
      <w:r w:rsidRPr="002C4D5A">
        <w:tab/>
        <w:t>Increased Use of Ship-to-Ship Data Transmissions</w:t>
      </w:r>
      <w:bookmarkEnd w:id="613"/>
    </w:p>
    <w:p w14:paraId="054C890A" w14:textId="384E9081" w:rsidR="00251268" w:rsidRPr="002C4D5A" w:rsidRDefault="00251268" w:rsidP="00251268">
      <w:pPr>
        <w:pStyle w:val="BodyText"/>
        <w:numPr>
          <w:ilvl w:val="0"/>
          <w:numId w:val="25"/>
        </w:numPr>
        <w:tabs>
          <w:tab w:val="left" w:pos="709"/>
        </w:tabs>
        <w:ind w:left="709" w:hanging="709"/>
      </w:pPr>
      <w:r w:rsidRPr="002C4D5A">
        <w:t xml:space="preserve">Reduced use of voice communications in </w:t>
      </w:r>
      <w:r w:rsidR="003017AD" w:rsidRPr="002C4D5A">
        <w:t>favour</w:t>
      </w:r>
      <w:r w:rsidRPr="002C4D5A">
        <w:t xml:space="preserve"> of data messages.</w:t>
      </w:r>
    </w:p>
    <w:p w14:paraId="6431E526" w14:textId="66F19BF6" w:rsidR="00614D35" w:rsidRPr="002C4D5A" w:rsidRDefault="00B666CA" w:rsidP="003D7344">
      <w:pPr>
        <w:pStyle w:val="Heading2"/>
      </w:pPr>
      <w:bookmarkStart w:id="614" w:name="_Toc110967990"/>
      <w:r w:rsidRPr="002C4D5A">
        <w:t>E</w:t>
      </w:r>
      <w:r w:rsidR="00BD62FA">
        <w:t>5</w:t>
      </w:r>
      <w:r w:rsidRPr="002C4D5A">
        <w:t>.4</w:t>
      </w:r>
      <w:r w:rsidRPr="002C4D5A">
        <w:tab/>
        <w:t>Base Station</w:t>
      </w:r>
      <w:r w:rsidR="003D7344">
        <w:t>s</w:t>
      </w:r>
      <w:bookmarkEnd w:id="614"/>
    </w:p>
    <w:p w14:paraId="6930DC90" w14:textId="77777777" w:rsidR="00AD163A" w:rsidRPr="002C4D5A" w:rsidRDefault="00AD163A" w:rsidP="00AD163A">
      <w:pPr>
        <w:pStyle w:val="BodyText"/>
        <w:numPr>
          <w:ilvl w:val="0"/>
          <w:numId w:val="25"/>
        </w:numPr>
        <w:tabs>
          <w:tab w:val="left" w:pos="709"/>
        </w:tabs>
        <w:ind w:left="709" w:hanging="709"/>
      </w:pPr>
      <w:r w:rsidRPr="002C4D5A">
        <w:t>There will be more fixed stations, some of these being private;</w:t>
      </w:r>
    </w:p>
    <w:p w14:paraId="128A6086" w14:textId="77777777" w:rsidR="00AD163A" w:rsidRPr="002C4D5A" w:rsidRDefault="00AD163A" w:rsidP="00AD163A">
      <w:pPr>
        <w:pStyle w:val="BodyText"/>
        <w:numPr>
          <w:ilvl w:val="0"/>
          <w:numId w:val="25"/>
        </w:numPr>
        <w:tabs>
          <w:tab w:val="left" w:pos="709"/>
        </w:tabs>
        <w:ind w:left="709" w:hanging="709"/>
      </w:pPr>
      <w:r w:rsidRPr="002C4D5A">
        <w:t>Development of limited base stations will be driven by:</w:t>
      </w:r>
    </w:p>
    <w:p w14:paraId="61A5B0D8" w14:textId="77777777" w:rsidR="00AD163A" w:rsidRPr="002C4D5A" w:rsidRDefault="00AD163A" w:rsidP="00AD163A">
      <w:pPr>
        <w:pStyle w:val="BodyText"/>
        <w:tabs>
          <w:tab w:val="left" w:pos="1134"/>
        </w:tabs>
        <w:ind w:leftChars="322" w:left="1005" w:hangingChars="193" w:hanging="425"/>
      </w:pPr>
      <w:r w:rsidRPr="002C4D5A">
        <w:t>i)</w:t>
      </w:r>
      <w:r w:rsidRPr="002C4D5A">
        <w:tab/>
        <w:t>private ports;</w:t>
      </w:r>
    </w:p>
    <w:p w14:paraId="2C7E4934" w14:textId="77777777" w:rsidR="00AD163A" w:rsidRPr="002C4D5A" w:rsidRDefault="00AD163A" w:rsidP="00AD163A">
      <w:pPr>
        <w:pStyle w:val="BodyText"/>
        <w:tabs>
          <w:tab w:val="left" w:pos="1134"/>
        </w:tabs>
        <w:ind w:leftChars="322" w:left="1005" w:hangingChars="193" w:hanging="425"/>
      </w:pPr>
      <w:r w:rsidRPr="002C4D5A">
        <w:t>ii)</w:t>
      </w:r>
      <w:r w:rsidRPr="002C4D5A">
        <w:tab/>
        <w:t>bridges and locks;</w:t>
      </w:r>
    </w:p>
    <w:p w14:paraId="03CB179A" w14:textId="77777777" w:rsidR="00AD163A" w:rsidRPr="002C4D5A" w:rsidRDefault="00AD163A" w:rsidP="00AD163A">
      <w:pPr>
        <w:pStyle w:val="BodyText"/>
        <w:tabs>
          <w:tab w:val="left" w:pos="1134"/>
        </w:tabs>
        <w:ind w:leftChars="322" w:left="1005" w:hangingChars="193" w:hanging="425"/>
      </w:pPr>
      <w:r w:rsidRPr="002C4D5A">
        <w:t>iii)</w:t>
      </w:r>
      <w:r w:rsidRPr="002C4D5A">
        <w:tab/>
        <w:t>canals;</w:t>
      </w:r>
    </w:p>
    <w:p w14:paraId="21551BE8" w14:textId="77777777" w:rsidR="00AD163A" w:rsidRPr="002C4D5A" w:rsidRDefault="00AD163A" w:rsidP="00AD163A">
      <w:pPr>
        <w:pStyle w:val="BodyText"/>
        <w:tabs>
          <w:tab w:val="left" w:pos="1134"/>
        </w:tabs>
        <w:ind w:leftChars="322" w:left="1005" w:hangingChars="193" w:hanging="425"/>
      </w:pPr>
      <w:r w:rsidRPr="002C4D5A">
        <w:t>iv)</w:t>
      </w:r>
      <w:r w:rsidRPr="002C4D5A">
        <w:tab/>
        <w:t>offshore commercial facilities.</w:t>
      </w:r>
    </w:p>
    <w:p w14:paraId="591C4628" w14:textId="1A6D0BD1" w:rsidR="00B666CA" w:rsidRPr="002C4D5A" w:rsidRDefault="0053484D" w:rsidP="003D7344">
      <w:pPr>
        <w:pStyle w:val="Heading2"/>
      </w:pPr>
      <w:bookmarkStart w:id="615" w:name="_Toc110967991"/>
      <w:r w:rsidRPr="002C4D5A">
        <w:lastRenderedPageBreak/>
        <w:t>E</w:t>
      </w:r>
      <w:r w:rsidR="00BD62FA">
        <w:t>5</w:t>
      </w:r>
      <w:r w:rsidRPr="002C4D5A">
        <w:t>.5</w:t>
      </w:r>
      <w:r w:rsidRPr="002C4D5A">
        <w:tab/>
        <w:t>Repeater Station</w:t>
      </w:r>
      <w:r w:rsidR="003D7344">
        <w:t>s</w:t>
      </w:r>
      <w:bookmarkEnd w:id="615"/>
    </w:p>
    <w:p w14:paraId="2CBC532F" w14:textId="77777777" w:rsidR="005914C1" w:rsidRPr="002C4D5A" w:rsidRDefault="005914C1" w:rsidP="005914C1">
      <w:pPr>
        <w:pStyle w:val="BodyText"/>
        <w:numPr>
          <w:ilvl w:val="0"/>
          <w:numId w:val="25"/>
        </w:numPr>
        <w:tabs>
          <w:tab w:val="left" w:pos="709"/>
        </w:tabs>
        <w:ind w:left="709" w:hanging="709"/>
      </w:pPr>
      <w:r w:rsidRPr="002C4D5A">
        <w:t>Repeaters will be used to extend coverage of shore AIS base station networks, ship-ship AIS communications, and AIS AtoN range:</w:t>
      </w:r>
    </w:p>
    <w:p w14:paraId="4FD00611" w14:textId="77777777" w:rsidR="005914C1" w:rsidRPr="002C4D5A" w:rsidRDefault="005914C1" w:rsidP="005914C1">
      <w:pPr>
        <w:pStyle w:val="BodyText"/>
        <w:tabs>
          <w:tab w:val="left" w:pos="1134"/>
        </w:tabs>
        <w:ind w:leftChars="322" w:left="1005" w:hangingChars="193" w:hanging="425"/>
      </w:pPr>
      <w:r w:rsidRPr="002C4D5A">
        <w:t>i)</w:t>
      </w:r>
      <w:r w:rsidRPr="002C4D5A">
        <w:tab/>
        <w:t>requiring double the VDL slot count to transfer data;</w:t>
      </w:r>
    </w:p>
    <w:p w14:paraId="7A85ABC4" w14:textId="68200949" w:rsidR="005914C1" w:rsidRDefault="005914C1" w:rsidP="005914C1">
      <w:pPr>
        <w:pStyle w:val="BodyText"/>
        <w:tabs>
          <w:tab w:val="left" w:pos="1134"/>
        </w:tabs>
        <w:ind w:leftChars="322" w:left="1005" w:hangingChars="193" w:hanging="425"/>
      </w:pPr>
      <w:r w:rsidRPr="002C4D5A">
        <w:t>ii)</w:t>
      </w:r>
      <w:r w:rsidRPr="002C4D5A">
        <w:tab/>
        <w:t>and are deployed to extend base station coverage when the usual base station-to- base station data links are unavailable.</w:t>
      </w:r>
    </w:p>
    <w:p w14:paraId="30111D26" w14:textId="2C2889D3" w:rsidR="003D7344" w:rsidRPr="002C4D5A" w:rsidRDefault="003D7344" w:rsidP="005914C1">
      <w:pPr>
        <w:pStyle w:val="BodyText"/>
        <w:tabs>
          <w:tab w:val="left" w:pos="1134"/>
        </w:tabs>
        <w:ind w:leftChars="322" w:left="1005" w:hangingChars="193" w:hanging="425"/>
      </w:pPr>
      <w:r>
        <w:t xml:space="preserve">VDE may assist with mitigating the impact on the VDL. </w:t>
      </w:r>
    </w:p>
    <w:p w14:paraId="751B6620" w14:textId="4F93FABD" w:rsidR="0053484D" w:rsidRPr="002C4D5A" w:rsidRDefault="0025427B" w:rsidP="003D7344">
      <w:pPr>
        <w:pStyle w:val="Heading2"/>
      </w:pPr>
      <w:bookmarkStart w:id="616" w:name="_Toc110967992"/>
      <w:r w:rsidRPr="002C4D5A">
        <w:t>E</w:t>
      </w:r>
      <w:r w:rsidR="00BD62FA">
        <w:t>5</w:t>
      </w:r>
      <w:r w:rsidRPr="002C4D5A">
        <w:t>.6</w:t>
      </w:r>
      <w:r w:rsidRPr="002C4D5A">
        <w:tab/>
        <w:t>Future Messaging</w:t>
      </w:r>
      <w:bookmarkEnd w:id="616"/>
    </w:p>
    <w:p w14:paraId="3729D76E" w14:textId="77777777" w:rsidR="00026E63" w:rsidRPr="002C4D5A" w:rsidRDefault="00026E63" w:rsidP="00026E63">
      <w:pPr>
        <w:pStyle w:val="BodyText"/>
        <w:numPr>
          <w:ilvl w:val="0"/>
          <w:numId w:val="25"/>
        </w:numPr>
        <w:tabs>
          <w:tab w:val="left" w:pos="709"/>
        </w:tabs>
        <w:ind w:left="709" w:hanging="709"/>
      </w:pPr>
      <w:r w:rsidRPr="002C4D5A">
        <w:t>Will be required as the suite of Recommendation ITU-R M.1371 messages increases:</w:t>
      </w:r>
    </w:p>
    <w:p w14:paraId="5B3A6FE6" w14:textId="77777777" w:rsidR="00026E63" w:rsidRPr="002C4D5A" w:rsidRDefault="00026E63" w:rsidP="00026E63">
      <w:pPr>
        <w:pStyle w:val="BodyText"/>
        <w:tabs>
          <w:tab w:val="left" w:pos="1134"/>
        </w:tabs>
        <w:ind w:leftChars="322" w:left="1005" w:hangingChars="193" w:hanging="425"/>
      </w:pPr>
      <w:r w:rsidRPr="002C4D5A">
        <w:t>i)</w:t>
      </w:r>
      <w:r w:rsidRPr="002C4D5A">
        <w:tab/>
        <w:t>Originally 22 message types, now 27 have been defined.</w:t>
      </w:r>
    </w:p>
    <w:p w14:paraId="6BE3BBB2" w14:textId="77777777" w:rsidR="00026E63" w:rsidRPr="002C4D5A" w:rsidRDefault="00026E63" w:rsidP="00026E63">
      <w:pPr>
        <w:pStyle w:val="BodyText"/>
        <w:numPr>
          <w:ilvl w:val="0"/>
          <w:numId w:val="25"/>
        </w:numPr>
        <w:tabs>
          <w:tab w:val="left" w:pos="709"/>
        </w:tabs>
        <w:ind w:left="709" w:hanging="709"/>
      </w:pPr>
      <w:r w:rsidRPr="002C4D5A">
        <w:t>Improved set of messages are expected:</w:t>
      </w:r>
    </w:p>
    <w:p w14:paraId="1AA48025" w14:textId="04BA8700" w:rsidR="00026E63" w:rsidRPr="002C4D5A" w:rsidRDefault="00026E63" w:rsidP="00026E63">
      <w:pPr>
        <w:pStyle w:val="BodyText"/>
        <w:tabs>
          <w:tab w:val="left" w:pos="1134"/>
        </w:tabs>
        <w:ind w:leftChars="322" w:left="1005" w:hangingChars="193" w:hanging="425"/>
      </w:pPr>
      <w:r w:rsidRPr="002C4D5A">
        <w:t>i)</w:t>
      </w:r>
      <w:r w:rsidRPr="002C4D5A">
        <w:tab/>
        <w:t xml:space="preserve">replacement for some old messages, when they have proved not to support proper data </w:t>
      </w:r>
      <w:r w:rsidR="003017AD" w:rsidRPr="002C4D5A">
        <w:t>modelling</w:t>
      </w:r>
      <w:r w:rsidRPr="002C4D5A">
        <w:t xml:space="preserve"> (e.g. static ship data);</w:t>
      </w:r>
    </w:p>
    <w:p w14:paraId="33D4D53F" w14:textId="77777777" w:rsidR="00026E63" w:rsidRPr="002C4D5A" w:rsidRDefault="00026E63" w:rsidP="00026E63">
      <w:pPr>
        <w:pStyle w:val="BodyText"/>
        <w:tabs>
          <w:tab w:val="left" w:pos="1134"/>
        </w:tabs>
        <w:ind w:leftChars="322" w:left="1005" w:hangingChars="193" w:hanging="425"/>
      </w:pPr>
      <w:r w:rsidRPr="002C4D5A">
        <w:t>ii)</w:t>
      </w:r>
      <w:r w:rsidRPr="002C4D5A">
        <w:tab/>
        <w:t>reduction of “tailored messages” to “essentially needed messages”;</w:t>
      </w:r>
    </w:p>
    <w:p w14:paraId="0705A882" w14:textId="77777777" w:rsidR="00026E63" w:rsidRPr="002C4D5A" w:rsidRDefault="00026E63" w:rsidP="00026E63">
      <w:pPr>
        <w:pStyle w:val="BodyText"/>
        <w:tabs>
          <w:tab w:val="left" w:pos="1134"/>
        </w:tabs>
        <w:ind w:leftChars="322" w:left="1005" w:hangingChars="193" w:hanging="425"/>
      </w:pPr>
      <w:r w:rsidRPr="002C4D5A">
        <w:t>iii)</w:t>
      </w:r>
      <w:r w:rsidRPr="002C4D5A">
        <w:tab/>
        <w:t>new flexibility for applications.</w:t>
      </w:r>
    </w:p>
    <w:p w14:paraId="7F1E35CD" w14:textId="2BF4E600" w:rsidR="0025427B" w:rsidRPr="002C4D5A" w:rsidRDefault="007F65DC" w:rsidP="003D7344">
      <w:pPr>
        <w:pStyle w:val="Heading2"/>
      </w:pPr>
      <w:bookmarkStart w:id="617" w:name="_Toc110967993"/>
      <w:r w:rsidRPr="002C4D5A">
        <w:t>E</w:t>
      </w:r>
      <w:r w:rsidR="00BD62FA">
        <w:t>5</w:t>
      </w:r>
      <w:r w:rsidRPr="002C4D5A">
        <w:t>.7</w:t>
      </w:r>
      <w:r w:rsidRPr="002C4D5A">
        <w:tab/>
        <w:t>Satellite Detection of AIS</w:t>
      </w:r>
      <w:bookmarkEnd w:id="617"/>
    </w:p>
    <w:p w14:paraId="4502EA9D" w14:textId="6C46DC47" w:rsidR="007F65DC" w:rsidRPr="002C4D5A" w:rsidRDefault="007F65DC" w:rsidP="007F65DC">
      <w:pPr>
        <w:pStyle w:val="BodyText"/>
        <w:numPr>
          <w:ilvl w:val="0"/>
          <w:numId w:val="25"/>
        </w:numPr>
        <w:tabs>
          <w:tab w:val="left" w:pos="709"/>
        </w:tabs>
        <w:ind w:left="709" w:hanging="709"/>
      </w:pPr>
      <w:r w:rsidRPr="002C4D5A">
        <w:t xml:space="preserve">Satellite detection of AIS messages </w:t>
      </w:r>
      <w:r w:rsidR="003D7344">
        <w:t>is now an accepted capability</w:t>
      </w:r>
      <w:r w:rsidRPr="002C4D5A">
        <w:t>.</w:t>
      </w:r>
    </w:p>
    <w:p w14:paraId="1BEF6DAB" w14:textId="77777777" w:rsidR="007F65DC" w:rsidRPr="002C4D5A" w:rsidRDefault="007F65DC" w:rsidP="007F65DC">
      <w:pPr>
        <w:pStyle w:val="BodyText"/>
        <w:numPr>
          <w:ilvl w:val="0"/>
          <w:numId w:val="25"/>
        </w:numPr>
        <w:tabs>
          <w:tab w:val="left" w:pos="709"/>
        </w:tabs>
        <w:ind w:left="709" w:hanging="709"/>
      </w:pPr>
      <w:r w:rsidRPr="002C4D5A">
        <w:t xml:space="preserve">Separate frequencies for satellite detection of AIS were </w:t>
      </w:r>
      <w:r w:rsidRPr="002C4D5A">
        <w:rPr>
          <w:lang w:eastAsia="ja-JP"/>
        </w:rPr>
        <w:t>requested</w:t>
      </w:r>
      <w:r w:rsidRPr="002C4D5A">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4B4EEA6C" w14:textId="77777777" w:rsidR="007F65DC" w:rsidRPr="002C4D5A" w:rsidRDefault="007F65DC" w:rsidP="007F65DC">
      <w:pPr>
        <w:pStyle w:val="BodyText"/>
        <w:numPr>
          <w:ilvl w:val="0"/>
          <w:numId w:val="25"/>
        </w:numPr>
        <w:tabs>
          <w:tab w:val="left" w:pos="709"/>
        </w:tabs>
        <w:ind w:left="709" w:hanging="709"/>
      </w:pPr>
      <w:r w:rsidRPr="002C4D5A">
        <w:t xml:space="preserve">Appendix 18 contains only 4 frequencies (channels 16, 70, 75 and 76) that are exclusively dedicated to maritime use (channels 75 and 76 have been approved to be shared with this service).  This proposal meets the intent of footnote </w:t>
      </w:r>
      <w:r w:rsidRPr="002C4D5A">
        <w:rPr>
          <w:i/>
        </w:rPr>
        <w:t>n)</w:t>
      </w:r>
      <w:r w:rsidRPr="002C4D5A">
        <w:t xml:space="preserve"> to Appendix 18 for interference mitigation.</w:t>
      </w:r>
    </w:p>
    <w:p w14:paraId="2D841F01" w14:textId="26D278DA" w:rsidR="007F65DC" w:rsidRPr="002C4D5A" w:rsidRDefault="007F65DC" w:rsidP="007F65DC">
      <w:pPr>
        <w:pStyle w:val="BodyText"/>
        <w:numPr>
          <w:ilvl w:val="0"/>
          <w:numId w:val="25"/>
        </w:numPr>
        <w:tabs>
          <w:tab w:val="left" w:pos="709"/>
        </w:tabs>
        <w:ind w:left="709" w:hanging="709"/>
      </w:pPr>
      <w:r w:rsidRPr="002C4D5A">
        <w:rPr>
          <w:lang w:eastAsia="ja-JP"/>
        </w:rPr>
        <w:t>Based on the above situation, WRC-12 approved the use of channels 75 and 76 for this purpose</w:t>
      </w:r>
      <w:r w:rsidR="00852E48">
        <w:rPr>
          <w:lang w:eastAsia="ja-JP"/>
        </w:rPr>
        <w:t xml:space="preserve"> (long range AIS)</w:t>
      </w:r>
      <w:r w:rsidRPr="002C4D5A">
        <w:rPr>
          <w:lang w:eastAsia="ja-JP"/>
        </w:rPr>
        <w:t xml:space="preserve"> and assigned these channels to the maritime mobile satellite service. </w:t>
      </w:r>
    </w:p>
    <w:p w14:paraId="40A6472C" w14:textId="5146B491" w:rsidR="007F65DC" w:rsidRPr="002C4D5A" w:rsidRDefault="00B52D06" w:rsidP="00852E48">
      <w:pPr>
        <w:pStyle w:val="Heading2"/>
      </w:pPr>
      <w:bookmarkStart w:id="618" w:name="_Toc110967994"/>
      <w:r w:rsidRPr="002C4D5A">
        <w:t>E</w:t>
      </w:r>
      <w:r w:rsidR="00BD62FA">
        <w:t>5</w:t>
      </w:r>
      <w:r w:rsidRPr="002C4D5A">
        <w:t>.8</w:t>
      </w:r>
      <w:r w:rsidRPr="002C4D5A">
        <w:tab/>
        <w:t>Future GMDSS Platform</w:t>
      </w:r>
      <w:bookmarkEnd w:id="618"/>
    </w:p>
    <w:p w14:paraId="46054CB5" w14:textId="6966FC91" w:rsidR="00400A4B" w:rsidRPr="002C4D5A" w:rsidRDefault="00852E48" w:rsidP="00400A4B">
      <w:pPr>
        <w:pStyle w:val="BodyText"/>
        <w:numPr>
          <w:ilvl w:val="0"/>
          <w:numId w:val="25"/>
        </w:numPr>
        <w:tabs>
          <w:tab w:val="left" w:pos="709"/>
        </w:tabs>
        <w:ind w:left="709" w:hanging="709"/>
      </w:pPr>
      <w:r>
        <w:t>IMO modified</w:t>
      </w:r>
      <w:r w:rsidR="00400A4B" w:rsidRPr="002C4D5A">
        <w:t xml:space="preserve"> the performance standard for the 406 MHz EPIRB to include use of AIS. This suggests the use of AIS</w:t>
      </w:r>
      <w:r>
        <w:t>,</w:t>
      </w:r>
      <w:r w:rsidR="00400A4B" w:rsidRPr="002C4D5A">
        <w:t xml:space="preserve"> when combined with another technology</w:t>
      </w:r>
      <w:r>
        <w:t>,</w:t>
      </w:r>
      <w:r w:rsidR="00400A4B" w:rsidRPr="002C4D5A">
        <w:t xml:space="preserve"> may be useful as a GMDSS locating / homing device.</w:t>
      </w:r>
    </w:p>
    <w:p w14:paraId="545CA0E8" w14:textId="17C721FF" w:rsidR="00400A4B" w:rsidRPr="002C4D5A" w:rsidRDefault="00400A4B" w:rsidP="00400A4B">
      <w:pPr>
        <w:pStyle w:val="BodyText"/>
        <w:numPr>
          <w:ilvl w:val="0"/>
          <w:numId w:val="25"/>
        </w:numPr>
        <w:tabs>
          <w:tab w:val="left" w:pos="709"/>
        </w:tabs>
        <w:ind w:left="709" w:hanging="709"/>
      </w:pPr>
      <w:r w:rsidRPr="002C4D5A">
        <w:t>IMO has recognized AIS-SART as part of GMDSS.  The potential for additional use of AIS</w:t>
      </w:r>
      <w:r w:rsidR="00852E48">
        <w:t xml:space="preserve"> and VDE</w:t>
      </w:r>
      <w:r w:rsidRPr="002C4D5A">
        <w:t xml:space="preserve"> as a SAR tool </w:t>
      </w:r>
      <w:r w:rsidR="00852E48">
        <w:t>is being considered</w:t>
      </w:r>
      <w:r w:rsidRPr="002C4D5A">
        <w:t xml:space="preserve"> as part of GMDSS modernization review being carried out by the IMO.</w:t>
      </w:r>
    </w:p>
    <w:p w14:paraId="0095C65E" w14:textId="5E7ED9F1" w:rsidR="00B52D06" w:rsidRPr="002C4D5A" w:rsidRDefault="00475CDC" w:rsidP="00852E48">
      <w:pPr>
        <w:pStyle w:val="Heading2"/>
      </w:pPr>
      <w:bookmarkStart w:id="619" w:name="_Toc110967995"/>
      <w:r w:rsidRPr="002C4D5A">
        <w:t>E</w:t>
      </w:r>
      <w:r w:rsidR="00BD62FA">
        <w:t>5</w:t>
      </w:r>
      <w:r w:rsidRPr="002C4D5A">
        <w:t>.9</w:t>
      </w:r>
      <w:r w:rsidRPr="002C4D5A">
        <w:tab/>
        <w:t>PLB (Personal Locating Beacon)</w:t>
      </w:r>
      <w:bookmarkEnd w:id="619"/>
    </w:p>
    <w:p w14:paraId="0CE7AEB6" w14:textId="518510DF" w:rsidR="00D30EF9" w:rsidRPr="002C4D5A" w:rsidRDefault="00D30EF9" w:rsidP="00D30EF9">
      <w:pPr>
        <w:pStyle w:val="BodyText"/>
        <w:numPr>
          <w:ilvl w:val="0"/>
          <w:numId w:val="25"/>
        </w:numPr>
        <w:tabs>
          <w:tab w:val="left" w:pos="709"/>
        </w:tabs>
        <w:ind w:left="709" w:hanging="709"/>
      </w:pPr>
      <w:r w:rsidRPr="002C4D5A">
        <w:t xml:space="preserve">There are initiatives to develop a PLB / MOB </w:t>
      </w:r>
      <w:r w:rsidRPr="00852E48">
        <w:t xml:space="preserve">/ Diver applications based on the AIS-SART technology.  </w:t>
      </w:r>
      <w:r w:rsidR="00852E48" w:rsidRPr="00852E48">
        <w:t xml:space="preserve">These may be considered as part of the development of AMRDs.  </w:t>
      </w:r>
    </w:p>
    <w:p w14:paraId="2F263630" w14:textId="01487CD7" w:rsidR="00475CDC" w:rsidRPr="002C4D5A" w:rsidRDefault="003A5B70" w:rsidP="00852E48">
      <w:pPr>
        <w:pStyle w:val="Heading2"/>
      </w:pPr>
      <w:bookmarkStart w:id="620" w:name="_Toc110967996"/>
      <w:r w:rsidRPr="002C4D5A">
        <w:t>E</w:t>
      </w:r>
      <w:r w:rsidR="00BD62FA">
        <w:t>5</w:t>
      </w:r>
      <w:r w:rsidRPr="002C4D5A">
        <w:t>.10</w:t>
      </w:r>
      <w:r w:rsidRPr="002C4D5A">
        <w:tab/>
        <w:t>Use of AIS for PNT (Position, Navigation and Timing) and Ranging</w:t>
      </w:r>
      <w:bookmarkEnd w:id="620"/>
    </w:p>
    <w:p w14:paraId="67F9AC02" w14:textId="77777777" w:rsidR="000D68CB" w:rsidRPr="002C4D5A" w:rsidRDefault="000D68CB" w:rsidP="000D68CB">
      <w:pPr>
        <w:pStyle w:val="BodyText"/>
        <w:numPr>
          <w:ilvl w:val="0"/>
          <w:numId w:val="25"/>
        </w:numPr>
        <w:tabs>
          <w:tab w:val="left" w:pos="709"/>
        </w:tabs>
        <w:ind w:left="709" w:hanging="709"/>
      </w:pPr>
      <w:r w:rsidRPr="002C4D5A">
        <w:t>Improved time transfer capabilities shore to ship by using high precision time bases has been proposed.</w:t>
      </w:r>
    </w:p>
    <w:p w14:paraId="7048C5BE" w14:textId="10021187" w:rsidR="000D68CB" w:rsidRPr="002C4D5A" w:rsidRDefault="000D68CB" w:rsidP="000D68CB">
      <w:pPr>
        <w:pStyle w:val="BodyText"/>
        <w:numPr>
          <w:ilvl w:val="0"/>
          <w:numId w:val="25"/>
        </w:numPr>
        <w:tabs>
          <w:tab w:val="left" w:pos="709"/>
        </w:tabs>
        <w:ind w:left="709" w:hanging="709"/>
      </w:pPr>
      <w:r w:rsidRPr="002C4D5A">
        <w:t xml:space="preserve">The e-Navigation Committee envisages a “Ranging” mode for AIS and trials </w:t>
      </w:r>
      <w:r w:rsidR="00852E48">
        <w:t>were</w:t>
      </w:r>
      <w:r w:rsidRPr="002C4D5A">
        <w:t xml:space="preserve"> undertaken in Northern Europe</w:t>
      </w:r>
      <w:r w:rsidR="003017AD">
        <w:t xml:space="preserve"> as part of ACCS</w:t>
      </w:r>
      <w:r w:rsidR="003017AD" w:rsidRPr="002C4D5A">
        <w:t>EAS</w:t>
      </w:r>
      <w:r w:rsidRPr="002C4D5A">
        <w:t xml:space="preserve"> project</w:t>
      </w:r>
    </w:p>
    <w:p w14:paraId="32D6F9AB" w14:textId="77777777" w:rsidR="000D68CB" w:rsidRPr="002C4D5A" w:rsidRDefault="000D68CB" w:rsidP="000D68CB">
      <w:pPr>
        <w:pStyle w:val="BodyText"/>
        <w:tabs>
          <w:tab w:val="left" w:pos="1134"/>
        </w:tabs>
        <w:ind w:leftChars="322" w:left="1005" w:hangingChars="193" w:hanging="425"/>
      </w:pPr>
      <w:r w:rsidRPr="002C4D5A">
        <w:t>i)</w:t>
      </w:r>
      <w:r w:rsidRPr="002C4D5A">
        <w:tab/>
        <w:t>where the timing of AIS messages are used for position determination;</w:t>
      </w:r>
    </w:p>
    <w:p w14:paraId="7C34E178" w14:textId="77777777" w:rsidR="000D68CB" w:rsidRPr="002C4D5A" w:rsidRDefault="000D68CB" w:rsidP="000D68CB">
      <w:pPr>
        <w:pStyle w:val="BodyText"/>
        <w:tabs>
          <w:tab w:val="left" w:pos="1134"/>
        </w:tabs>
        <w:ind w:leftChars="322" w:left="1005" w:hangingChars="193" w:hanging="425"/>
      </w:pPr>
      <w:r w:rsidRPr="002C4D5A">
        <w:t>ii)</w:t>
      </w:r>
      <w:r w:rsidRPr="002C4D5A">
        <w:tab/>
        <w:t>by ship and shore.</w:t>
      </w:r>
    </w:p>
    <w:p w14:paraId="13BABC52" w14:textId="7D2FDA76" w:rsidR="003A5B70" w:rsidRPr="002C4D5A" w:rsidRDefault="00DE4E35" w:rsidP="00852E48">
      <w:pPr>
        <w:pStyle w:val="Heading2"/>
      </w:pPr>
      <w:bookmarkStart w:id="621" w:name="_Toc110967997"/>
      <w:r w:rsidRPr="002C4D5A">
        <w:lastRenderedPageBreak/>
        <w:t>E</w:t>
      </w:r>
      <w:r w:rsidR="00BD62FA">
        <w:t>5</w:t>
      </w:r>
      <w:r w:rsidRPr="002C4D5A">
        <w:t>.11</w:t>
      </w:r>
      <w:r w:rsidRPr="002C4D5A">
        <w:tab/>
        <w:t>Coordinated Channel Management for Future e-Navigation VHF Digital Data Communications</w:t>
      </w:r>
      <w:bookmarkEnd w:id="621"/>
    </w:p>
    <w:p w14:paraId="7DD755D9" w14:textId="77777777" w:rsidR="00107004" w:rsidRPr="002C4D5A" w:rsidRDefault="00107004" w:rsidP="00107004">
      <w:pPr>
        <w:pStyle w:val="BodyText"/>
        <w:numPr>
          <w:ilvl w:val="0"/>
          <w:numId w:val="25"/>
        </w:numPr>
        <w:tabs>
          <w:tab w:val="left" w:pos="709"/>
        </w:tabs>
        <w:ind w:left="709" w:hanging="709"/>
      </w:pPr>
      <w:r w:rsidRPr="002C4D5A">
        <w:t>Channel management should be relocated to other channels such as 28B (2028) and 27B (2027) protecting distress and safety messaging on channel 70</w:t>
      </w:r>
      <w:r w:rsidRPr="002C4D5A">
        <w:rPr>
          <w:lang w:eastAsia="ja-JP"/>
        </w:rPr>
        <w:t xml:space="preserve"> and avoiding interference from other services</w:t>
      </w:r>
      <w:r w:rsidRPr="002C4D5A">
        <w:t xml:space="preserve">. </w:t>
      </w:r>
    </w:p>
    <w:p w14:paraId="490571A6" w14:textId="77777777" w:rsidR="00107004" w:rsidRPr="002C4D5A" w:rsidRDefault="00107004" w:rsidP="00107004">
      <w:pPr>
        <w:pStyle w:val="BodyText"/>
        <w:numPr>
          <w:ilvl w:val="0"/>
          <w:numId w:val="25"/>
        </w:numPr>
        <w:tabs>
          <w:tab w:val="left" w:pos="709"/>
        </w:tabs>
        <w:ind w:left="709" w:hanging="709"/>
      </w:pPr>
      <w:r w:rsidRPr="002C4D5A">
        <w:t>Designation of additional AIS frequencies may enhance the coordination of regional channel management.</w:t>
      </w:r>
    </w:p>
    <w:p w14:paraId="70E5C50B" w14:textId="77777777" w:rsidR="00107004" w:rsidRPr="002C4D5A" w:rsidRDefault="00107004" w:rsidP="00107004">
      <w:pPr>
        <w:pStyle w:val="BodyText"/>
        <w:numPr>
          <w:ilvl w:val="0"/>
          <w:numId w:val="25"/>
        </w:numPr>
        <w:tabs>
          <w:tab w:val="left" w:pos="709"/>
        </w:tabs>
        <w:ind w:left="709" w:hanging="709"/>
      </w:pPr>
      <w:r w:rsidRPr="002C4D5A">
        <w:t xml:space="preserve">Using TDMA protocol to coordinate the usage of the VHF data link will enable channel management for other e-Navigation data services as well as AIS. </w:t>
      </w:r>
    </w:p>
    <w:p w14:paraId="39C52BBC" w14:textId="77777777" w:rsidR="00107004" w:rsidRPr="002C4D5A" w:rsidRDefault="00107004" w:rsidP="00107004">
      <w:pPr>
        <w:pStyle w:val="BodyText"/>
        <w:numPr>
          <w:ilvl w:val="0"/>
          <w:numId w:val="25"/>
        </w:numPr>
        <w:tabs>
          <w:tab w:val="left" w:pos="709"/>
        </w:tabs>
        <w:ind w:left="709" w:hanging="709"/>
      </w:pPr>
      <w:r w:rsidRPr="002C4D5A">
        <w:t>Any additional protocols on Channel 70 are required to co-exist and not interfere with current DSC requirements and operation.</w:t>
      </w:r>
    </w:p>
    <w:p w14:paraId="5C2BA522" w14:textId="214B7442" w:rsidR="00DE4E35" w:rsidRPr="00C45E33" w:rsidDel="00ED340B" w:rsidRDefault="00B73A33" w:rsidP="00852E48">
      <w:pPr>
        <w:pStyle w:val="Heading1"/>
        <w:rPr>
          <w:del w:id="622" w:author="Jillian Carson-Jackson" w:date="2022-09-01T12:41:00Z"/>
          <w:lang w:val="en-GB"/>
        </w:rPr>
      </w:pPr>
      <w:del w:id="623" w:author="Jillian Carson-Jackson" w:date="2022-09-01T12:41:00Z">
        <w:r w:rsidRPr="00C45E33" w:rsidDel="00ED340B">
          <w:rPr>
            <w:lang w:val="en-GB"/>
          </w:rPr>
          <w:delText>E</w:delText>
        </w:r>
        <w:r w:rsidR="00BD62FA" w:rsidRPr="00C45E33" w:rsidDel="00ED340B">
          <w:rPr>
            <w:lang w:val="en-GB"/>
          </w:rPr>
          <w:delText>6</w:delText>
        </w:r>
        <w:r w:rsidRPr="00C45E33" w:rsidDel="00ED340B">
          <w:rPr>
            <w:lang w:val="en-GB"/>
          </w:rPr>
          <w:tab/>
          <w:delText>Strategy for Future AIS and VDE</w:delText>
        </w:r>
      </w:del>
    </w:p>
    <w:p w14:paraId="116B0164" w14:textId="38D6DE95" w:rsidR="00B73A33" w:rsidRPr="002C4D5A" w:rsidDel="00ED340B" w:rsidRDefault="00B73A33" w:rsidP="00852E48">
      <w:pPr>
        <w:pStyle w:val="Heading2"/>
        <w:rPr>
          <w:del w:id="624" w:author="Jillian Carson-Jackson" w:date="2022-09-01T12:41:00Z"/>
        </w:rPr>
      </w:pPr>
      <w:bookmarkStart w:id="625" w:name="_Toc110967998"/>
      <w:del w:id="626" w:author="Jillian Carson-Jackson" w:date="2022-09-01T12:41:00Z">
        <w:r w:rsidRPr="002C4D5A" w:rsidDel="00ED340B">
          <w:delText>E</w:delText>
        </w:r>
        <w:r w:rsidR="00BD62FA" w:rsidDel="00ED340B">
          <w:delText>6</w:delText>
        </w:r>
        <w:r w:rsidRPr="002C4D5A" w:rsidDel="00ED340B">
          <w:delText>.1</w:delText>
        </w:r>
        <w:r w:rsidRPr="002C4D5A" w:rsidDel="00ED340B">
          <w:tab/>
          <w:delText>General Thoughts</w:delText>
        </w:r>
        <w:bookmarkEnd w:id="625"/>
      </w:del>
    </w:p>
    <w:p w14:paraId="51210C5B" w14:textId="0FF23C87" w:rsidR="00154293" w:rsidRPr="002C4D5A" w:rsidDel="00ED340B" w:rsidRDefault="00154293" w:rsidP="00154293">
      <w:pPr>
        <w:pStyle w:val="BodyText"/>
        <w:numPr>
          <w:ilvl w:val="0"/>
          <w:numId w:val="25"/>
        </w:numPr>
        <w:tabs>
          <w:tab w:val="left" w:pos="709"/>
        </w:tabs>
        <w:ind w:left="709" w:hanging="709"/>
        <w:rPr>
          <w:del w:id="627" w:author="Jillian Carson-Jackson" w:date="2022-09-01T12:41:00Z"/>
        </w:rPr>
      </w:pPr>
      <w:del w:id="628" w:author="Jillian Carson-Jackson" w:date="2022-09-01T12:41:00Z">
        <w:r w:rsidRPr="002C4D5A" w:rsidDel="00ED340B">
          <w:delText>AIS is a proven maritime data system, with ships equipped and shore infrastructure established, the full potential of AIS is yet to be achieved.</w:delText>
        </w:r>
      </w:del>
    </w:p>
    <w:p w14:paraId="7BE3CD48" w14:textId="456F111A" w:rsidR="00154293" w:rsidRPr="002C4D5A" w:rsidDel="00ED340B" w:rsidRDefault="00154293" w:rsidP="00154293">
      <w:pPr>
        <w:pStyle w:val="BodyText"/>
        <w:numPr>
          <w:ilvl w:val="0"/>
          <w:numId w:val="25"/>
        </w:numPr>
        <w:tabs>
          <w:tab w:val="left" w:pos="709"/>
        </w:tabs>
        <w:ind w:left="709" w:hanging="709"/>
        <w:rPr>
          <w:del w:id="629" w:author="Jillian Carson-Jackson" w:date="2022-09-01T12:41:00Z"/>
        </w:rPr>
      </w:pPr>
      <w:del w:id="630" w:author="Jillian Carson-Jackson" w:date="2022-09-01T12:41:00Z">
        <w:r w:rsidRPr="002C4D5A" w:rsidDel="00ED340B">
          <w:delText>AIS is the quickest path for handling the increasing low volume data exchange needs described above. Therefore, in order to meet the data communications needs set out above</w:delText>
        </w:r>
        <w:r w:rsidRPr="002C4D5A" w:rsidDel="00ED340B">
          <w:rPr>
            <w:lang w:eastAsia="ja-JP"/>
          </w:rPr>
          <w:delText>,</w:delText>
        </w:r>
        <w:r w:rsidRPr="002C4D5A" w:rsidDel="00ED340B">
          <w:delText xml:space="preserve"> IALA envisages that the present AIS system will need to be supplemented with VDE. </w:delText>
        </w:r>
      </w:del>
    </w:p>
    <w:p w14:paraId="6D473545" w14:textId="38F030A6" w:rsidR="00B73A33" w:rsidRPr="002C4D5A" w:rsidDel="00ED340B" w:rsidRDefault="00AF4E3D" w:rsidP="00852E48">
      <w:pPr>
        <w:pStyle w:val="Heading2"/>
        <w:rPr>
          <w:del w:id="631" w:author="Jillian Carson-Jackson" w:date="2022-09-01T12:41:00Z"/>
        </w:rPr>
      </w:pPr>
      <w:bookmarkStart w:id="632" w:name="_Toc110967999"/>
      <w:del w:id="633" w:author="Jillian Carson-Jackson" w:date="2022-09-01T12:41:00Z">
        <w:r w:rsidRPr="002C4D5A" w:rsidDel="00ED340B">
          <w:delText>E</w:delText>
        </w:r>
        <w:r w:rsidR="00BD62FA" w:rsidDel="00ED340B">
          <w:delText>6</w:delText>
        </w:r>
        <w:r w:rsidRPr="002C4D5A" w:rsidDel="00ED340B">
          <w:delText>.2</w:delText>
        </w:r>
        <w:r w:rsidRPr="002C4D5A" w:rsidDel="00ED340B">
          <w:tab/>
          <w:delText xml:space="preserve"> “VHF Data Exchange” (VDE) Plan</w:delText>
        </w:r>
        <w:bookmarkEnd w:id="632"/>
      </w:del>
    </w:p>
    <w:p w14:paraId="5FD38A7B" w14:textId="58EC9F6D" w:rsidR="005C4117" w:rsidRPr="002C4D5A" w:rsidDel="00ED340B" w:rsidRDefault="00852E48" w:rsidP="005C4117">
      <w:pPr>
        <w:pStyle w:val="BodyText"/>
        <w:rPr>
          <w:del w:id="634" w:author="Jillian Carson-Jackson" w:date="2022-09-01T12:41:00Z"/>
        </w:rPr>
      </w:pPr>
      <w:del w:id="635" w:author="Jillian Carson-Jackson" w:date="2022-09-01T12:41:00Z">
        <w:r w:rsidDel="00ED340B">
          <w:delText>Six</w:delText>
        </w:r>
        <w:r w:rsidR="005C4117" w:rsidRPr="002C4D5A" w:rsidDel="00ED340B">
          <w:delText xml:space="preserve"> VHF data channels 24, 84, 25, 85, 26, and 86</w:delText>
        </w:r>
        <w:r w:rsidDel="00ED340B">
          <w:delText>,</w:delText>
        </w:r>
        <w:r w:rsidR="005C4117" w:rsidRPr="002C4D5A" w:rsidDel="00ED340B">
          <w:delText xml:space="preserve"> plus channels 27 and 28 (which have been identified </w:delText>
        </w:r>
        <w:r w:rsidR="005C4117" w:rsidRPr="002C4D5A" w:rsidDel="00ED340B">
          <w:rPr>
            <w:lang w:eastAsia="ja-JP"/>
          </w:rPr>
          <w:delText xml:space="preserve">globally </w:delText>
        </w:r>
        <w:r w:rsidR="005C4117" w:rsidRPr="002C4D5A" w:rsidDel="00ED340B">
          <w:delText xml:space="preserve">for </w:delText>
        </w:r>
        <w:r w:rsidR="005C4117" w:rsidRPr="002C4D5A" w:rsidDel="00ED340B">
          <w:rPr>
            <w:lang w:eastAsia="ja-JP"/>
          </w:rPr>
          <w:delText xml:space="preserve">“data communications” and </w:delText>
        </w:r>
        <w:r w:rsidR="005C4117" w:rsidRPr="002C4D5A" w:rsidDel="00ED340B">
          <w:delText>“possible testing of future AIS applications”)</w:delText>
        </w:r>
        <w:r w:rsidDel="00ED340B">
          <w:delText>, have been agreed</w:delText>
        </w:r>
        <w:r w:rsidR="005C4117" w:rsidRPr="002C4D5A" w:rsidDel="00ED340B">
          <w:delText xml:space="preserve"> for an international scheme known as “</w:delText>
        </w:r>
        <w:r w:rsidR="005C4117" w:rsidRPr="002C4D5A" w:rsidDel="00ED340B">
          <w:rPr>
            <w:b/>
          </w:rPr>
          <w:delText>VHF Data Exchange</w:delText>
        </w:r>
        <w:r w:rsidDel="00ED340B">
          <w:rPr>
            <w:b/>
          </w:rPr>
          <w:delText xml:space="preserve"> System</w:delText>
        </w:r>
        <w:r w:rsidR="005C4117" w:rsidRPr="002C4D5A" w:rsidDel="00ED340B">
          <w:delText>” (VDE</w:delText>
        </w:r>
        <w:r w:rsidDel="00ED340B">
          <w:delText>S</w:delText>
        </w:r>
        <w:r w:rsidR="005C4117" w:rsidRPr="002C4D5A" w:rsidDel="00ED340B">
          <w:delText>).</w:delText>
        </w:r>
      </w:del>
    </w:p>
    <w:p w14:paraId="5174789C" w14:textId="11D2E7E4" w:rsidR="00AF4E3D" w:rsidRPr="00C45E33" w:rsidRDefault="00EE7EF7" w:rsidP="00852E48">
      <w:pPr>
        <w:pStyle w:val="Heading1"/>
        <w:rPr>
          <w:lang w:val="en-GB"/>
        </w:rPr>
      </w:pPr>
      <w:r w:rsidRPr="00C45E33">
        <w:rPr>
          <w:lang w:val="en-GB"/>
        </w:rPr>
        <w:t>E</w:t>
      </w:r>
      <w:r w:rsidR="00BD62FA" w:rsidRPr="00C45E33">
        <w:rPr>
          <w:lang w:val="en-GB"/>
        </w:rPr>
        <w:t>7</w:t>
      </w:r>
      <w:r w:rsidRPr="00C45E33">
        <w:rPr>
          <w:lang w:val="en-GB"/>
        </w:rPr>
        <w:tab/>
      </w:r>
      <w:commentRangeStart w:id="636"/>
      <w:r w:rsidRPr="00C45E33">
        <w:rPr>
          <w:lang w:val="en-GB"/>
        </w:rPr>
        <w:t>Description</w:t>
      </w:r>
      <w:commentRangeEnd w:id="636"/>
      <w:r w:rsidR="00ED340B">
        <w:rPr>
          <w:rStyle w:val="CommentReference"/>
          <w:rFonts w:asciiTheme="minorHAnsi" w:eastAsiaTheme="minorEastAsia" w:hAnsiTheme="minorHAnsi" w:cstheme="minorBidi"/>
          <w:bCs w:val="0"/>
          <w:color w:val="000000" w:themeColor="text1"/>
          <w:lang w:val="en-GB"/>
        </w:rPr>
        <w:commentReference w:id="636"/>
      </w:r>
      <w:r w:rsidRPr="00C45E33">
        <w:rPr>
          <w:lang w:val="en-GB"/>
        </w:rPr>
        <w:t xml:space="preserve"> of VHF Data Communications Requirements</w:t>
      </w:r>
    </w:p>
    <w:p w14:paraId="7C43D009" w14:textId="1400F5BD" w:rsidR="00EE7EF7" w:rsidRPr="002C4D5A" w:rsidRDefault="00FA580C" w:rsidP="00852E48">
      <w:pPr>
        <w:pStyle w:val="Heading2"/>
      </w:pPr>
      <w:bookmarkStart w:id="637" w:name="_Toc110968000"/>
      <w:r w:rsidRPr="002C4D5A">
        <w:t>E</w:t>
      </w:r>
      <w:r w:rsidR="00BD62FA">
        <w:t>7</w:t>
      </w:r>
      <w:r w:rsidRPr="002C4D5A">
        <w:t>.1</w:t>
      </w:r>
      <w:r w:rsidRPr="002C4D5A">
        <w:tab/>
        <w:t>Background</w:t>
      </w:r>
      <w:bookmarkEnd w:id="637"/>
    </w:p>
    <w:p w14:paraId="5090E187" w14:textId="77777777" w:rsidR="00A86FDF" w:rsidRPr="002C4D5A" w:rsidRDefault="00A86FDF" w:rsidP="00A86FDF">
      <w:pPr>
        <w:pStyle w:val="BodyText"/>
        <w:rPr>
          <w:bCs/>
        </w:rPr>
      </w:pPr>
      <w:r w:rsidRPr="002C4D5A">
        <w:t xml:space="preserve">Prior to WRC-12, IALA created </w:t>
      </w:r>
      <w:r w:rsidRPr="002C4D5A">
        <w:rPr>
          <w:bCs/>
        </w:rPr>
        <w:t xml:space="preserve">ITU document 5B/801 “Three essential elements of e-Navigation communications”, which originated in IALA as </w:t>
      </w:r>
      <w:r w:rsidRPr="002C4D5A">
        <w:t>output document e-Nav10-output-18</w:t>
      </w:r>
      <w:r w:rsidRPr="002C4D5A">
        <w:rPr>
          <w:bCs/>
        </w:rPr>
        <w:t>.</w:t>
      </w:r>
    </w:p>
    <w:p w14:paraId="6128E669" w14:textId="77777777" w:rsidR="00A86FDF" w:rsidRPr="002C4D5A" w:rsidRDefault="00A86FDF" w:rsidP="00A86FDF">
      <w:pPr>
        <w:pStyle w:val="BodyText"/>
      </w:pPr>
      <w:r w:rsidRPr="002C4D5A">
        <w:rPr>
          <w:bCs/>
        </w:rPr>
        <w:t xml:space="preserve">Two of these essential elements were concerned with AIS and with VHF channels for data exchange. The third of these essential elements is MF radio communications, near 500 kHz. It is not considered in this </w:t>
      </w:r>
      <w:r w:rsidRPr="002C4D5A">
        <w:rPr>
          <w:bCs/>
          <w:lang w:eastAsia="ja-JP"/>
        </w:rPr>
        <w:t>ANNEX</w:t>
      </w:r>
      <w:r w:rsidRPr="002C4D5A">
        <w:rPr>
          <w:bCs/>
        </w:rPr>
        <w:t>, which is restricted to VHF matters.</w:t>
      </w:r>
    </w:p>
    <w:p w14:paraId="791C3956" w14:textId="77777777" w:rsidR="00A86FDF" w:rsidRPr="002C4D5A" w:rsidRDefault="00A86FDF" w:rsidP="00A86FDF">
      <w:pPr>
        <w:pStyle w:val="BodyText"/>
      </w:pPr>
      <w:r w:rsidRPr="002C4D5A">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4AD0875C" w14:textId="69A1B930" w:rsidR="00FA580C" w:rsidRPr="002C4D5A" w:rsidRDefault="00327749" w:rsidP="00852E48">
      <w:pPr>
        <w:pStyle w:val="Heading2"/>
      </w:pPr>
      <w:bookmarkStart w:id="638" w:name="_Toc110968001"/>
      <w:r w:rsidRPr="002C4D5A">
        <w:t>E</w:t>
      </w:r>
      <w:r w:rsidR="00BD62FA">
        <w:t>7</w:t>
      </w:r>
      <w:r w:rsidRPr="002C4D5A">
        <w:t>.2</w:t>
      </w:r>
      <w:r w:rsidRPr="002C4D5A">
        <w:tab/>
        <w:t>VHF Data Communications</w:t>
      </w:r>
      <w:bookmarkEnd w:id="638"/>
    </w:p>
    <w:p w14:paraId="3CE5BCA6" w14:textId="77777777" w:rsidR="00897889" w:rsidRPr="002C4D5A" w:rsidRDefault="00897889" w:rsidP="00897889">
      <w:pPr>
        <w:pStyle w:val="BodyText"/>
      </w:pPr>
      <w:r w:rsidRPr="002C4D5A">
        <w:t>VHF data communications will provide robust high-speed</w:t>
      </w:r>
      <w:r w:rsidRPr="002C4D5A">
        <w:rPr>
          <w:lang w:eastAsia="ja-JP"/>
        </w:rPr>
        <w:t>/large volume</w:t>
      </w:r>
      <w:r w:rsidRPr="002C4D5A">
        <w:t xml:space="preserve"> data exchange between ships and between ship and shore. The AIS system is not capable of handling, nor is intended for, this high-speed</w:t>
      </w:r>
      <w:r w:rsidRPr="002C4D5A">
        <w:rPr>
          <w:lang w:eastAsia="ja-JP"/>
        </w:rPr>
        <w:t xml:space="preserve">/large volume </w:t>
      </w:r>
      <w:r w:rsidRPr="002C4D5A">
        <w:t>data exchange.</w:t>
      </w:r>
    </w:p>
    <w:p w14:paraId="5482F92E" w14:textId="69ED4BFF" w:rsidR="00897889" w:rsidRPr="002C4D5A" w:rsidRDefault="00897889" w:rsidP="00897889">
      <w:pPr>
        <w:pStyle w:val="BodyText"/>
        <w:rPr>
          <w:rFonts w:cs="Arial"/>
        </w:rPr>
      </w:pPr>
      <w:r w:rsidRPr="002C4D5A">
        <w:t>Taking into account the channels identified by WRC-12 as described above, c</w:t>
      </w:r>
      <w:r w:rsidRPr="002C4D5A">
        <w:rPr>
          <w:rFonts w:cs="Arial"/>
        </w:rPr>
        <w:t xml:space="preserve">hannels </w:t>
      </w:r>
      <w:r w:rsidR="0023335B" w:rsidRPr="00F073C7">
        <w:rPr>
          <w:lang w:val="en-US"/>
        </w:rPr>
        <w:t>c</w:t>
      </w:r>
      <w:r w:rsidR="0023335B" w:rsidRPr="00F073C7">
        <w:rPr>
          <w:rFonts w:cs="Arial"/>
          <w:lang w:val="en-US"/>
        </w:rPr>
        <w:t xml:space="preserve">hannels </w:t>
      </w:r>
      <w:r w:rsidR="0023335B">
        <w:rPr>
          <w:rFonts w:eastAsiaTheme="minorEastAsia" w:cs="Arial" w:hint="eastAsia"/>
          <w:lang w:val="en-US" w:eastAsia="ja-JP"/>
        </w:rPr>
        <w:t xml:space="preserve">80, 21, 81, 22, 82, 23, 83, </w:t>
      </w:r>
      <w:r w:rsidRPr="002C4D5A">
        <w:rPr>
          <w:rFonts w:cs="Arial"/>
        </w:rPr>
        <w:t xml:space="preserve">24, 84, 25, 85, 26, and 86 will use the modulation technique described in ITU-R M.1842-1, and </w:t>
      </w:r>
      <w:r w:rsidR="0023335B">
        <w:rPr>
          <w:rFonts w:eastAsiaTheme="minorEastAsia" w:cs="Arial" w:hint="eastAsia"/>
          <w:lang w:val="en-US" w:eastAsia="ja-JP"/>
        </w:rPr>
        <w:t xml:space="preserve">WRC-19 agreed channels </w:t>
      </w:r>
      <w:r w:rsidR="0023335B" w:rsidRPr="006D484D">
        <w:rPr>
          <w:rFonts w:eastAsiaTheme="minorEastAsia" w:cs="Arial"/>
          <w:lang w:val="en-US" w:eastAsia="ja-JP"/>
        </w:rPr>
        <w:t xml:space="preserve">24, 84, 25, 85, 26, and 86 will use the modulation technique described in </w:t>
      </w:r>
      <w:r w:rsidR="0023335B">
        <w:rPr>
          <w:rFonts w:eastAsiaTheme="minorEastAsia" w:cs="Arial"/>
          <w:lang w:val="en-US" w:eastAsia="ja-JP"/>
        </w:rPr>
        <w:t>Recommendation</w:t>
      </w:r>
      <w:r w:rsidR="0023335B">
        <w:rPr>
          <w:rFonts w:eastAsiaTheme="minorEastAsia" w:cs="Arial" w:hint="eastAsia"/>
          <w:lang w:val="en-US" w:eastAsia="ja-JP"/>
        </w:rPr>
        <w:t xml:space="preserve"> </w:t>
      </w:r>
      <w:r w:rsidR="0023335B" w:rsidRPr="006D484D">
        <w:rPr>
          <w:rFonts w:eastAsiaTheme="minorEastAsia" w:cs="Arial"/>
          <w:lang w:val="en-US" w:eastAsia="ja-JP"/>
        </w:rPr>
        <w:t>ITU-R M.</w:t>
      </w:r>
      <w:r w:rsidR="0023335B">
        <w:rPr>
          <w:rFonts w:eastAsiaTheme="minorEastAsia" w:cs="Arial" w:hint="eastAsia"/>
          <w:lang w:val="en-US" w:eastAsia="ja-JP"/>
        </w:rPr>
        <w:t>2092</w:t>
      </w:r>
      <w:r w:rsidR="0023335B" w:rsidRPr="006D484D">
        <w:rPr>
          <w:rFonts w:eastAsiaTheme="minorEastAsia" w:cs="Arial"/>
          <w:lang w:val="en-US" w:eastAsia="ja-JP"/>
        </w:rPr>
        <w:t>-</w:t>
      </w:r>
      <w:r w:rsidR="0023335B">
        <w:rPr>
          <w:rFonts w:eastAsiaTheme="minorEastAsia" w:cs="Arial" w:hint="eastAsia"/>
          <w:lang w:val="en-US" w:eastAsia="ja-JP"/>
        </w:rPr>
        <w:t>0 rather than Recommendation ITU-R M.1842-1.</w:t>
      </w:r>
      <w:r w:rsidRPr="002C4D5A">
        <w:rPr>
          <w:rFonts w:cs="Arial"/>
        </w:rPr>
        <w:t>.</w:t>
      </w:r>
    </w:p>
    <w:p w14:paraId="3F9E417D" w14:textId="77777777" w:rsidR="00897889" w:rsidRPr="002C4D5A" w:rsidRDefault="00897889" w:rsidP="00897889">
      <w:pPr>
        <w:pStyle w:val="BodyText"/>
        <w:rPr>
          <w:rFonts w:cs="Arial"/>
        </w:rPr>
      </w:pPr>
      <w:r w:rsidRPr="002C4D5A">
        <w:rPr>
          <w:rFonts w:cs="Arial"/>
        </w:rPr>
        <w:t>These may be used as discrete data communications channels, or a number may be combined into a single wide-bandwidth channel.</w:t>
      </w:r>
    </w:p>
    <w:p w14:paraId="354321D7" w14:textId="5252F8C0" w:rsidR="00897889" w:rsidRPr="002C4D5A" w:rsidRDefault="0023335B" w:rsidP="00897889">
      <w:pPr>
        <w:pStyle w:val="Bullet1"/>
        <w:tabs>
          <w:tab w:val="clear" w:pos="1069"/>
          <w:tab w:val="num" w:pos="567"/>
        </w:tabs>
        <w:ind w:left="567" w:hanging="567"/>
      </w:pPr>
      <w:r w:rsidRPr="00BA5C2C">
        <w:rPr>
          <w:lang w:val="en-US"/>
        </w:rPr>
        <w:lastRenderedPageBreak/>
        <w:t>From 1 January 2019, the channels 24, 84, 25 and 85 may be merged in order to form a unique duplex channel with a bandwidth of 100 kHz in order to operate the VDES terrestrial component described in the most recent version of Recommendation ITU R M.2092</w:t>
      </w:r>
      <w:r w:rsidR="00897889" w:rsidRPr="002C4D5A">
        <w:t>.</w:t>
      </w:r>
    </w:p>
    <w:p w14:paraId="3D2E558B" w14:textId="23FD3D56" w:rsidR="0023335B" w:rsidRPr="00B36377" w:rsidRDefault="0023335B" w:rsidP="00B36377">
      <w:pPr>
        <w:pStyle w:val="BodyText"/>
        <w:rPr>
          <w:rFonts w:cs="Arial"/>
        </w:rPr>
      </w:pPr>
      <w:r w:rsidRPr="0023335B">
        <w:rPr>
          <w:rFonts w:cs="Arial" w:hint="eastAsia"/>
        </w:rPr>
        <w:t>All VHF data communication channels are</w:t>
      </w:r>
      <w:r w:rsidRPr="0023335B">
        <w:rPr>
          <w:rFonts w:cs="Arial"/>
        </w:rPr>
        <w:t xml:space="preserve"> illustrated in the </w:t>
      </w:r>
      <w:r w:rsidR="00852E48">
        <w:rPr>
          <w:rFonts w:cs="Arial"/>
        </w:rPr>
        <w:fldChar w:fldCharType="begin"/>
      </w:r>
      <w:r w:rsidR="00852E48">
        <w:rPr>
          <w:rFonts w:cs="Arial"/>
        </w:rPr>
        <w:instrText xml:space="preserve"> REF _Ref493715997 \h </w:instrText>
      </w:r>
      <w:r w:rsidR="00852E48">
        <w:rPr>
          <w:rFonts w:cs="Arial"/>
        </w:rPr>
      </w:r>
      <w:r w:rsidR="00852E48">
        <w:rPr>
          <w:rFonts w:cs="Arial"/>
        </w:rPr>
        <w:fldChar w:fldCharType="separate"/>
      </w:r>
      <w:r w:rsidR="00086753">
        <w:t xml:space="preserve">Figure </w:t>
      </w:r>
      <w:r w:rsidR="00086753">
        <w:rPr>
          <w:noProof/>
        </w:rPr>
        <w:t>2</w:t>
      </w:r>
      <w:r w:rsidR="00852E48">
        <w:rPr>
          <w:rFonts w:cs="Arial"/>
        </w:rPr>
        <w:fldChar w:fldCharType="end"/>
      </w:r>
      <w:r w:rsidRPr="0023335B">
        <w:rPr>
          <w:rFonts w:cs="Arial"/>
        </w:rPr>
        <w:t>.</w:t>
      </w:r>
    </w:p>
    <w:p w14:paraId="35947E67" w14:textId="081DBFF2" w:rsidR="0023335B" w:rsidRDefault="00A40542" w:rsidP="00A40542">
      <w:pPr>
        <w:pStyle w:val="Bullet1"/>
        <w:numPr>
          <w:ilvl w:val="0"/>
          <w:numId w:val="0"/>
        </w:numPr>
        <w:ind w:left="709"/>
        <w:jc w:val="center"/>
        <w:rPr>
          <w:rFonts w:eastAsiaTheme="minorEastAsia"/>
          <w:lang w:val="en-US" w:eastAsia="ja-JP"/>
        </w:rPr>
      </w:pPr>
      <w:ins w:id="639" w:author="Yoshio MIYADERA" w:date="2021-03-09T11:46:00Z">
        <w:r w:rsidRPr="00A40542">
          <w:rPr>
            <w:noProof/>
            <w:highlight w:val="green"/>
          </w:rPr>
          <w:drawing>
            <wp:inline distT="0" distB="0" distL="0" distR="0" wp14:anchorId="1172AA34" wp14:editId="00BD264D">
              <wp:extent cx="6498590" cy="364109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98590" cy="3641090"/>
                      </a:xfrm>
                      <a:prstGeom prst="rect">
                        <a:avLst/>
                      </a:prstGeom>
                      <a:noFill/>
                      <a:ln>
                        <a:noFill/>
                      </a:ln>
                    </pic:spPr>
                  </pic:pic>
                </a:graphicData>
              </a:graphic>
            </wp:inline>
          </w:drawing>
        </w:r>
      </w:ins>
      <w:r w:rsidR="0023335B" w:rsidRPr="00F434E3">
        <w:rPr>
          <w:noProof/>
          <w:lang w:val="fr-FR" w:eastAsia="fr-FR"/>
        </w:rPr>
        <w:drawing>
          <wp:inline distT="0" distB="0" distL="0" distR="0" wp14:anchorId="5A4C1A1B" wp14:editId="34926A75">
            <wp:extent cx="6120130" cy="3433310"/>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3433310"/>
                    </a:xfrm>
                    <a:prstGeom prst="rect">
                      <a:avLst/>
                    </a:prstGeom>
                    <a:noFill/>
                    <a:ln>
                      <a:noFill/>
                    </a:ln>
                  </pic:spPr>
                </pic:pic>
              </a:graphicData>
            </a:graphic>
          </wp:inline>
        </w:drawing>
      </w:r>
    </w:p>
    <w:p w14:paraId="1CC20525" w14:textId="45DE75C8" w:rsidR="0023335B" w:rsidRPr="00FC63A9" w:rsidRDefault="00852E48" w:rsidP="00852E48">
      <w:pPr>
        <w:pStyle w:val="Figure"/>
        <w:numPr>
          <w:ilvl w:val="0"/>
          <w:numId w:val="0"/>
        </w:numPr>
        <w:ind w:left="1134"/>
        <w:rPr>
          <w:rFonts w:eastAsiaTheme="minorEastAsia"/>
          <w:lang w:val="en-US"/>
        </w:rPr>
      </w:pPr>
      <w:bookmarkStart w:id="640" w:name="_Ref493715997"/>
      <w:bookmarkStart w:id="641" w:name="_Toc498115272"/>
      <w:bookmarkStart w:id="642" w:name="_Toc498115660"/>
      <w:r>
        <w:t xml:space="preserve">Figure </w:t>
      </w:r>
      <w:r>
        <w:fldChar w:fldCharType="begin"/>
      </w:r>
      <w:r>
        <w:instrText xml:space="preserve"> SEQ Figure \* ARABIC </w:instrText>
      </w:r>
      <w:r>
        <w:fldChar w:fldCharType="separate"/>
      </w:r>
      <w:r w:rsidR="00086753">
        <w:rPr>
          <w:noProof/>
        </w:rPr>
        <w:t>2</w:t>
      </w:r>
      <w:r>
        <w:fldChar w:fldCharType="end"/>
      </w:r>
      <w:bookmarkEnd w:id="640"/>
      <w:r>
        <w:t xml:space="preserve"> </w:t>
      </w:r>
      <w:r w:rsidR="0023335B">
        <w:rPr>
          <w:rFonts w:eastAsiaTheme="minorEastAsia"/>
          <w:lang w:val="en-US"/>
        </w:rPr>
        <w:t>– VHF Data Communications Channel</w:t>
      </w:r>
      <w:bookmarkEnd w:id="641"/>
      <w:bookmarkEnd w:id="642"/>
    </w:p>
    <w:p w14:paraId="42B2E050" w14:textId="77777777" w:rsidR="0023335B" w:rsidRPr="002C4D5A" w:rsidRDefault="0023335B" w:rsidP="005B62A8">
      <w:pPr>
        <w:pStyle w:val="BodyText"/>
      </w:pPr>
    </w:p>
    <w:p w14:paraId="2B33AB12" w14:textId="2FD313E1" w:rsidR="00327749" w:rsidRPr="002C4D5A" w:rsidRDefault="00E16441" w:rsidP="00852E48">
      <w:pPr>
        <w:pStyle w:val="Heading2"/>
      </w:pPr>
      <w:bookmarkStart w:id="643" w:name="_Toc110968002"/>
      <w:r w:rsidRPr="002C4D5A">
        <w:t>E</w:t>
      </w:r>
      <w:r w:rsidR="00BD62FA">
        <w:t>7</w:t>
      </w:r>
      <w:r w:rsidRPr="002C4D5A">
        <w:t>.3</w:t>
      </w:r>
      <w:r w:rsidRPr="002C4D5A">
        <w:tab/>
        <w:t>AIS and VDE Channel Plan</w:t>
      </w:r>
      <w:bookmarkEnd w:id="643"/>
    </w:p>
    <w:p w14:paraId="78369A97" w14:textId="77777777" w:rsidR="0095115A" w:rsidRPr="002C4D5A" w:rsidRDefault="0095115A" w:rsidP="0095115A">
      <w:pPr>
        <w:pStyle w:val="BodyText"/>
        <w:numPr>
          <w:ilvl w:val="0"/>
          <w:numId w:val="25"/>
        </w:numPr>
        <w:tabs>
          <w:tab w:val="left" w:pos="709"/>
        </w:tabs>
        <w:ind w:left="709" w:hanging="709"/>
      </w:pPr>
      <w:r w:rsidRPr="002C4D5A">
        <w:t>Safety of Navigation purposes</w:t>
      </w:r>
    </w:p>
    <w:p w14:paraId="61D596E1" w14:textId="77777777" w:rsidR="0095115A" w:rsidRPr="002C4D5A" w:rsidRDefault="0095115A" w:rsidP="0095115A">
      <w:pPr>
        <w:pStyle w:val="BodyText"/>
        <w:tabs>
          <w:tab w:val="left" w:pos="1134"/>
        </w:tabs>
        <w:ind w:leftChars="322" w:left="1005" w:hangingChars="193" w:hanging="425"/>
      </w:pPr>
      <w:r w:rsidRPr="002C4D5A">
        <w:lastRenderedPageBreak/>
        <w:t>i)</w:t>
      </w:r>
      <w:r w:rsidRPr="002C4D5A">
        <w:tab/>
        <w:t xml:space="preserve">The AIS 1 and AIS2 are internationally allocated on a sharing basis. </w:t>
      </w:r>
      <w:r w:rsidRPr="002C4D5A">
        <w:rPr>
          <w:lang w:eastAsia="ja-JP"/>
        </w:rPr>
        <w:t>However, WRC-12 allocated these frequencies exclusive to maritime mobile service in both Region 2 effective in 2025 and</w:t>
      </w:r>
      <w:r w:rsidRPr="002C4D5A">
        <w:t xml:space="preserve"> </w:t>
      </w:r>
      <w:r w:rsidRPr="002C4D5A">
        <w:rPr>
          <w:lang w:eastAsia="ja-JP"/>
        </w:rPr>
        <w:t>Region 3 effective in 2013, but not in Region 1 (sharing basis continues).</w:t>
      </w:r>
    </w:p>
    <w:p w14:paraId="5A0A11AD" w14:textId="77777777" w:rsidR="0095115A" w:rsidRPr="002C4D5A" w:rsidRDefault="0095115A" w:rsidP="0095115A">
      <w:pPr>
        <w:pStyle w:val="BodyText"/>
        <w:numPr>
          <w:ilvl w:val="0"/>
          <w:numId w:val="25"/>
        </w:numPr>
        <w:tabs>
          <w:tab w:val="left" w:pos="709"/>
        </w:tabs>
        <w:ind w:left="709" w:hanging="709"/>
      </w:pPr>
      <w:r w:rsidRPr="002C4D5A">
        <w:t>Satellite detection of AIS and future GMDSS</w:t>
      </w:r>
    </w:p>
    <w:p w14:paraId="4F54EED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VHF Channels 75 and 76, dedicated maritime frequencies, have been approved for monitoring from space of </w:t>
      </w:r>
      <w:r w:rsidRPr="002C4D5A">
        <w:rPr>
          <w:lang w:eastAsia="ja-JP"/>
        </w:rPr>
        <w:t>M</w:t>
      </w:r>
      <w:r w:rsidRPr="002C4D5A">
        <w:t>essage 27</w:t>
      </w:r>
      <w:r w:rsidRPr="002C4D5A">
        <w:rPr>
          <w:lang w:eastAsia="ja-JP"/>
        </w:rPr>
        <w:t>,</w:t>
      </w:r>
      <w:r w:rsidRPr="002C4D5A" w:rsidDel="008D2063">
        <w:t xml:space="preserve"> </w:t>
      </w:r>
      <w:r w:rsidRPr="002C4D5A">
        <w:rPr>
          <w:lang w:eastAsia="ja-JP"/>
        </w:rPr>
        <w:t>s</w:t>
      </w:r>
      <w:r w:rsidRPr="002C4D5A">
        <w:t>haring with low power devices</w:t>
      </w:r>
      <w:r w:rsidRPr="002C4D5A">
        <w:rPr>
          <w:lang w:eastAsia="ja-JP"/>
        </w:rPr>
        <w:t xml:space="preserve"> for navigational related communications only</w:t>
      </w:r>
      <w:r w:rsidRPr="002C4D5A">
        <w:t xml:space="preserve">. </w:t>
      </w:r>
    </w:p>
    <w:p w14:paraId="085AA105" w14:textId="77777777" w:rsidR="0095115A" w:rsidRPr="002C4D5A" w:rsidRDefault="0095115A" w:rsidP="0095115A">
      <w:pPr>
        <w:pStyle w:val="BodyText"/>
        <w:tabs>
          <w:tab w:val="left" w:pos="1134"/>
        </w:tabs>
        <w:ind w:leftChars="322" w:left="1005" w:hangingChars="193" w:hanging="425"/>
        <w:rPr>
          <w:lang w:eastAsia="ja-JP"/>
        </w:rPr>
      </w:pPr>
      <w:r w:rsidRPr="002C4D5A">
        <w:t>ii)</w:t>
      </w:r>
      <w:r w:rsidRPr="002C4D5A">
        <w:tab/>
        <w:t>in the future GMDSS could include</w:t>
      </w:r>
      <w:r w:rsidRPr="002C4D5A">
        <w:rPr>
          <w:lang w:eastAsia="ja-JP"/>
        </w:rPr>
        <w:t xml:space="preserve"> </w:t>
      </w:r>
      <w:r w:rsidRPr="002C4D5A">
        <w:t>AIS technologies. The distress alerting, urgency and safety communications may be by both terrestrial and satellite communications; therefore exclusive maritime mobile service frequencies are needed. The satellite detection of AIS is a one way system (Earth-to-space) and could be considered as an additional alerting means. Methods of acknowledgement via alternative return links may also be considered but will</w:t>
      </w:r>
      <w:r w:rsidRPr="002C4D5A">
        <w:rPr>
          <w:lang w:eastAsia="ja-JP"/>
        </w:rPr>
        <w:t xml:space="preserve"> require RR modifications by future WRC</w:t>
      </w:r>
      <w:r w:rsidRPr="002C4D5A">
        <w:t>.</w:t>
      </w:r>
    </w:p>
    <w:p w14:paraId="17DFEF2C" w14:textId="77777777" w:rsidR="0095115A" w:rsidRPr="002C4D5A" w:rsidRDefault="0095115A" w:rsidP="0095115A">
      <w:pPr>
        <w:pStyle w:val="BodyText"/>
        <w:numPr>
          <w:ilvl w:val="0"/>
          <w:numId w:val="25"/>
        </w:numPr>
        <w:tabs>
          <w:tab w:val="left" w:pos="709"/>
        </w:tabs>
        <w:ind w:left="709" w:hanging="709"/>
      </w:pPr>
      <w:r w:rsidRPr="002C4D5A">
        <w:t>Data communication purposes.</w:t>
      </w:r>
    </w:p>
    <w:p w14:paraId="04E720DD" w14:textId="77777777" w:rsidR="0095115A" w:rsidRPr="002C4D5A" w:rsidRDefault="0095115A" w:rsidP="0095115A">
      <w:pPr>
        <w:pStyle w:val="BodyText"/>
        <w:ind w:leftChars="322" w:left="580"/>
        <w:rPr>
          <w:highlight w:val="cyan"/>
          <w:lang w:eastAsia="ja-JP"/>
        </w:rPr>
      </w:pPr>
      <w:r w:rsidRPr="002C4D5A">
        <w:rPr>
          <w:lang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sidR="003D6F1F" w:rsidRPr="002C4D5A">
        <w:rPr>
          <w:lang w:eastAsia="ja-JP"/>
        </w:rPr>
        <w:t>Table 10</w:t>
      </w:r>
      <w:r w:rsidRPr="002C4D5A">
        <w:rPr>
          <w:lang w:eastAsia="ja-JP"/>
        </w:rPr>
        <w:t>.</w:t>
      </w:r>
    </w:p>
    <w:p w14:paraId="31E46267" w14:textId="77777777" w:rsidR="0095115A" w:rsidRPr="002C4D5A" w:rsidRDefault="0095115A" w:rsidP="0095115A">
      <w:pPr>
        <w:pStyle w:val="BodyText"/>
        <w:ind w:leftChars="322" w:left="580"/>
        <w:rPr>
          <w:lang w:eastAsia="ja-JP"/>
        </w:rPr>
      </w:pPr>
      <w:r w:rsidRPr="002C4D5A">
        <w:rPr>
          <w:lang w:eastAsia="ja-JP"/>
        </w:rPr>
        <w:t xml:space="preserve">Also, </w:t>
      </w:r>
      <w:r w:rsidRPr="002C4D5A">
        <w:rPr>
          <w:strike/>
          <w:lang w:eastAsia="ja-JP"/>
        </w:rPr>
        <w:t>t</w:t>
      </w:r>
      <w:r w:rsidRPr="002C4D5A">
        <w:rPr>
          <w:lang w:eastAsia="ja-JP"/>
        </w:rPr>
        <w:t xml:space="preserve">he Appendix 18 covers 156-162.025 MHz; however the current channeling arrangements only apply to limited parts of the band.  As shown in the figure below, the blue bands (sharing basis) and red bands (maritime exclusive) are channelized. The yellow bands (sharing basis) are not channelized.  The yellow bands are available for maritime mobile as well as terrestrial services and candidate frequencies may be selected on a sharing basis. </w:t>
      </w:r>
    </w:p>
    <w:p w14:paraId="219FD207" w14:textId="77777777" w:rsidR="00DD3A92" w:rsidRPr="002C4D5A" w:rsidRDefault="00ED340B" w:rsidP="00E16441">
      <w:r>
        <w:rPr>
          <w:rFonts w:eastAsia="MS PGothic" w:cs="Arial"/>
        </w:rPr>
        <w:object w:dxaOrig="1440" w:dyaOrig="1440" w14:anchorId="2E1C1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32.3pt;margin-top:1.2pt;width:477.25pt;height:197.1pt;z-index:251661312;mso-position-horizontal-relative:text;mso-position-vertical-relative:text">
            <v:imagedata r:id="rId50" o:title=""/>
            <w10:wrap type="square"/>
          </v:shape>
          <o:OLEObject Type="Embed" ProgID="Excel.Sheet.8" ShapeID="_x0000_s2052" DrawAspect="Content" ObjectID="_1723541566" r:id="rId51"/>
        </w:object>
      </w:r>
    </w:p>
    <w:p w14:paraId="0B490A66" w14:textId="77777777" w:rsidR="00DD3A92" w:rsidRPr="002C4D5A" w:rsidRDefault="00DD3A92" w:rsidP="00E16441"/>
    <w:p w14:paraId="0C2092D8" w14:textId="77777777" w:rsidR="00E16441" w:rsidRPr="002C4D5A" w:rsidRDefault="00E16441" w:rsidP="00E16441"/>
    <w:p w14:paraId="58AE2D40" w14:textId="77777777" w:rsidR="00DD3A92" w:rsidRPr="002C4D5A" w:rsidRDefault="00DD3A92" w:rsidP="00E16441"/>
    <w:p w14:paraId="2D0AE6B7" w14:textId="77777777" w:rsidR="00DD3A92" w:rsidRPr="002C4D5A" w:rsidRDefault="00DD3A92" w:rsidP="00E16441"/>
    <w:p w14:paraId="1641B4A1" w14:textId="77777777" w:rsidR="00DD3A92" w:rsidRPr="002C4D5A" w:rsidRDefault="00DD3A92" w:rsidP="00E16441"/>
    <w:p w14:paraId="71BB362A" w14:textId="77777777" w:rsidR="00DD3A92" w:rsidRPr="002C4D5A" w:rsidRDefault="00DD3A92" w:rsidP="00E16441"/>
    <w:p w14:paraId="3619D382" w14:textId="77777777" w:rsidR="00DD3A92" w:rsidRPr="002C4D5A" w:rsidRDefault="00DD3A92" w:rsidP="00E16441"/>
    <w:p w14:paraId="17D3EB96" w14:textId="77777777" w:rsidR="00DD3A92" w:rsidRPr="002C4D5A" w:rsidRDefault="00DD3A92" w:rsidP="00E16441"/>
    <w:p w14:paraId="3801864D" w14:textId="77777777" w:rsidR="00DD3A92" w:rsidRPr="002C4D5A" w:rsidRDefault="00DD3A92" w:rsidP="00E16441"/>
    <w:p w14:paraId="2D8A0347" w14:textId="77777777" w:rsidR="00DD3A92" w:rsidRPr="002C4D5A" w:rsidRDefault="00DD3A92" w:rsidP="00E16441"/>
    <w:p w14:paraId="22AC8353" w14:textId="77777777" w:rsidR="00DD3A92" w:rsidRPr="002C4D5A" w:rsidRDefault="00DD3A92" w:rsidP="00E16441"/>
    <w:p w14:paraId="4F36DA66" w14:textId="77777777" w:rsidR="00DD3A92" w:rsidRPr="002C4D5A" w:rsidRDefault="00DD3A92" w:rsidP="00E16441"/>
    <w:p w14:paraId="06654D54" w14:textId="77777777" w:rsidR="00DD3A92" w:rsidRPr="002C4D5A" w:rsidRDefault="00DD3A92" w:rsidP="00E16441"/>
    <w:p w14:paraId="775453EC" w14:textId="77777777" w:rsidR="00DD3A92" w:rsidRPr="002C4D5A" w:rsidRDefault="00DD3A92" w:rsidP="00E16441"/>
    <w:p w14:paraId="79247EB7" w14:textId="77777777" w:rsidR="00DD3A92" w:rsidRPr="002C4D5A" w:rsidRDefault="00DD3A92" w:rsidP="00E16441"/>
    <w:p w14:paraId="081E2799" w14:textId="77777777" w:rsidR="00DD3A92" w:rsidRPr="002C4D5A" w:rsidRDefault="00DD3A92" w:rsidP="00E16441"/>
    <w:p w14:paraId="07E1C877" w14:textId="77777777" w:rsidR="00DD3A92" w:rsidRPr="002C4D5A" w:rsidRDefault="00DD3A92" w:rsidP="00E16441"/>
    <w:p w14:paraId="7BD43353" w14:textId="4676F649" w:rsidR="00DD3A92" w:rsidRPr="002C4D5A" w:rsidRDefault="00852E48" w:rsidP="00852E48">
      <w:pPr>
        <w:pStyle w:val="Figure"/>
        <w:numPr>
          <w:ilvl w:val="0"/>
          <w:numId w:val="0"/>
        </w:numPr>
        <w:ind w:left="1134"/>
      </w:pPr>
      <w:bookmarkStart w:id="644" w:name="_Toc498115273"/>
      <w:bookmarkStart w:id="645" w:name="_Toc498115661"/>
      <w:r>
        <w:t xml:space="preserve">Figure </w:t>
      </w:r>
      <w:r>
        <w:fldChar w:fldCharType="begin"/>
      </w:r>
      <w:r>
        <w:instrText xml:space="preserve"> SEQ Figure \* ARABIC </w:instrText>
      </w:r>
      <w:r>
        <w:fldChar w:fldCharType="separate"/>
      </w:r>
      <w:r w:rsidR="00086753">
        <w:rPr>
          <w:noProof/>
        </w:rPr>
        <w:t>3</w:t>
      </w:r>
      <w:r>
        <w:fldChar w:fldCharType="end"/>
      </w:r>
      <w:r>
        <w:t xml:space="preserve"> - </w:t>
      </w:r>
      <w:r w:rsidR="00181A5C" w:rsidRPr="002C4D5A">
        <w:t>Appendix 18 to the ITU Radio Regulations</w:t>
      </w:r>
      <w:bookmarkEnd w:id="644"/>
      <w:bookmarkEnd w:id="645"/>
    </w:p>
    <w:p w14:paraId="16C1FCE7" w14:textId="77777777" w:rsidR="00DD3A92" w:rsidRPr="002C4D5A" w:rsidRDefault="00DD3A92">
      <w:pPr>
        <w:spacing w:line="240" w:lineRule="atLeast"/>
      </w:pPr>
      <w:r w:rsidRPr="002C4D5A">
        <w:br w:type="page"/>
      </w:r>
    </w:p>
    <w:p w14:paraId="2B0FE63D" w14:textId="7A57AA34" w:rsidR="00DD3A92" w:rsidRPr="002C4D5A" w:rsidRDefault="00852E48" w:rsidP="00852E48">
      <w:pPr>
        <w:pStyle w:val="Table"/>
      </w:pPr>
      <w:bookmarkStart w:id="646" w:name="_Toc493716193"/>
      <w:bookmarkStart w:id="647" w:name="_Toc498115270"/>
      <w:bookmarkStart w:id="648" w:name="_Toc498115595"/>
      <w:bookmarkStart w:id="649" w:name="_Toc498154216"/>
      <w:r>
        <w:lastRenderedPageBreak/>
        <w:t xml:space="preserve">Table </w:t>
      </w:r>
      <w:r>
        <w:fldChar w:fldCharType="begin"/>
      </w:r>
      <w:r>
        <w:instrText xml:space="preserve"> SEQ Table \* ARABIC </w:instrText>
      </w:r>
      <w:r>
        <w:fldChar w:fldCharType="separate"/>
      </w:r>
      <w:r w:rsidR="00086753">
        <w:rPr>
          <w:noProof/>
        </w:rPr>
        <w:t>11</w:t>
      </w:r>
      <w:r>
        <w:fldChar w:fldCharType="end"/>
      </w:r>
      <w:r>
        <w:t xml:space="preserve"> - </w:t>
      </w:r>
      <w:r w:rsidR="00284620" w:rsidRPr="002C4D5A">
        <w:t xml:space="preserve">VHF Data </w:t>
      </w:r>
      <w:r w:rsidR="005B62A8">
        <w:t>Exchange System (VDES)</w:t>
      </w:r>
      <w:bookmarkEnd w:id="646"/>
      <w:bookmarkEnd w:id="647"/>
      <w:bookmarkEnd w:id="648"/>
      <w:bookmarkEnd w:id="649"/>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284620" w:rsidRPr="002C4D5A" w14:paraId="0F9EF6B3" w14:textId="77777777" w:rsidTr="00DF54CC">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1C006E1B" w14:textId="77777777" w:rsidR="00284620" w:rsidRPr="002C4D5A" w:rsidRDefault="00284620" w:rsidP="00284620">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578CC146" w14:textId="0762EF93" w:rsidR="00284620" w:rsidRPr="008D06C6" w:rsidRDefault="00284620" w:rsidP="00284620">
            <w:pPr>
              <w:jc w:val="center"/>
              <w:rPr>
                <w:b/>
                <w:color w:val="FFFFFF" w:themeColor="background1"/>
                <w:sz w:val="22"/>
                <w:szCs w:val="22"/>
                <w:lang w:eastAsia="en-GB"/>
              </w:rPr>
            </w:pPr>
            <w:r w:rsidRPr="008D06C6">
              <w:rPr>
                <w:b/>
                <w:color w:val="FFFFFF" w:themeColor="background1"/>
                <w:sz w:val="22"/>
                <w:szCs w:val="22"/>
                <w:lang w:eastAsia="en-GB"/>
              </w:rPr>
              <w:t xml:space="preserve">VHF Data </w:t>
            </w:r>
            <w:r w:rsidR="005B62A8" w:rsidRPr="008D06C6">
              <w:rPr>
                <w:b/>
                <w:color w:val="FFFFFF" w:themeColor="background1"/>
                <w:sz w:val="22"/>
                <w:szCs w:val="22"/>
                <w:lang w:eastAsia="en-GB"/>
              </w:rPr>
              <w:t xml:space="preserve">Exchange System </w:t>
            </w:r>
            <w:r w:rsidRPr="008D06C6">
              <w:rPr>
                <w:b/>
                <w:color w:val="FFFFFF" w:themeColor="background1"/>
                <w:sz w:val="22"/>
                <w:szCs w:val="22"/>
                <w:lang w:eastAsia="en-GB"/>
              </w:rPr>
              <w:t>(</w:t>
            </w:r>
            <w:r w:rsidR="005B62A8" w:rsidRPr="008D06C6">
              <w:rPr>
                <w:b/>
                <w:color w:val="FFFFFF" w:themeColor="background1"/>
                <w:sz w:val="22"/>
                <w:szCs w:val="22"/>
                <w:lang w:eastAsia="en-GB"/>
              </w:rPr>
              <w:t>Recommendation ITU-R M.2092-0</w:t>
            </w:r>
            <w:r w:rsidRPr="008D06C6">
              <w:rPr>
                <w:b/>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4DDF6E80" w14:textId="798D7C1E" w:rsidR="00284620" w:rsidRPr="008D06C6" w:rsidRDefault="005B62A8" w:rsidP="00284620">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M.1371-5)</w:t>
            </w:r>
          </w:p>
        </w:tc>
      </w:tr>
      <w:tr w:rsidR="00565A99" w:rsidRPr="002C4D5A" w14:paraId="4FA6CB33" w14:textId="77777777" w:rsidTr="00565A99">
        <w:tc>
          <w:tcPr>
            <w:tcW w:w="2037" w:type="dxa"/>
            <w:tcBorders>
              <w:top w:val="single" w:sz="12" w:space="0" w:color="auto"/>
              <w:left w:val="single" w:sz="12" w:space="0" w:color="auto"/>
              <w:right w:val="single" w:sz="12" w:space="0" w:color="auto"/>
            </w:tcBorders>
            <w:shd w:val="clear" w:color="auto" w:fill="FEDB00"/>
          </w:tcPr>
          <w:p w14:paraId="606AEE78" w14:textId="77777777" w:rsidR="00284620" w:rsidRPr="002C4D5A" w:rsidRDefault="00284620" w:rsidP="00284620">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014B4957" w14:textId="204152DF" w:rsidR="00284620" w:rsidRPr="002C4D5A" w:rsidRDefault="003017AD" w:rsidP="00284620">
            <w:pPr>
              <w:jc w:val="center"/>
              <w:rPr>
                <w:b/>
                <w:i/>
                <w:sz w:val="20"/>
                <w:szCs w:val="20"/>
                <w:lang w:eastAsia="en-GB"/>
              </w:rPr>
            </w:pPr>
            <w:r>
              <w:rPr>
                <w:b/>
                <w:i/>
                <w:sz w:val="20"/>
                <w:szCs w:val="20"/>
                <w:lang w:eastAsia="en-GB"/>
              </w:rPr>
              <w:t>Application</w:t>
            </w:r>
            <w:r w:rsidR="005B62A8">
              <w:rPr>
                <w:b/>
                <w:i/>
                <w:sz w:val="20"/>
                <w:szCs w:val="20"/>
                <w:lang w:eastAsia="en-GB"/>
              </w:rPr>
              <w:t xml:space="preserve"> Specific Message (ASM)</w:t>
            </w:r>
          </w:p>
        </w:tc>
        <w:tc>
          <w:tcPr>
            <w:tcW w:w="2040" w:type="dxa"/>
            <w:tcBorders>
              <w:top w:val="single" w:sz="12" w:space="0" w:color="auto"/>
              <w:left w:val="single" w:sz="12" w:space="0" w:color="auto"/>
              <w:right w:val="single" w:sz="12" w:space="0" w:color="auto"/>
            </w:tcBorders>
            <w:shd w:val="clear" w:color="auto" w:fill="D4EDFC"/>
          </w:tcPr>
          <w:p w14:paraId="4049369E" w14:textId="70670785" w:rsidR="00284620" w:rsidRPr="002C4D5A" w:rsidRDefault="005B62A8" w:rsidP="00284620">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53C12516" w14:textId="77777777" w:rsidR="00284620" w:rsidRPr="002C4D5A" w:rsidRDefault="00284620" w:rsidP="00284620">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3B8B28E" w14:textId="77777777" w:rsidR="00284620" w:rsidRPr="002C4D5A" w:rsidRDefault="00284620" w:rsidP="00284620">
            <w:pPr>
              <w:jc w:val="center"/>
              <w:rPr>
                <w:b/>
                <w:i/>
                <w:sz w:val="20"/>
                <w:szCs w:val="20"/>
                <w:lang w:eastAsia="en-GB"/>
              </w:rPr>
            </w:pPr>
            <w:r w:rsidRPr="002C4D5A">
              <w:rPr>
                <w:b/>
                <w:i/>
                <w:sz w:val="20"/>
                <w:szCs w:val="20"/>
                <w:lang w:eastAsia="en-GB"/>
              </w:rPr>
              <w:t>AIS long range</w:t>
            </w:r>
          </w:p>
        </w:tc>
      </w:tr>
      <w:tr w:rsidR="00284620" w:rsidRPr="002C4D5A" w14:paraId="6462FA94" w14:textId="77777777" w:rsidTr="00565A99">
        <w:tc>
          <w:tcPr>
            <w:tcW w:w="2037" w:type="dxa"/>
            <w:tcBorders>
              <w:left w:val="single" w:sz="12" w:space="0" w:color="auto"/>
              <w:right w:val="single" w:sz="12" w:space="0" w:color="auto"/>
            </w:tcBorders>
            <w:shd w:val="clear" w:color="auto" w:fill="FEDB00"/>
          </w:tcPr>
          <w:p w14:paraId="4CCE46A8" w14:textId="77777777" w:rsidR="00284620" w:rsidRPr="002C4D5A" w:rsidRDefault="00413AF5" w:rsidP="00284620">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207980C9" w14:textId="3B9868CF" w:rsidR="00284620" w:rsidRPr="002C4D5A" w:rsidRDefault="00413AF5" w:rsidP="00C40AC6">
            <w:pPr>
              <w:pStyle w:val="ListParagraph"/>
              <w:numPr>
                <w:ilvl w:val="0"/>
                <w:numId w:val="30"/>
              </w:numPr>
              <w:ind w:left="208" w:hanging="208"/>
              <w:rPr>
                <w:i/>
                <w:lang w:eastAsia="en-GB"/>
              </w:rPr>
            </w:pPr>
            <w:r w:rsidRPr="002C4D5A">
              <w:rPr>
                <w:i/>
                <w:lang w:eastAsia="en-GB"/>
              </w:rPr>
              <w:t xml:space="preserve">Channels </w:t>
            </w:r>
            <w:r w:rsidR="005B62A8">
              <w:rPr>
                <w:i/>
                <w:lang w:eastAsia="en-GB"/>
              </w:rPr>
              <w:t>ASM 1 and ASM 2</w:t>
            </w:r>
          </w:p>
          <w:p w14:paraId="704E6C1E" w14:textId="60F9B1D4" w:rsidR="00413AF5" w:rsidRPr="002C4D5A" w:rsidRDefault="00413AF5" w:rsidP="00C40AC6">
            <w:pPr>
              <w:pStyle w:val="ListParagraph"/>
              <w:numPr>
                <w:ilvl w:val="0"/>
                <w:numId w:val="30"/>
              </w:numPr>
              <w:ind w:left="208" w:hanging="208"/>
              <w:rPr>
                <w:i/>
                <w:lang w:eastAsia="en-GB"/>
              </w:rPr>
            </w:pPr>
            <w:r w:rsidRPr="002C4D5A">
              <w:rPr>
                <w:i/>
                <w:lang w:eastAsia="en-GB"/>
              </w:rPr>
              <w:t xml:space="preserve">World-wide dedicated channels (WRC-15 </w:t>
            </w:r>
            <w:r w:rsidR="005B62A8">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0B96B795" w14:textId="69462A90" w:rsidR="00284620" w:rsidRPr="002C4D5A" w:rsidRDefault="00413AF5" w:rsidP="00C40AC6">
            <w:pPr>
              <w:pStyle w:val="ListParagraph"/>
              <w:numPr>
                <w:ilvl w:val="0"/>
                <w:numId w:val="30"/>
              </w:numPr>
              <w:ind w:left="153" w:hanging="142"/>
              <w:rPr>
                <w:i/>
                <w:lang w:eastAsia="en-GB"/>
              </w:rPr>
            </w:pPr>
            <w:r w:rsidRPr="002C4D5A">
              <w:rPr>
                <w:i/>
                <w:lang w:eastAsia="en-GB"/>
              </w:rPr>
              <w:t>Channels 24,84, 25, 85, 26, 86</w:t>
            </w:r>
            <w:r w:rsidR="005B62A8">
              <w:rPr>
                <w:i/>
                <w:lang w:eastAsia="en-GB"/>
              </w:rPr>
              <w:t xml:space="preserve"> (WRC-15 agreed VDE-TER; target VDE-SAT WRC-19)</w:t>
            </w:r>
          </w:p>
        </w:tc>
        <w:tc>
          <w:tcPr>
            <w:tcW w:w="2037" w:type="dxa"/>
            <w:tcBorders>
              <w:left w:val="single" w:sz="12" w:space="0" w:color="auto"/>
            </w:tcBorders>
            <w:shd w:val="clear" w:color="auto" w:fill="E8DDFF"/>
          </w:tcPr>
          <w:p w14:paraId="300D8C32" w14:textId="77777777" w:rsidR="00284620" w:rsidRPr="002C4D5A" w:rsidRDefault="004C69C8" w:rsidP="00C40AC6">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12C8356E" w14:textId="77777777" w:rsidR="00284620" w:rsidRPr="002C4D5A" w:rsidRDefault="004C69C8" w:rsidP="00C40AC6">
            <w:pPr>
              <w:pStyle w:val="ListParagraph"/>
              <w:numPr>
                <w:ilvl w:val="0"/>
                <w:numId w:val="30"/>
              </w:numPr>
              <w:ind w:left="187" w:hanging="142"/>
              <w:rPr>
                <w:i/>
                <w:lang w:eastAsia="en-GB"/>
              </w:rPr>
            </w:pPr>
            <w:r w:rsidRPr="002C4D5A">
              <w:rPr>
                <w:i/>
                <w:lang w:eastAsia="en-GB"/>
              </w:rPr>
              <w:t>Channels 75 and 76 (simplex)</w:t>
            </w:r>
          </w:p>
          <w:p w14:paraId="25B67994" w14:textId="77777777" w:rsidR="004C69C8" w:rsidRPr="002C4D5A" w:rsidRDefault="004C69C8" w:rsidP="004C69C8">
            <w:pPr>
              <w:tabs>
                <w:tab w:val="left" w:pos="232"/>
              </w:tabs>
              <w:rPr>
                <w:i/>
                <w:lang w:eastAsia="en-GB"/>
              </w:rPr>
            </w:pPr>
            <w:r w:rsidRPr="002C4D5A">
              <w:rPr>
                <w:i/>
                <w:lang w:eastAsia="en-GB"/>
              </w:rPr>
              <w:tab/>
            </w:r>
            <w:r w:rsidR="00CB5DC7" w:rsidRPr="002C4D5A">
              <w:rPr>
                <w:i/>
                <w:lang w:eastAsia="en-GB"/>
              </w:rPr>
              <w:sym w:font="Wingdings 2" w:char="F097"/>
            </w:r>
            <w:r w:rsidRPr="002C4D5A">
              <w:rPr>
                <w:i/>
                <w:lang w:eastAsia="en-GB"/>
              </w:rPr>
              <w:t xml:space="preserve"> WRC-12</w:t>
            </w:r>
          </w:p>
        </w:tc>
      </w:tr>
      <w:tr w:rsidR="00284620" w:rsidRPr="002C4D5A" w14:paraId="7D80C228" w14:textId="77777777" w:rsidTr="00565A99">
        <w:tc>
          <w:tcPr>
            <w:tcW w:w="2037" w:type="dxa"/>
            <w:tcBorders>
              <w:left w:val="single" w:sz="12" w:space="0" w:color="auto"/>
              <w:right w:val="single" w:sz="12" w:space="0" w:color="auto"/>
            </w:tcBorders>
            <w:shd w:val="clear" w:color="auto" w:fill="FEDB00"/>
          </w:tcPr>
          <w:p w14:paraId="4433FB79" w14:textId="77777777" w:rsidR="00284620" w:rsidRPr="002C4D5A" w:rsidRDefault="00413AF5" w:rsidP="00284620">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1943268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safety information</w:t>
            </w:r>
          </w:p>
          <w:p w14:paraId="4029CD2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security information</w:t>
            </w:r>
          </w:p>
          <w:p w14:paraId="1EB02F48" w14:textId="77777777" w:rsidR="00966AB8" w:rsidRPr="002C4D5A" w:rsidRDefault="00966AB8" w:rsidP="00C40AC6">
            <w:pPr>
              <w:pStyle w:val="ListParagraph"/>
              <w:numPr>
                <w:ilvl w:val="0"/>
                <w:numId w:val="30"/>
              </w:numPr>
              <w:ind w:left="208" w:hanging="208"/>
              <w:rPr>
                <w:i/>
                <w:lang w:eastAsia="en-GB"/>
              </w:rPr>
            </w:pPr>
            <w:r w:rsidRPr="002C4D5A">
              <w:rPr>
                <w:i/>
                <w:lang w:eastAsia="en-GB"/>
              </w:rPr>
              <w:t>SSRMs</w:t>
            </w:r>
          </w:p>
          <w:p w14:paraId="68129606" w14:textId="77777777" w:rsidR="00284620" w:rsidRPr="002C4D5A" w:rsidRDefault="00966AB8" w:rsidP="00C40AC6">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2C125F37" w14:textId="77777777" w:rsidR="00966AB8" w:rsidRPr="002C4D5A" w:rsidRDefault="00966AB8" w:rsidP="00C40AC6">
            <w:pPr>
              <w:pStyle w:val="ListParagraph"/>
              <w:numPr>
                <w:ilvl w:val="0"/>
                <w:numId w:val="30"/>
              </w:numPr>
              <w:ind w:left="208" w:hanging="208"/>
              <w:rPr>
                <w:i/>
                <w:lang w:eastAsia="en-GB"/>
              </w:rPr>
            </w:pPr>
            <w:r w:rsidRPr="002C4D5A">
              <w:rPr>
                <w:i/>
                <w:lang w:eastAsia="en-GB"/>
              </w:rPr>
              <w:t xml:space="preserve">General purpose data exchange </w:t>
            </w:r>
          </w:p>
          <w:p w14:paraId="57DB7E32" w14:textId="77777777" w:rsidR="00284620" w:rsidRPr="002C4D5A" w:rsidRDefault="00966AB8" w:rsidP="00C40AC6">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1A852D5E" w14:textId="77777777" w:rsidR="00A272AB" w:rsidRPr="002C4D5A" w:rsidRDefault="00A272AB" w:rsidP="00C40AC6">
            <w:pPr>
              <w:pStyle w:val="ListParagraph"/>
              <w:numPr>
                <w:ilvl w:val="0"/>
                <w:numId w:val="30"/>
              </w:numPr>
              <w:ind w:left="97" w:hanging="97"/>
              <w:rPr>
                <w:i/>
                <w:lang w:eastAsia="en-GB"/>
              </w:rPr>
            </w:pPr>
            <w:r w:rsidRPr="002C4D5A">
              <w:rPr>
                <w:i/>
                <w:lang w:eastAsia="en-GB"/>
              </w:rPr>
              <w:t>Safety of navigation</w:t>
            </w:r>
          </w:p>
          <w:p w14:paraId="022A2387" w14:textId="77777777" w:rsidR="00284620" w:rsidRPr="002C4D5A" w:rsidRDefault="00A272AB" w:rsidP="00C40AC6">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25A1A43F" w14:textId="77777777" w:rsidR="00A272AB" w:rsidRPr="002C4D5A" w:rsidRDefault="00A272AB" w:rsidP="00C40AC6">
            <w:pPr>
              <w:pStyle w:val="ListParagraph"/>
              <w:numPr>
                <w:ilvl w:val="0"/>
                <w:numId w:val="30"/>
              </w:numPr>
              <w:ind w:left="97" w:hanging="97"/>
              <w:rPr>
                <w:i/>
                <w:lang w:eastAsia="en-GB"/>
              </w:rPr>
            </w:pPr>
            <w:r w:rsidRPr="002C4D5A">
              <w:rPr>
                <w:i/>
                <w:lang w:eastAsia="en-GB"/>
              </w:rPr>
              <w:t xml:space="preserve">Space detection of AIS </w:t>
            </w:r>
          </w:p>
          <w:p w14:paraId="4526D330" w14:textId="77777777" w:rsidR="00284620" w:rsidRPr="002C4D5A" w:rsidRDefault="00A272AB" w:rsidP="00C40AC6">
            <w:pPr>
              <w:pStyle w:val="ListParagraph"/>
              <w:numPr>
                <w:ilvl w:val="0"/>
                <w:numId w:val="30"/>
              </w:numPr>
              <w:ind w:left="97" w:hanging="97"/>
              <w:rPr>
                <w:i/>
                <w:lang w:eastAsia="en-GB"/>
              </w:rPr>
            </w:pPr>
            <w:r w:rsidRPr="002C4D5A">
              <w:rPr>
                <w:i/>
                <w:lang w:eastAsia="en-GB"/>
              </w:rPr>
              <w:t>Future SAR</w:t>
            </w:r>
          </w:p>
        </w:tc>
      </w:tr>
      <w:tr w:rsidR="00284620" w:rsidRPr="002C4D5A" w14:paraId="7B6F2F55" w14:textId="77777777" w:rsidTr="00565A99">
        <w:tc>
          <w:tcPr>
            <w:tcW w:w="2037" w:type="dxa"/>
            <w:tcBorders>
              <w:left w:val="single" w:sz="12" w:space="0" w:color="auto"/>
              <w:right w:val="single" w:sz="12" w:space="0" w:color="auto"/>
            </w:tcBorders>
            <w:shd w:val="clear" w:color="auto" w:fill="FEDB00"/>
          </w:tcPr>
          <w:p w14:paraId="4FA5840C" w14:textId="77777777" w:rsidR="00284620" w:rsidRPr="002C4D5A" w:rsidRDefault="00413AF5" w:rsidP="00284620">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1BC7A298"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4B559B7"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Regional application specific messages </w:t>
            </w:r>
          </w:p>
          <w:p w14:paraId="4C3F99AC" w14:textId="77777777" w:rsidR="00284620" w:rsidRPr="002C4D5A" w:rsidRDefault="000C5DF8" w:rsidP="00C40AC6">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3EF72D4E" w14:textId="77777777" w:rsidR="00284620" w:rsidRPr="002C4D5A" w:rsidRDefault="00284620" w:rsidP="00284620">
            <w:pPr>
              <w:rPr>
                <w:i/>
                <w:lang w:eastAsia="en-GB"/>
              </w:rPr>
            </w:pPr>
          </w:p>
        </w:tc>
        <w:tc>
          <w:tcPr>
            <w:tcW w:w="2037" w:type="dxa"/>
            <w:tcBorders>
              <w:left w:val="single" w:sz="12" w:space="0" w:color="auto"/>
            </w:tcBorders>
            <w:shd w:val="clear" w:color="auto" w:fill="E8DDFF"/>
          </w:tcPr>
          <w:p w14:paraId="2B91F0AA"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identification</w:t>
            </w:r>
          </w:p>
          <w:p w14:paraId="18CA6FBE"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dynamic data</w:t>
            </w:r>
          </w:p>
          <w:p w14:paraId="292D9887"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static data</w:t>
            </w:r>
          </w:p>
          <w:p w14:paraId="554137FA" w14:textId="77777777" w:rsidR="0061785C" w:rsidRPr="002C4D5A" w:rsidRDefault="0061785C" w:rsidP="00C40AC6">
            <w:pPr>
              <w:pStyle w:val="ListParagraph"/>
              <w:numPr>
                <w:ilvl w:val="0"/>
                <w:numId w:val="30"/>
              </w:numPr>
              <w:ind w:left="97" w:hanging="97"/>
              <w:rPr>
                <w:i/>
                <w:lang w:eastAsia="en-GB"/>
              </w:rPr>
            </w:pPr>
            <w:r w:rsidRPr="002C4D5A">
              <w:rPr>
                <w:i/>
                <w:lang w:eastAsia="en-GB"/>
              </w:rPr>
              <w:t>Voyage related data</w:t>
            </w:r>
          </w:p>
          <w:p w14:paraId="420D4FDB" w14:textId="77777777" w:rsidR="0061785C" w:rsidRPr="002C4D5A" w:rsidRDefault="0061785C" w:rsidP="00C40AC6">
            <w:pPr>
              <w:pStyle w:val="ListParagraph"/>
              <w:numPr>
                <w:ilvl w:val="0"/>
                <w:numId w:val="30"/>
              </w:numPr>
              <w:ind w:left="97" w:hanging="97"/>
              <w:rPr>
                <w:i/>
                <w:lang w:eastAsia="en-GB"/>
              </w:rPr>
            </w:pPr>
            <w:r w:rsidRPr="002C4D5A">
              <w:rPr>
                <w:i/>
                <w:lang w:eastAsia="en-GB"/>
              </w:rPr>
              <w:t>Aids to Navigation</w:t>
            </w:r>
          </w:p>
          <w:p w14:paraId="13BD5CD4" w14:textId="77777777" w:rsidR="00284620" w:rsidRPr="002C4D5A" w:rsidRDefault="0061785C" w:rsidP="00C40AC6">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629EE371" w14:textId="77777777" w:rsidR="0061785C" w:rsidRPr="002C4D5A" w:rsidRDefault="0061785C" w:rsidP="00C40AC6">
            <w:pPr>
              <w:pStyle w:val="ListParagraph"/>
              <w:numPr>
                <w:ilvl w:val="0"/>
                <w:numId w:val="30"/>
              </w:numPr>
              <w:ind w:left="97" w:hanging="97"/>
              <w:rPr>
                <w:i/>
                <w:lang w:eastAsia="en-GB"/>
              </w:rPr>
            </w:pPr>
            <w:r w:rsidRPr="002C4D5A">
              <w:rPr>
                <w:i/>
                <w:lang w:eastAsia="en-GB"/>
              </w:rPr>
              <w:t>Space detection of AIS</w:t>
            </w:r>
          </w:p>
          <w:p w14:paraId="04884943" w14:textId="77777777" w:rsidR="00284620" w:rsidRPr="002C4D5A" w:rsidRDefault="0061785C" w:rsidP="00C40AC6">
            <w:pPr>
              <w:pStyle w:val="ListParagraph"/>
              <w:numPr>
                <w:ilvl w:val="0"/>
                <w:numId w:val="30"/>
              </w:numPr>
              <w:ind w:left="97" w:hanging="97"/>
              <w:rPr>
                <w:i/>
                <w:lang w:eastAsia="en-GB"/>
              </w:rPr>
            </w:pPr>
            <w:r w:rsidRPr="002C4D5A">
              <w:rPr>
                <w:i/>
                <w:lang w:eastAsia="en-GB"/>
              </w:rPr>
              <w:t>Other messages for support of future SAR</w:t>
            </w:r>
          </w:p>
        </w:tc>
      </w:tr>
      <w:tr w:rsidR="00565A99" w:rsidRPr="002C4D5A" w14:paraId="6C23BDB7" w14:textId="77777777" w:rsidTr="00565A99">
        <w:tc>
          <w:tcPr>
            <w:tcW w:w="2037" w:type="dxa"/>
            <w:tcBorders>
              <w:left w:val="single" w:sz="12" w:space="0" w:color="auto"/>
              <w:bottom w:val="single" w:sz="12" w:space="0" w:color="auto"/>
              <w:right w:val="single" w:sz="12" w:space="0" w:color="auto"/>
            </w:tcBorders>
            <w:shd w:val="clear" w:color="auto" w:fill="FEDB00"/>
          </w:tcPr>
          <w:p w14:paraId="7377BF38" w14:textId="77777777" w:rsidR="00284620" w:rsidRPr="002C4D5A" w:rsidRDefault="00413AF5" w:rsidP="00413AF5">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53EFC48C" w14:textId="77777777" w:rsidR="00A675A5" w:rsidRPr="002C4D5A" w:rsidRDefault="00A675A5" w:rsidP="00C40AC6">
            <w:pPr>
              <w:pStyle w:val="ListParagraph"/>
              <w:numPr>
                <w:ilvl w:val="0"/>
                <w:numId w:val="30"/>
              </w:numPr>
              <w:ind w:left="208" w:hanging="208"/>
              <w:rPr>
                <w:i/>
                <w:lang w:eastAsia="en-GB"/>
              </w:rPr>
            </w:pPr>
            <w:r w:rsidRPr="002C4D5A">
              <w:rPr>
                <w:i/>
                <w:lang w:eastAsia="en-GB"/>
              </w:rPr>
              <w:t xml:space="preserve">Area warnings and advice </w:t>
            </w:r>
          </w:p>
          <w:p w14:paraId="30541CC8" w14:textId="77777777" w:rsidR="00A675A5" w:rsidRPr="002C4D5A" w:rsidRDefault="00A675A5" w:rsidP="00C40AC6">
            <w:pPr>
              <w:pStyle w:val="ListParagraph"/>
              <w:numPr>
                <w:ilvl w:val="0"/>
                <w:numId w:val="30"/>
              </w:numPr>
              <w:ind w:left="208" w:hanging="208"/>
              <w:rPr>
                <w:i/>
                <w:lang w:eastAsia="en-GB"/>
              </w:rPr>
            </w:pPr>
            <w:r w:rsidRPr="002C4D5A">
              <w:rPr>
                <w:i/>
                <w:lang w:eastAsia="en-GB"/>
              </w:rPr>
              <w:t>Meteorological and hydrological data</w:t>
            </w:r>
          </w:p>
          <w:p w14:paraId="25E0EA0B" w14:textId="77777777" w:rsidR="00A675A5" w:rsidRPr="002C4D5A" w:rsidRDefault="00A675A5" w:rsidP="00C40AC6">
            <w:pPr>
              <w:pStyle w:val="ListParagraph"/>
              <w:numPr>
                <w:ilvl w:val="0"/>
                <w:numId w:val="30"/>
              </w:numPr>
              <w:ind w:left="208" w:hanging="208"/>
              <w:rPr>
                <w:i/>
                <w:lang w:eastAsia="en-GB"/>
              </w:rPr>
            </w:pPr>
            <w:r w:rsidRPr="002C4D5A">
              <w:rPr>
                <w:i/>
                <w:lang w:eastAsia="en-GB"/>
              </w:rPr>
              <w:t>Traffic management</w:t>
            </w:r>
          </w:p>
          <w:p w14:paraId="407F631D" w14:textId="77777777" w:rsidR="00A675A5" w:rsidRPr="002C4D5A" w:rsidRDefault="00A675A5" w:rsidP="00C40AC6">
            <w:pPr>
              <w:pStyle w:val="ListParagraph"/>
              <w:numPr>
                <w:ilvl w:val="0"/>
                <w:numId w:val="30"/>
              </w:numPr>
              <w:ind w:left="208" w:hanging="208"/>
              <w:rPr>
                <w:i/>
                <w:lang w:eastAsia="en-GB"/>
              </w:rPr>
            </w:pPr>
            <w:r w:rsidRPr="002C4D5A">
              <w:rPr>
                <w:i/>
                <w:lang w:eastAsia="en-GB"/>
              </w:rPr>
              <w:t>Ship-shore data exchange</w:t>
            </w:r>
          </w:p>
          <w:p w14:paraId="720A356F" w14:textId="77777777" w:rsidR="00284620" w:rsidRPr="002C4D5A" w:rsidRDefault="00A675A5" w:rsidP="00C40AC6">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B0E4BB" w14:textId="77777777" w:rsidR="00284620" w:rsidRPr="002C4D5A" w:rsidRDefault="00A675A5" w:rsidP="00C40AC6">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794381B8" w14:textId="77777777" w:rsidR="002A15C8" w:rsidRPr="002C4D5A" w:rsidRDefault="002A15C8" w:rsidP="00C40AC6">
            <w:pPr>
              <w:pStyle w:val="ListParagraph"/>
              <w:numPr>
                <w:ilvl w:val="0"/>
                <w:numId w:val="30"/>
              </w:numPr>
              <w:ind w:left="97" w:hanging="97"/>
              <w:rPr>
                <w:i/>
                <w:lang w:eastAsia="en-GB"/>
              </w:rPr>
            </w:pPr>
            <w:r w:rsidRPr="002C4D5A">
              <w:rPr>
                <w:i/>
                <w:lang w:eastAsia="en-GB"/>
              </w:rPr>
              <w:t>Ship to ship collision avoidance</w:t>
            </w:r>
          </w:p>
          <w:p w14:paraId="2DD45AFE" w14:textId="77777777" w:rsidR="002A15C8" w:rsidRPr="002C4D5A" w:rsidRDefault="002A15C8" w:rsidP="00C40AC6">
            <w:pPr>
              <w:pStyle w:val="ListParagraph"/>
              <w:numPr>
                <w:ilvl w:val="0"/>
                <w:numId w:val="30"/>
              </w:numPr>
              <w:ind w:left="97" w:hanging="97"/>
              <w:rPr>
                <w:i/>
                <w:lang w:eastAsia="en-GB"/>
              </w:rPr>
            </w:pPr>
            <w:r w:rsidRPr="002C4D5A">
              <w:rPr>
                <w:i/>
                <w:lang w:eastAsia="en-GB"/>
              </w:rPr>
              <w:t xml:space="preserve">VTS </w:t>
            </w:r>
          </w:p>
          <w:p w14:paraId="46B39286" w14:textId="77777777" w:rsidR="002A15C8" w:rsidRPr="002C4D5A" w:rsidRDefault="002A15C8" w:rsidP="00C40AC6">
            <w:pPr>
              <w:pStyle w:val="ListParagraph"/>
              <w:numPr>
                <w:ilvl w:val="0"/>
                <w:numId w:val="30"/>
              </w:numPr>
              <w:ind w:left="97" w:hanging="97"/>
              <w:rPr>
                <w:i/>
                <w:lang w:eastAsia="en-GB"/>
              </w:rPr>
            </w:pPr>
            <w:r w:rsidRPr="002C4D5A">
              <w:rPr>
                <w:i/>
                <w:lang w:eastAsia="en-GB"/>
              </w:rPr>
              <w:t>Tracking of ships</w:t>
            </w:r>
          </w:p>
          <w:p w14:paraId="7208E6C2" w14:textId="77777777" w:rsidR="002A15C8" w:rsidRPr="002C4D5A" w:rsidRDefault="002A15C8" w:rsidP="00C40AC6">
            <w:pPr>
              <w:pStyle w:val="ListParagraph"/>
              <w:numPr>
                <w:ilvl w:val="0"/>
                <w:numId w:val="30"/>
              </w:numPr>
              <w:ind w:left="97" w:hanging="97"/>
              <w:rPr>
                <w:i/>
                <w:lang w:eastAsia="en-GB"/>
              </w:rPr>
            </w:pPr>
            <w:r w:rsidRPr="002C4D5A">
              <w:rPr>
                <w:i/>
                <w:lang w:eastAsia="en-GB"/>
              </w:rPr>
              <w:t>Locating in SAR</w:t>
            </w:r>
          </w:p>
          <w:p w14:paraId="5A8996A3" w14:textId="77777777" w:rsidR="00284620" w:rsidRPr="002C4D5A" w:rsidRDefault="002A15C8" w:rsidP="00C40AC6">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B64D649" w14:textId="77777777" w:rsidR="002A15C8" w:rsidRPr="002C4D5A" w:rsidRDefault="002A15C8" w:rsidP="00C40AC6">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167D9E04" w14:textId="77777777" w:rsidR="00284620" w:rsidRPr="002C4D5A" w:rsidRDefault="002A15C8" w:rsidP="00C40AC6">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32321383" w14:textId="15D8118C" w:rsidR="00284620" w:rsidRPr="002C4D5A" w:rsidRDefault="00182821" w:rsidP="00182821">
      <w:pPr>
        <w:pStyle w:val="BodyText"/>
        <w:rPr>
          <w:lang w:eastAsia="en-GB"/>
        </w:rPr>
      </w:pPr>
      <w:r w:rsidRPr="002C4D5A">
        <w:rPr>
          <w:lang w:eastAsia="en-GB"/>
        </w:rPr>
        <w:t>‘</w:t>
      </w:r>
      <w:r w:rsidR="005B62A8">
        <w:rPr>
          <w:lang w:eastAsia="en-GB"/>
        </w:rPr>
        <w:t>VDES</w:t>
      </w:r>
      <w:r w:rsidRPr="002C4D5A">
        <w:rPr>
          <w:lang w:eastAsia="en-GB"/>
        </w:rPr>
        <w:t xml:space="preserve"> provides a summary of the technical assignment of various VHF channels for communication including protocol and types of messages to meet the functionality required by user needs.</w:t>
      </w:r>
    </w:p>
    <w:p w14:paraId="46235025" w14:textId="76A85D44" w:rsidR="00182821" w:rsidRPr="002C4D5A" w:rsidRDefault="001C4851" w:rsidP="00852E48">
      <w:pPr>
        <w:pStyle w:val="Heading2"/>
      </w:pPr>
      <w:bookmarkStart w:id="650" w:name="_Toc110968003"/>
      <w:r w:rsidRPr="002C4D5A">
        <w:t>E</w:t>
      </w:r>
      <w:r w:rsidR="00BD62FA">
        <w:t>7</w:t>
      </w:r>
      <w:r w:rsidRPr="002C4D5A">
        <w:t>.4</w:t>
      </w:r>
      <w:r w:rsidRPr="002C4D5A">
        <w:tab/>
        <w:t>VDE</w:t>
      </w:r>
      <w:r w:rsidR="005B62A8">
        <w:t>, ASM</w:t>
      </w:r>
      <w:r w:rsidRPr="002C4D5A">
        <w:t xml:space="preserve"> and </w:t>
      </w:r>
      <w:r w:rsidR="005B62A8">
        <w:t>their</w:t>
      </w:r>
      <w:r w:rsidR="005B62A8" w:rsidRPr="002C4D5A">
        <w:t xml:space="preserve"> </w:t>
      </w:r>
      <w:r w:rsidRPr="002C4D5A">
        <w:t>Relationship with AIS</w:t>
      </w:r>
      <w:bookmarkEnd w:id="650"/>
    </w:p>
    <w:p w14:paraId="53C68730" w14:textId="77777777" w:rsidR="00C40AC6" w:rsidRPr="002C4D5A" w:rsidRDefault="00C40AC6" w:rsidP="00C40AC6">
      <w:pPr>
        <w:pStyle w:val="BodyText"/>
      </w:pPr>
      <w:r w:rsidRPr="002C4D5A">
        <w:t>To summarize the VDE plan and its relationship with AIS:</w:t>
      </w:r>
    </w:p>
    <w:p w14:paraId="023D1DEC" w14:textId="77777777" w:rsidR="00C40AC6" w:rsidRPr="002C4D5A" w:rsidRDefault="00C40AC6" w:rsidP="00C40AC6">
      <w:pPr>
        <w:pStyle w:val="Bullet1"/>
        <w:tabs>
          <w:tab w:val="clear" w:pos="1069"/>
          <w:tab w:val="num" w:pos="567"/>
        </w:tabs>
        <w:ind w:left="1134" w:hanging="1134"/>
      </w:pPr>
      <w:r w:rsidRPr="002C4D5A">
        <w:t>VHF Data Exchange (VDE)</w:t>
      </w:r>
    </w:p>
    <w:p w14:paraId="44125799" w14:textId="77777777" w:rsidR="00C40AC6" w:rsidRPr="002C4D5A" w:rsidRDefault="00C40AC6" w:rsidP="00C40AC6">
      <w:pPr>
        <w:pStyle w:val="Bullet2"/>
        <w:numPr>
          <w:ilvl w:val="1"/>
          <w:numId w:val="1"/>
        </w:numPr>
        <w:tabs>
          <w:tab w:val="clear" w:pos="1440"/>
        </w:tabs>
        <w:ind w:left="1134" w:hanging="567"/>
      </w:pPr>
      <w:r w:rsidRPr="002C4D5A">
        <w:t>The four contiguous channels 25, 85, 26, 86 will be used for data exchange using the modulation technique described in ITU-R M.1842-1 Annex 4:</w:t>
      </w:r>
    </w:p>
    <w:p w14:paraId="0EB75DA1" w14:textId="77777777" w:rsidR="00C40AC6" w:rsidRPr="002C4D5A" w:rsidRDefault="00C40AC6" w:rsidP="00C40AC6">
      <w:pPr>
        <w:pStyle w:val="Bullet3"/>
        <w:numPr>
          <w:ilvl w:val="2"/>
          <w:numId w:val="1"/>
        </w:numPr>
        <w:tabs>
          <w:tab w:val="clear" w:pos="2160"/>
          <w:tab w:val="num" w:pos="2268"/>
        </w:tabs>
        <w:ind w:left="1701" w:hanging="567"/>
        <w:rPr>
          <w:szCs w:val="20"/>
        </w:rPr>
      </w:pPr>
      <w:r w:rsidRPr="002C4D5A">
        <w:rPr>
          <w:szCs w:val="20"/>
        </w:rPr>
        <w:t>These may be used as separate channels or combined into a single 100 KHz broadband channel.</w:t>
      </w:r>
    </w:p>
    <w:p w14:paraId="2B8FA32F" w14:textId="60C27C03" w:rsidR="00C40AC6" w:rsidRDefault="00C40AC6" w:rsidP="00C40AC6">
      <w:pPr>
        <w:pStyle w:val="Bullet2"/>
        <w:numPr>
          <w:ilvl w:val="1"/>
          <w:numId w:val="1"/>
        </w:numPr>
        <w:tabs>
          <w:tab w:val="clear" w:pos="1440"/>
        </w:tabs>
        <w:ind w:left="1134" w:hanging="567"/>
      </w:pPr>
      <w:r w:rsidRPr="002C4D5A">
        <w:t>The two contiguous channels 24 and 84 may also be used for data exchange along the coastlines and waterways using the modulation techniques described in ITU-R M.1842-1 Annex 1 or Annex 3.</w:t>
      </w:r>
    </w:p>
    <w:p w14:paraId="073CDCB6" w14:textId="77777777" w:rsidR="005B62A8" w:rsidRPr="00F073C7" w:rsidRDefault="005B62A8" w:rsidP="005B62A8">
      <w:pPr>
        <w:pStyle w:val="Bullet1"/>
        <w:tabs>
          <w:tab w:val="clear" w:pos="1069"/>
          <w:tab w:val="num" w:pos="1134"/>
        </w:tabs>
        <w:ind w:left="1134" w:hanging="567"/>
        <w:rPr>
          <w:lang w:val="en-US"/>
        </w:rPr>
      </w:pPr>
      <w:r>
        <w:rPr>
          <w:rFonts w:eastAsiaTheme="minorEastAsia" w:hint="eastAsia"/>
          <w:lang w:val="en-US" w:eastAsia="ja-JP"/>
        </w:rPr>
        <w:t>Application Specific Message (ASM)</w:t>
      </w:r>
    </w:p>
    <w:p w14:paraId="44EBF7F3" w14:textId="77777777" w:rsidR="005B62A8" w:rsidRPr="00516AF1" w:rsidRDefault="005B62A8" w:rsidP="005B62A8">
      <w:pPr>
        <w:pStyle w:val="Bullet2"/>
        <w:numPr>
          <w:ilvl w:val="1"/>
          <w:numId w:val="1"/>
        </w:numPr>
        <w:tabs>
          <w:tab w:val="clear" w:pos="1440"/>
          <w:tab w:val="num" w:pos="1701"/>
        </w:tabs>
        <w:ind w:left="1701" w:hanging="567"/>
      </w:pPr>
      <w:r w:rsidRPr="00516AF1">
        <w:t>The duplex channels 27 and 28</w:t>
      </w:r>
      <w:r>
        <w:rPr>
          <w:rFonts w:eastAsiaTheme="minorEastAsia" w:hint="eastAsia"/>
          <w:lang w:eastAsia="ja-JP"/>
        </w:rPr>
        <w:t xml:space="preserve"> </w:t>
      </w:r>
      <w:r w:rsidRPr="00235C9C">
        <w:rPr>
          <w:rFonts w:eastAsiaTheme="minorEastAsia"/>
          <w:lang w:eastAsia="ja-JP"/>
        </w:rPr>
        <w:t xml:space="preserve">are each split into two simplex channels from 1 January 2019. </w:t>
      </w:r>
      <w:r>
        <w:rPr>
          <w:rFonts w:eastAsiaTheme="minorEastAsia" w:hint="eastAsia"/>
          <w:lang w:eastAsia="ja-JP"/>
        </w:rPr>
        <w:t xml:space="preserve"> </w:t>
      </w:r>
      <w:r w:rsidRPr="00235C9C">
        <w:rPr>
          <w:rFonts w:eastAsiaTheme="minorEastAsia"/>
          <w:lang w:eastAsia="ja-JP"/>
        </w:rPr>
        <w:t>The channels 2027 and 2028 designated as ASM 1 and ASM 2 are used for application specific messages (ASM) as described in the most recent version of Recommendation ITU-R M.2092.</w:t>
      </w:r>
    </w:p>
    <w:p w14:paraId="407416AB" w14:textId="77777777" w:rsidR="00C40AC6" w:rsidRPr="002C4D5A" w:rsidRDefault="00C40AC6" w:rsidP="00C40AC6">
      <w:pPr>
        <w:pStyle w:val="Bullet1"/>
        <w:tabs>
          <w:tab w:val="clear" w:pos="1069"/>
          <w:tab w:val="num" w:pos="567"/>
        </w:tabs>
        <w:ind w:left="1134" w:hanging="1134"/>
      </w:pPr>
      <w:r w:rsidRPr="002C4D5A">
        <w:t>AIS</w:t>
      </w:r>
    </w:p>
    <w:p w14:paraId="40967ABC" w14:textId="77777777" w:rsidR="00C40AC6" w:rsidRPr="002C4D5A" w:rsidRDefault="00C40AC6" w:rsidP="00C40AC6">
      <w:pPr>
        <w:pStyle w:val="Bullet2"/>
        <w:numPr>
          <w:ilvl w:val="1"/>
          <w:numId w:val="1"/>
        </w:numPr>
        <w:tabs>
          <w:tab w:val="clear" w:pos="1440"/>
        </w:tabs>
        <w:ind w:left="1134" w:hanging="567"/>
      </w:pPr>
      <w:r w:rsidRPr="002C4D5A">
        <w:t>The existing AIS frequencies AIS-1 and AIS-2 (both are simplex channels) will be used exclusively for safety of navigation, primarily position reporting and identification, ship to ship and ship to shore;</w:t>
      </w:r>
    </w:p>
    <w:p w14:paraId="67EF4540" w14:textId="77777777" w:rsidR="00C40AC6" w:rsidRPr="002C4D5A" w:rsidRDefault="00C40AC6" w:rsidP="00C40AC6">
      <w:pPr>
        <w:pStyle w:val="Bullet2"/>
        <w:numPr>
          <w:ilvl w:val="1"/>
          <w:numId w:val="1"/>
        </w:numPr>
        <w:tabs>
          <w:tab w:val="clear" w:pos="1440"/>
        </w:tabs>
        <w:ind w:left="1134" w:hanging="567"/>
      </w:pPr>
      <w:r w:rsidRPr="002C4D5A">
        <w:lastRenderedPageBreak/>
        <w:t>the simplex channels 75 and 76 will be used for satellite detection of AIS using AIS Message 27, long range AIS broadcast message.</w:t>
      </w:r>
    </w:p>
    <w:p w14:paraId="6140A8FA" w14:textId="57AE0F77" w:rsidR="001C4851" w:rsidRPr="002C4D5A" w:rsidRDefault="009028B6" w:rsidP="00852E48">
      <w:pPr>
        <w:pStyle w:val="Heading2"/>
      </w:pPr>
      <w:bookmarkStart w:id="651" w:name="_Toc110968004"/>
      <w:r w:rsidRPr="002C4D5A">
        <w:t>E</w:t>
      </w:r>
      <w:r w:rsidR="00BD62FA">
        <w:t>7</w:t>
      </w:r>
      <w:r w:rsidRPr="002C4D5A">
        <w:t>.5</w:t>
      </w:r>
      <w:r w:rsidRPr="002C4D5A">
        <w:tab/>
        <w:t>Legacy Strategy</w:t>
      </w:r>
      <w:bookmarkEnd w:id="651"/>
    </w:p>
    <w:p w14:paraId="089F5AE9" w14:textId="77777777" w:rsidR="00C41F68" w:rsidRPr="002C4D5A" w:rsidRDefault="00C41F68" w:rsidP="00C41F68">
      <w:pPr>
        <w:pStyle w:val="BodyText"/>
        <w:numPr>
          <w:ilvl w:val="0"/>
          <w:numId w:val="25"/>
        </w:numPr>
        <w:tabs>
          <w:tab w:val="left" w:pos="709"/>
        </w:tabs>
        <w:ind w:left="709" w:hanging="709"/>
      </w:pPr>
      <w:r w:rsidRPr="002C4D5A">
        <w:t>Future advances in AIS will require updates to legacy systems.</w:t>
      </w:r>
    </w:p>
    <w:p w14:paraId="646F592F" w14:textId="77777777" w:rsidR="00C41F68" w:rsidRPr="002C4D5A" w:rsidRDefault="00C41F68" w:rsidP="00C41F68">
      <w:pPr>
        <w:pStyle w:val="BodyText"/>
        <w:numPr>
          <w:ilvl w:val="0"/>
          <w:numId w:val="25"/>
        </w:numPr>
        <w:tabs>
          <w:tab w:val="left" w:pos="709"/>
        </w:tabs>
        <w:ind w:left="709" w:hanging="709"/>
      </w:pPr>
      <w:r w:rsidRPr="002C4D5A">
        <w:t>Legacy AIS functionality will be maintained.</w:t>
      </w:r>
    </w:p>
    <w:p w14:paraId="1EBD574A" w14:textId="77777777" w:rsidR="00C41F68" w:rsidRPr="002C4D5A" w:rsidRDefault="00C41F68" w:rsidP="00C41F68">
      <w:pPr>
        <w:pStyle w:val="BodyText"/>
        <w:numPr>
          <w:ilvl w:val="0"/>
          <w:numId w:val="25"/>
        </w:numPr>
        <w:tabs>
          <w:tab w:val="left" w:pos="709"/>
        </w:tabs>
        <w:ind w:left="709" w:hanging="709"/>
      </w:pPr>
      <w:r w:rsidRPr="002C4D5A">
        <w:t>AIS channel management, using Channel 70, already available internationally, should be maintained until it is replaced by another internationally agreed method of channel management.</w:t>
      </w:r>
    </w:p>
    <w:p w14:paraId="60CA64FB" w14:textId="06968C68" w:rsidR="009028B6" w:rsidRPr="002C4D5A" w:rsidRDefault="00A36C53" w:rsidP="00852E48">
      <w:pPr>
        <w:pStyle w:val="Heading2"/>
      </w:pPr>
      <w:bookmarkStart w:id="652" w:name="_Toc110968005"/>
      <w:r w:rsidRPr="002C4D5A">
        <w:t>E</w:t>
      </w:r>
      <w:r w:rsidR="00BD62FA">
        <w:t>7</w:t>
      </w:r>
      <w:r w:rsidRPr="002C4D5A">
        <w:t>.6</w:t>
      </w:r>
      <w:r w:rsidRPr="002C4D5A">
        <w:tab/>
        <w:t>Benefits of Future AIS / VDE for the Users</w:t>
      </w:r>
      <w:bookmarkEnd w:id="652"/>
    </w:p>
    <w:p w14:paraId="4F90ECBD" w14:textId="77777777" w:rsidR="00C23491" w:rsidRPr="002C4D5A" w:rsidRDefault="00C23491" w:rsidP="00C23491">
      <w:pPr>
        <w:pStyle w:val="BodyText"/>
        <w:numPr>
          <w:ilvl w:val="0"/>
          <w:numId w:val="25"/>
        </w:numPr>
        <w:tabs>
          <w:tab w:val="left" w:pos="709"/>
        </w:tabs>
        <w:ind w:left="709" w:hanging="709"/>
      </w:pPr>
      <w:r w:rsidRPr="002C4D5A">
        <w:t>Dedicated frequencies will provide for greater safety and integrity of data link, providing better protection for the transfer of safety related messages.</w:t>
      </w:r>
    </w:p>
    <w:p w14:paraId="05D6FCA9" w14:textId="77777777" w:rsidR="00C23491" w:rsidRPr="002C4D5A" w:rsidRDefault="00C23491" w:rsidP="00C23491">
      <w:pPr>
        <w:pStyle w:val="BodyText"/>
        <w:numPr>
          <w:ilvl w:val="0"/>
          <w:numId w:val="25"/>
        </w:numPr>
        <w:tabs>
          <w:tab w:val="left" w:pos="709"/>
        </w:tabs>
        <w:ind w:left="709" w:hanging="709"/>
      </w:pPr>
      <w:r w:rsidRPr="002C4D5A">
        <w:t>Use of AIS for maritime information dissemination will mean that NAVTEX / NAVDAT could be supplemented and enhanced by VDE</w:t>
      </w:r>
    </w:p>
    <w:p w14:paraId="23A78563" w14:textId="77777777" w:rsidR="00C23491" w:rsidRPr="002C4D5A" w:rsidRDefault="00C23491" w:rsidP="00C23491">
      <w:pPr>
        <w:pStyle w:val="BodyText"/>
        <w:numPr>
          <w:ilvl w:val="0"/>
          <w:numId w:val="25"/>
        </w:numPr>
        <w:tabs>
          <w:tab w:val="left" w:pos="709"/>
        </w:tabs>
        <w:ind w:left="709" w:hanging="709"/>
      </w:pPr>
      <w:r w:rsidRPr="002C4D5A">
        <w:t>The possibility will be created to support the future function of AIS in GMDSS, with the benefit of making distressed vessels visible to all resources (land</w:t>
      </w:r>
      <w:r w:rsidRPr="002C4D5A">
        <w:rPr>
          <w:lang w:eastAsia="ja-JP"/>
        </w:rPr>
        <w:t>,</w:t>
      </w:r>
      <w:r w:rsidRPr="002C4D5A">
        <w:t xml:space="preserve"> sea and air) in the vicinity.</w:t>
      </w:r>
    </w:p>
    <w:p w14:paraId="6CB4DDF6" w14:textId="77777777" w:rsidR="00C23491" w:rsidRPr="002C4D5A" w:rsidRDefault="00C23491" w:rsidP="00C23491">
      <w:pPr>
        <w:pStyle w:val="BodyText"/>
        <w:numPr>
          <w:ilvl w:val="0"/>
          <w:numId w:val="25"/>
        </w:numPr>
        <w:tabs>
          <w:tab w:val="left" w:pos="709"/>
        </w:tabs>
        <w:ind w:left="709" w:hanging="709"/>
      </w:pPr>
      <w:r w:rsidRPr="002C4D5A">
        <w:t>Future shipboard AIS / VDE installations could provide seamless communication means, supporting a modular concept for communication needs in the VHF band</w:t>
      </w:r>
      <w:r w:rsidRPr="002C4D5A">
        <w:rPr>
          <w:lang w:eastAsia="ja-JP"/>
        </w:rPr>
        <w:t>, and e</w:t>
      </w:r>
      <w:r w:rsidRPr="002C4D5A">
        <w:t>nabling scalability and inter-operability of communication solutions intended for SOLAS and well as Non-SOLAS vessels while remaining backward compatible with existing AIS equipment.</w:t>
      </w:r>
    </w:p>
    <w:p w14:paraId="71B40CA4" w14:textId="77777777" w:rsidR="00C23491" w:rsidRPr="002C4D5A" w:rsidRDefault="00C23491" w:rsidP="00C23491">
      <w:pPr>
        <w:pStyle w:val="BodyText"/>
        <w:numPr>
          <w:ilvl w:val="0"/>
          <w:numId w:val="25"/>
        </w:numPr>
        <w:tabs>
          <w:tab w:val="left" w:pos="709"/>
        </w:tabs>
        <w:ind w:left="709" w:hanging="709"/>
      </w:pPr>
      <w:r w:rsidRPr="002C4D5A">
        <w:t>Satellite detection of AIS will be facilitated.</w:t>
      </w:r>
    </w:p>
    <w:p w14:paraId="2355ED89" w14:textId="77777777" w:rsidR="00C23491" w:rsidRPr="002C4D5A" w:rsidRDefault="00C23491" w:rsidP="00C23491">
      <w:pPr>
        <w:pStyle w:val="BodyText"/>
        <w:numPr>
          <w:ilvl w:val="0"/>
          <w:numId w:val="25"/>
        </w:numPr>
        <w:tabs>
          <w:tab w:val="left" w:pos="709"/>
        </w:tabs>
        <w:ind w:left="709" w:hanging="709"/>
        <w:rPr>
          <w:lang w:eastAsia="ja-JP"/>
        </w:rPr>
      </w:pPr>
      <w:r w:rsidRPr="002C4D5A">
        <w:rPr>
          <w:lang w:eastAsia="ja-JP"/>
        </w:rPr>
        <w:t>The rapidly increasing use of data transfer for the efficiency of navigation will be facilitated.</w:t>
      </w:r>
    </w:p>
    <w:p w14:paraId="32866149" w14:textId="77777777" w:rsidR="00A36C53" w:rsidRPr="002C4D5A" w:rsidRDefault="00A36C53" w:rsidP="00A36C53"/>
    <w:sectPr w:rsidR="00A36C53" w:rsidRPr="002C4D5A" w:rsidSect="00C06DB7">
      <w:headerReference w:type="even" r:id="rId52"/>
      <w:headerReference w:type="default" r:id="rId53"/>
      <w:footerReference w:type="default" r:id="rId54"/>
      <w:headerReference w:type="first" r:id="rId55"/>
      <w:footerReference w:type="first" r:id="rId56"/>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8" w:author="Jillian Carson-Jackson" w:date="2022-08-24T01:25:00Z" w:initials="JCJ">
    <w:p w14:paraId="16BFA8B7" w14:textId="77777777" w:rsidR="00313D5A" w:rsidRDefault="00313D5A" w:rsidP="00BC5A62">
      <w:pPr>
        <w:pStyle w:val="CommentText"/>
      </w:pPr>
      <w:r>
        <w:rPr>
          <w:rStyle w:val="CommentReference"/>
        </w:rPr>
        <w:annotationRef/>
      </w:r>
      <w:r>
        <w:t xml:space="preserve">I don't think we need to focus on e-nav especially noting the work on MASS too. </w:t>
      </w:r>
    </w:p>
  </w:comment>
  <w:comment w:id="96" w:author="Jillian Carson-Jackson" w:date="2022-09-01T11:35:00Z" w:initials="JCJ">
    <w:p w14:paraId="6C8183D5" w14:textId="77777777" w:rsidR="00BD3204" w:rsidRDefault="00BD3204" w:rsidP="00CA7E14">
      <w:pPr>
        <w:pStyle w:val="CommentText"/>
      </w:pPr>
      <w:r>
        <w:rPr>
          <w:rStyle w:val="CommentReference"/>
        </w:rPr>
        <w:annotationRef/>
      </w:r>
      <w:r>
        <w:t xml:space="preserve">I think we can keep some of this - I proposed some options. </w:t>
      </w:r>
    </w:p>
  </w:comment>
  <w:comment w:id="168" w:author="Jillian Carson-Jackson" w:date="2022-09-01T12:00:00Z" w:initials="JCJ">
    <w:p w14:paraId="1BD8A94C" w14:textId="77777777" w:rsidR="00D97682" w:rsidRDefault="00D97682" w:rsidP="00C14B91">
      <w:pPr>
        <w:pStyle w:val="CommentText"/>
      </w:pPr>
      <w:r>
        <w:rPr>
          <w:rStyle w:val="CommentReference"/>
        </w:rPr>
        <w:annotationRef/>
      </w:r>
      <w:r>
        <w:t xml:space="preserve">Confirm reference in final review of document. </w:t>
      </w:r>
    </w:p>
  </w:comment>
  <w:comment w:id="185" w:author="Jillian Carson-Jackson" w:date="2021-09-01T08:16:00Z" w:initials="JCJ">
    <w:p w14:paraId="344DFEA4" w14:textId="5FF08CFC" w:rsidR="00C6264E" w:rsidRDefault="00C6264E">
      <w:pPr>
        <w:pStyle w:val="CommentText"/>
      </w:pPr>
      <w:r>
        <w:rPr>
          <w:rStyle w:val="CommentReference"/>
        </w:rPr>
        <w:annotationRef/>
      </w:r>
      <w:r>
        <w:t xml:space="preserve">I think a high level summary of what DSC is could be useful here – thinking of a broad reader range. </w:t>
      </w:r>
    </w:p>
  </w:comment>
  <w:comment w:id="190" w:author="Jillian Carson-Jackson" w:date="2021-09-01T08:19:00Z" w:initials="JCJ">
    <w:p w14:paraId="526BDC49" w14:textId="4FBE3452" w:rsidR="00052BE0" w:rsidRDefault="00052BE0">
      <w:pPr>
        <w:pStyle w:val="CommentText"/>
      </w:pPr>
      <w:r>
        <w:rPr>
          <w:rStyle w:val="CommentReference"/>
        </w:rPr>
        <w:annotationRef/>
      </w:r>
      <w:r>
        <w:t>Should we make a link here to ASM in VDES?</w:t>
      </w:r>
    </w:p>
  </w:comment>
  <w:comment w:id="217" w:author="Jillian Carson-Jackson" w:date="2021-09-01T08:22:00Z" w:initials="JCJ">
    <w:p w14:paraId="39F47A9A" w14:textId="77777777" w:rsidR="002304B7" w:rsidRDefault="002304B7">
      <w:pPr>
        <w:pStyle w:val="CommentText"/>
      </w:pPr>
      <w:r>
        <w:rPr>
          <w:rStyle w:val="CommentReference"/>
        </w:rPr>
        <w:annotationRef/>
      </w:r>
      <w:r>
        <w:t xml:space="preserve">Any change needed? If not, remove highlighting </w:t>
      </w:r>
    </w:p>
    <w:p w14:paraId="1328A65F" w14:textId="55143181" w:rsidR="002304B7" w:rsidRDefault="002304B7">
      <w:pPr>
        <w:pStyle w:val="CommentText"/>
      </w:pPr>
      <w:r>
        <w:t xml:space="preserve">This goes for all yellow highlighted areas that I did. </w:t>
      </w:r>
    </w:p>
  </w:comment>
  <w:comment w:id="253" w:author="Jillian Carson-Jackson" w:date="2022-09-01T12:17:00Z" w:initials="JCJ">
    <w:p w14:paraId="284B6D63" w14:textId="77777777" w:rsidR="003A6967" w:rsidRDefault="003A6967" w:rsidP="005F66EF">
      <w:pPr>
        <w:pStyle w:val="CommentText"/>
      </w:pPr>
      <w:r>
        <w:rPr>
          <w:rStyle w:val="CommentReference"/>
        </w:rPr>
        <w:annotationRef/>
      </w:r>
      <w:r>
        <w:t>Need to complete this element</w:t>
      </w:r>
    </w:p>
  </w:comment>
  <w:comment w:id="255" w:author="Jillian Carson-Jackson" w:date="2022-09-01T12:17:00Z" w:initials="JCJ">
    <w:p w14:paraId="65436278" w14:textId="77777777" w:rsidR="0040700E" w:rsidRDefault="0040700E" w:rsidP="006F7610">
      <w:pPr>
        <w:pStyle w:val="CommentText"/>
      </w:pPr>
      <w:r>
        <w:rPr>
          <w:rStyle w:val="CommentReference"/>
        </w:rPr>
        <w:annotationRef/>
      </w:r>
      <w:r>
        <w:t>Need to complete this element</w:t>
      </w:r>
    </w:p>
  </w:comment>
  <w:comment w:id="256" w:author="Jillian Carson-Jackson" w:date="2022-09-01T12:17:00Z" w:initials="JCJ">
    <w:p w14:paraId="324D2F83" w14:textId="0E4E312A" w:rsidR="003A6967" w:rsidRDefault="003A6967" w:rsidP="00373971">
      <w:pPr>
        <w:pStyle w:val="CommentText"/>
      </w:pPr>
      <w:r>
        <w:rPr>
          <w:rStyle w:val="CommentReference"/>
        </w:rPr>
        <w:annotationRef/>
      </w:r>
      <w:r>
        <w:t>Need to complete this element</w:t>
      </w:r>
    </w:p>
  </w:comment>
  <w:comment w:id="268" w:author="Jillian Carson-Jackson" w:date="2021-09-01T08:27:00Z" w:initials="JCJ">
    <w:p w14:paraId="26B40220" w14:textId="2643CBEB" w:rsidR="006F789E" w:rsidRDefault="006F789E">
      <w:pPr>
        <w:pStyle w:val="CommentText"/>
      </w:pPr>
      <w:r>
        <w:rPr>
          <w:rStyle w:val="CommentReference"/>
        </w:rPr>
        <w:annotationRef/>
      </w:r>
      <w:r>
        <w:t xml:space="preserve">I think this will need updating with latest from the IMO work.  </w:t>
      </w:r>
    </w:p>
  </w:comment>
  <w:comment w:id="278" w:author="Jillian Carson-Jackson" w:date="2022-09-01T12:23:00Z" w:initials="JCJ">
    <w:p w14:paraId="5B3CF49D" w14:textId="77777777" w:rsidR="000E4AE4" w:rsidRDefault="000E4AE4" w:rsidP="0068615E">
      <w:pPr>
        <w:pStyle w:val="CommentText"/>
      </w:pPr>
      <w:r>
        <w:rPr>
          <w:rStyle w:val="CommentReference"/>
        </w:rPr>
        <w:annotationRef/>
      </w:r>
      <w:r>
        <w:t xml:space="preserve">Joshi - please confirm this remains correct. </w:t>
      </w:r>
    </w:p>
  </w:comment>
  <w:comment w:id="287" w:author="Jillian Carson-Jackson" w:date="2022-09-01T12:25:00Z" w:initials="JCJ">
    <w:p w14:paraId="5682A909" w14:textId="77777777" w:rsidR="001C483E" w:rsidRDefault="001C483E" w:rsidP="006B0754">
      <w:pPr>
        <w:pStyle w:val="CommentText"/>
      </w:pPr>
      <w:r>
        <w:rPr>
          <w:rStyle w:val="CommentReference"/>
        </w:rPr>
        <w:annotationRef/>
      </w:r>
      <w:r>
        <w:t xml:space="preserve">Need to update for reflect WRC-23 items. </w:t>
      </w:r>
    </w:p>
  </w:comment>
  <w:comment w:id="352" w:author="Jillian Carson-Jackson" w:date="2022-09-01T12:25:00Z" w:initials="JCJ">
    <w:p w14:paraId="040B870C" w14:textId="77777777" w:rsidR="001C483E" w:rsidRDefault="001C483E" w:rsidP="00D32F32">
      <w:pPr>
        <w:pStyle w:val="CommentText"/>
      </w:pPr>
      <w:r>
        <w:rPr>
          <w:rStyle w:val="CommentReference"/>
        </w:rPr>
        <w:annotationRef/>
      </w:r>
      <w:r>
        <w:t xml:space="preserve">Update for WRC-25 preliminary items? </w:t>
      </w:r>
    </w:p>
  </w:comment>
  <w:comment w:id="358" w:author="Ernest Batty" w:date="2022-03-27T09:51:00Z" w:initials="EB">
    <w:p w14:paraId="54962F1E" w14:textId="31F312BC" w:rsidR="00091B0E" w:rsidRDefault="00091B0E">
      <w:pPr>
        <w:pStyle w:val="CommentText"/>
      </w:pPr>
      <w:r>
        <w:rPr>
          <w:rStyle w:val="CommentReference"/>
        </w:rPr>
        <w:annotationRef/>
      </w:r>
      <w:r>
        <w:t>Additional skills and knowledge is required to deal with the review of the GMDSS component and allow the Summary to be addressed. Jillian will request support for this section.</w:t>
      </w:r>
    </w:p>
  </w:comment>
  <w:comment w:id="365" w:author="Jillian Carson-Jackson" w:date="2022-09-01T12:35:00Z" w:initials="JCJ">
    <w:p w14:paraId="61076A71" w14:textId="77777777" w:rsidR="00766FDE" w:rsidRDefault="00766FDE" w:rsidP="00CE4BF9">
      <w:pPr>
        <w:pStyle w:val="CommentText"/>
      </w:pPr>
      <w:r>
        <w:rPr>
          <w:rStyle w:val="CommentReference"/>
        </w:rPr>
        <w:annotationRef/>
      </w:r>
      <w:r>
        <w:t xml:space="preserve">For ENAV30 - review annexes and determine how to address these in the MARCOM </w:t>
      </w:r>
    </w:p>
  </w:comment>
  <w:comment w:id="389" w:author="Jillian Carson-Jackson" w:date="2021-09-01T08:29:00Z" w:initials="JCJ">
    <w:p w14:paraId="48EB668B" w14:textId="26DA6E81" w:rsidR="00E11FF6" w:rsidRDefault="00E11FF6">
      <w:pPr>
        <w:pStyle w:val="CommentText"/>
      </w:pPr>
      <w:r>
        <w:rPr>
          <w:rStyle w:val="CommentReference"/>
        </w:rPr>
        <w:annotationRef/>
      </w:r>
      <w:r>
        <w:t xml:space="preserve">Need to include IMT </w:t>
      </w:r>
    </w:p>
  </w:comment>
  <w:comment w:id="393" w:author="Jillian Carson-Jackson" w:date="2022-09-01T12:36:00Z" w:initials="JCJ">
    <w:p w14:paraId="09E96BDC" w14:textId="77777777" w:rsidR="00766FDE" w:rsidRDefault="00766FDE" w:rsidP="00B74DD4">
      <w:pPr>
        <w:pStyle w:val="CommentText"/>
      </w:pPr>
      <w:r>
        <w:rPr>
          <w:rStyle w:val="CommentReference"/>
        </w:rPr>
        <w:annotationRef/>
      </w:r>
      <w:r>
        <w:t xml:space="preserve">To be deleted - refer to IALA and ITU documentation within the body of the MARCOM. </w:t>
      </w:r>
    </w:p>
  </w:comment>
  <w:comment w:id="595" w:author="Jillian Carson-Jackson" w:date="2022-09-01T12:39:00Z" w:initials="JCJ">
    <w:p w14:paraId="38C11EA5" w14:textId="77777777" w:rsidR="00ED340B" w:rsidRDefault="00ED340B" w:rsidP="007A460E">
      <w:pPr>
        <w:pStyle w:val="CommentText"/>
      </w:pPr>
      <w:r>
        <w:rPr>
          <w:rStyle w:val="CommentReference"/>
        </w:rPr>
        <w:annotationRef/>
      </w:r>
      <w:r>
        <w:rPr>
          <w:color w:val="000000"/>
        </w:rPr>
        <w:t>ENAV30 to review - determine what elements, if any, to include and location in the MARCOM</w:t>
      </w:r>
    </w:p>
  </w:comment>
  <w:comment w:id="596" w:author="Jillian Carson-Jackson" w:date="2022-09-01T12:40:00Z" w:initials="JCJ">
    <w:p w14:paraId="3D531A5F" w14:textId="77777777" w:rsidR="00ED340B" w:rsidRDefault="00ED340B" w:rsidP="00C763E2">
      <w:pPr>
        <w:pStyle w:val="CommentText"/>
      </w:pPr>
      <w:r>
        <w:rPr>
          <w:rStyle w:val="CommentReference"/>
        </w:rPr>
        <w:annotationRef/>
      </w:r>
      <w:r>
        <w:t>ENAV30 to review - determine what elements, if any, to include and location in the MARCOM</w:t>
      </w:r>
    </w:p>
  </w:comment>
  <w:comment w:id="610" w:author="Jillian Carson-Jackson" w:date="2022-09-01T12:40:00Z" w:initials="JCJ">
    <w:p w14:paraId="5521CDFC" w14:textId="77777777" w:rsidR="00ED340B" w:rsidRDefault="00ED340B" w:rsidP="000A3230">
      <w:pPr>
        <w:pStyle w:val="CommentText"/>
      </w:pPr>
      <w:r>
        <w:rPr>
          <w:rStyle w:val="CommentReference"/>
        </w:rPr>
        <w:annotationRef/>
      </w:r>
      <w:r>
        <w:t>ENAV30 to review and determine what elements, if any, and location in the MARCOM</w:t>
      </w:r>
    </w:p>
  </w:comment>
  <w:comment w:id="636" w:author="Jillian Carson-Jackson" w:date="2022-09-01T12:41:00Z" w:initials="JCJ">
    <w:p w14:paraId="698523E0" w14:textId="77777777" w:rsidR="00ED340B" w:rsidRDefault="00ED340B" w:rsidP="005B3E1F">
      <w:pPr>
        <w:pStyle w:val="CommentText"/>
      </w:pPr>
      <w:r>
        <w:rPr>
          <w:rStyle w:val="CommentReference"/>
        </w:rPr>
        <w:annotationRef/>
      </w:r>
      <w:r>
        <w:t>To be reviewed at ENAV30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BFA8B7" w15:done="0"/>
  <w15:commentEx w15:paraId="6C8183D5" w15:done="0"/>
  <w15:commentEx w15:paraId="1BD8A94C" w15:done="0"/>
  <w15:commentEx w15:paraId="344DFEA4" w15:done="0"/>
  <w15:commentEx w15:paraId="526BDC49" w15:done="0"/>
  <w15:commentEx w15:paraId="1328A65F" w15:done="0"/>
  <w15:commentEx w15:paraId="284B6D63" w15:done="0"/>
  <w15:commentEx w15:paraId="65436278" w15:done="0"/>
  <w15:commentEx w15:paraId="324D2F83" w15:done="0"/>
  <w15:commentEx w15:paraId="26B40220" w15:done="0"/>
  <w15:commentEx w15:paraId="5B3CF49D" w15:done="0"/>
  <w15:commentEx w15:paraId="5682A909" w15:done="0"/>
  <w15:commentEx w15:paraId="040B870C" w15:done="0"/>
  <w15:commentEx w15:paraId="54962F1E" w15:done="0"/>
  <w15:commentEx w15:paraId="61076A71" w15:done="0"/>
  <w15:commentEx w15:paraId="48EB668B" w15:done="0"/>
  <w15:commentEx w15:paraId="09E96BDC" w15:done="0"/>
  <w15:commentEx w15:paraId="38C11EA5" w15:done="0"/>
  <w15:commentEx w15:paraId="3D531A5F" w15:done="0"/>
  <w15:commentEx w15:paraId="5521CDFC" w15:done="0"/>
  <w15:commentEx w15:paraId="698523E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AFFC86" w16cex:dateUtc="2022-08-23T15:25:00Z"/>
  <w16cex:commentExtensible w16cex:durableId="26BB1783" w16cex:dateUtc="2022-09-01T01:35:00Z"/>
  <w16cex:commentExtensible w16cex:durableId="26BB1D4C" w16cex:dateUtc="2022-09-01T02:00:00Z"/>
  <w16cex:commentExtensible w16cex:durableId="24DA33FD" w16cex:dateUtc="2021-09-01T07:16:00Z"/>
  <w16cex:commentExtensible w16cex:durableId="24DA34B1" w16cex:dateUtc="2021-09-01T07:19:00Z"/>
  <w16cex:commentExtensible w16cex:durableId="24DA3564" w16cex:dateUtc="2021-09-01T07:22:00Z"/>
  <w16cex:commentExtensible w16cex:durableId="26BB213D" w16cex:dateUtc="2022-09-01T02:17:00Z"/>
  <w16cex:commentExtensible w16cex:durableId="26BB2175" w16cex:dateUtc="2022-09-01T02:17:00Z"/>
  <w16cex:commentExtensible w16cex:durableId="26BB2163" w16cex:dateUtc="2022-09-01T02:17:00Z"/>
  <w16cex:commentExtensible w16cex:durableId="24DA366B" w16cex:dateUtc="2021-09-01T07:27:00Z"/>
  <w16cex:commentExtensible w16cex:durableId="26BB22C7" w16cex:dateUtc="2022-09-01T02:23:00Z"/>
  <w16cex:commentExtensible w16cex:durableId="26BB232D" w16cex:dateUtc="2022-09-01T02:25:00Z"/>
  <w16cex:commentExtensible w16cex:durableId="26BB234D" w16cex:dateUtc="2022-09-01T02:25:00Z"/>
  <w16cex:commentExtensible w16cex:durableId="25EAB20E" w16cex:dateUtc="2022-03-27T08:51:00Z"/>
  <w16cex:commentExtensible w16cex:durableId="26BB25A8" w16cex:dateUtc="2022-09-01T02:35:00Z"/>
  <w16cex:commentExtensible w16cex:durableId="24DA36F1" w16cex:dateUtc="2021-09-01T07:29:00Z"/>
  <w16cex:commentExtensible w16cex:durableId="26BB25D4" w16cex:dateUtc="2022-09-01T02:36:00Z"/>
  <w16cex:commentExtensible w16cex:durableId="26BB2687" w16cex:dateUtc="2022-09-01T02:39:00Z"/>
  <w16cex:commentExtensible w16cex:durableId="26BB26AC" w16cex:dateUtc="2022-09-01T02:40:00Z"/>
  <w16cex:commentExtensible w16cex:durableId="26BB26CB" w16cex:dateUtc="2022-09-01T02:40:00Z"/>
  <w16cex:commentExtensible w16cex:durableId="26BB26F0" w16cex:dateUtc="2022-09-01T02: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BFA8B7" w16cid:durableId="26AFFC86"/>
  <w16cid:commentId w16cid:paraId="6C8183D5" w16cid:durableId="26BB1783"/>
  <w16cid:commentId w16cid:paraId="1BD8A94C" w16cid:durableId="26BB1D4C"/>
  <w16cid:commentId w16cid:paraId="344DFEA4" w16cid:durableId="24DA33FD"/>
  <w16cid:commentId w16cid:paraId="526BDC49" w16cid:durableId="24DA34B1"/>
  <w16cid:commentId w16cid:paraId="1328A65F" w16cid:durableId="24DA3564"/>
  <w16cid:commentId w16cid:paraId="284B6D63" w16cid:durableId="26BB213D"/>
  <w16cid:commentId w16cid:paraId="65436278" w16cid:durableId="26BB2175"/>
  <w16cid:commentId w16cid:paraId="324D2F83" w16cid:durableId="26BB2163"/>
  <w16cid:commentId w16cid:paraId="26B40220" w16cid:durableId="24DA366B"/>
  <w16cid:commentId w16cid:paraId="5B3CF49D" w16cid:durableId="26BB22C7"/>
  <w16cid:commentId w16cid:paraId="5682A909" w16cid:durableId="26BB232D"/>
  <w16cid:commentId w16cid:paraId="040B870C" w16cid:durableId="26BB234D"/>
  <w16cid:commentId w16cid:paraId="54962F1E" w16cid:durableId="25EAB20E"/>
  <w16cid:commentId w16cid:paraId="61076A71" w16cid:durableId="26BB25A8"/>
  <w16cid:commentId w16cid:paraId="48EB668B" w16cid:durableId="24DA36F1"/>
  <w16cid:commentId w16cid:paraId="09E96BDC" w16cid:durableId="26BB25D4"/>
  <w16cid:commentId w16cid:paraId="38C11EA5" w16cid:durableId="26BB2687"/>
  <w16cid:commentId w16cid:paraId="3D531A5F" w16cid:durableId="26BB26AC"/>
  <w16cid:commentId w16cid:paraId="5521CDFC" w16cid:durableId="26BB26CB"/>
  <w16cid:commentId w16cid:paraId="698523E0" w16cid:durableId="26BB26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E43A0" w14:textId="77777777" w:rsidR="00872D46" w:rsidRDefault="00872D46" w:rsidP="008C27BF">
      <w:r>
        <w:separator/>
      </w:r>
    </w:p>
  </w:endnote>
  <w:endnote w:type="continuationSeparator" w:id="0">
    <w:p w14:paraId="7EC9BC51" w14:textId="77777777" w:rsidR="00872D46" w:rsidRDefault="00872D46"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Arial"/>
    <w:panose1 w:val="00000000000000000000"/>
    <w:charset w:val="00"/>
    <w:family w:val="swiss"/>
    <w:notTrueType/>
    <w:pitch w:val="variable"/>
    <w:sig w:usb0="00000001" w:usb1="5000204A" w:usb2="00000000" w:usb3="00000000" w:csb0="0000009B"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F89F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9DD7C0"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573C92D5" w14:textId="75779FC1"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49D9E7DE" w14:textId="43098CC0" w:rsidR="000105CC" w:rsidRPr="00284718" w:rsidRDefault="000105CC" w:rsidP="008C27BF">
    <w:pPr>
      <w:pStyle w:val="Footer"/>
      <w:rPr>
        <w:color w:val="00558C" w:themeColor="accent1"/>
      </w:rPr>
    </w:pPr>
    <w:r>
      <w:rPr>
        <w:noProof/>
        <w:color w:val="00558C" w:themeColor="accent1"/>
        <w:lang w:eastAsia="fr-FR"/>
      </w:rPr>
      <w:t>December 2017</w:t>
    </w:r>
  </w:p>
  <w:p w14:paraId="47A11E78" w14:textId="1BFC4DD6"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19</w:t>
    </w:r>
    <w:r w:rsidRPr="006F0F7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C5CED"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CE7E34"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79B5ABF6" w14:textId="462422B3"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49930197" w14:textId="78955E0F" w:rsidR="000105CC" w:rsidRPr="00284718" w:rsidRDefault="000105CC" w:rsidP="008C27BF">
    <w:pPr>
      <w:pStyle w:val="Footer"/>
      <w:rPr>
        <w:color w:val="00558C" w:themeColor="accent1"/>
      </w:rPr>
    </w:pPr>
    <w:r>
      <w:rPr>
        <w:noProof/>
        <w:color w:val="00558C" w:themeColor="accent1"/>
        <w:lang w:eastAsia="fr-FR"/>
      </w:rPr>
      <w:t>December 2017</w:t>
    </w:r>
  </w:p>
  <w:p w14:paraId="27B0D633" w14:textId="77E44A3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74</w:t>
    </w:r>
    <w:r w:rsidRPr="006F0F72">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922AB"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24FA8F"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" strokecolor="#fedb00">
              <v:stroke joinstyle="miter"/>
            </v:line>
          </w:pict>
        </mc:Fallback>
      </mc:AlternateContent>
    </w:r>
  </w:p>
  <w:p w14:paraId="0533B58B" w14:textId="4288EC19"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2BC84A8C" w14:textId="1DDC8CAE" w:rsidR="000105CC" w:rsidRPr="00284718" w:rsidRDefault="000105CC" w:rsidP="007D578D">
    <w:pPr>
      <w:pStyle w:val="Footer"/>
      <w:rPr>
        <w:color w:val="00558C" w:themeColor="accent1"/>
      </w:rPr>
    </w:pPr>
    <w:r>
      <w:rPr>
        <w:noProof/>
        <w:color w:val="00558C" w:themeColor="accent1"/>
        <w:lang w:eastAsia="fr-FR"/>
      </w:rPr>
      <w:t>December 2017</w:t>
    </w:r>
  </w:p>
  <w:p w14:paraId="3DE0A76A" w14:textId="02140A43"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64</w:t>
    </w:r>
    <w:r w:rsidRPr="006F0F72">
      <w:fldChar w:fldCharType="end"/>
    </w:r>
  </w:p>
  <w:p w14:paraId="6E835D14" w14:textId="77777777" w:rsidR="000105CC" w:rsidRPr="007D578D" w:rsidRDefault="000105CC" w:rsidP="007D5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459FF" w14:textId="77777777" w:rsidR="000105CC" w:rsidRPr="00442889" w:rsidRDefault="000105CC" w:rsidP="008C27BF">
    <w:pPr>
      <w:pStyle w:val="Footer"/>
    </w:pPr>
    <w:r w:rsidRPr="00442889">
      <w:rPr>
        <w:noProof/>
        <w:lang w:val="fr-FR" w:eastAsia="fr-FR"/>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0105CC" w:rsidRPr="00442889" w:rsidRDefault="000105CC" w:rsidP="008C27BF">
    <w:pPr>
      <w:pStyle w:val="Footer"/>
    </w:pPr>
  </w:p>
  <w:p w14:paraId="4C9BF569" w14:textId="77777777" w:rsidR="000105CC" w:rsidRPr="00442889" w:rsidRDefault="000105CC" w:rsidP="008C27BF">
    <w:pPr>
      <w:pStyle w:val="Footer"/>
    </w:pPr>
  </w:p>
  <w:p w14:paraId="16229F87" w14:textId="77777777" w:rsidR="000105CC" w:rsidRPr="00442889" w:rsidRDefault="000105CC" w:rsidP="008C27BF">
    <w:pPr>
      <w:pStyle w:val="Footer"/>
    </w:pPr>
  </w:p>
  <w:p w14:paraId="494EC47A" w14:textId="77777777" w:rsidR="000105CC" w:rsidRPr="00442889" w:rsidRDefault="000105CC" w:rsidP="008C27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EC5A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9D180B"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0E70DEA7" w14:textId="6E04CEB6"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1B1A5761" w14:textId="13BA4AA1" w:rsidR="000105CC" w:rsidRPr="00284718" w:rsidRDefault="000105CC" w:rsidP="008C27BF">
    <w:pPr>
      <w:pStyle w:val="Footer"/>
      <w:rPr>
        <w:color w:val="00558C" w:themeColor="accent1"/>
      </w:rPr>
    </w:pPr>
    <w:r>
      <w:rPr>
        <w:noProof/>
        <w:color w:val="00558C" w:themeColor="accent1"/>
        <w:lang w:eastAsia="fr-FR"/>
      </w:rPr>
      <w:t>December 2017</w:t>
    </w:r>
  </w:p>
  <w:p w14:paraId="5C96EC3E" w14:textId="1591D303"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38</w:t>
    </w:r>
    <w:r w:rsidRPr="006F0F72">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76987"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76995D"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44A8475E" w14:textId="2984EBEB"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06C6CD93" w14:textId="794EAB1B" w:rsidR="000105CC" w:rsidRPr="00284718" w:rsidRDefault="000105CC" w:rsidP="007D578D">
    <w:pPr>
      <w:pStyle w:val="Footer"/>
      <w:rPr>
        <w:color w:val="00558C" w:themeColor="accent1"/>
      </w:rPr>
    </w:pPr>
    <w:r>
      <w:rPr>
        <w:noProof/>
        <w:color w:val="00558C" w:themeColor="accent1"/>
        <w:lang w:eastAsia="fr-FR"/>
      </w:rPr>
      <w:t>December 2017</w:t>
    </w:r>
  </w:p>
  <w:p w14:paraId="13C92D83" w14:textId="17C5787A"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20</w:t>
    </w:r>
    <w:r w:rsidRPr="006F0F72">
      <w:fldChar w:fldCharType="end"/>
    </w:r>
  </w:p>
  <w:p w14:paraId="27E3BB68" w14:textId="77777777" w:rsidR="000105CC" w:rsidRPr="007D578D" w:rsidRDefault="000105CC" w:rsidP="007D578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467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5584" behindDoc="0" locked="0" layoutInCell="1" allowOverlap="1" wp14:anchorId="6A52B836" wp14:editId="0271E88E">
              <wp:simplePos x="0" y="0"/>
              <wp:positionH relativeFrom="column">
                <wp:posOffset>3370</wp:posOffset>
              </wp:positionH>
              <wp:positionV relativeFrom="paragraph">
                <wp:posOffset>90464</wp:posOffset>
              </wp:positionV>
              <wp:extent cx="9720000" cy="0"/>
              <wp:effectExtent l="0" t="0" r="33655" b="19050"/>
              <wp:wrapNone/>
              <wp:docPr id="62"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AC8CC9" id="Connecteur droit 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37DF6756" w14:textId="03AB9F50"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108C20BE" w14:textId="1E57C35E" w:rsidR="000105CC" w:rsidRPr="00284718" w:rsidRDefault="000105CC" w:rsidP="007D578D">
    <w:pPr>
      <w:pStyle w:val="Footer"/>
      <w:rPr>
        <w:color w:val="00558C" w:themeColor="accent1"/>
      </w:rPr>
    </w:pPr>
    <w:r>
      <w:rPr>
        <w:noProof/>
        <w:color w:val="00558C" w:themeColor="accent1"/>
        <w:lang w:eastAsia="fr-FR"/>
      </w:rPr>
      <w:t>December 2017</w:t>
    </w:r>
  </w:p>
  <w:p w14:paraId="6AD0CBF9" w14:textId="77777777"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22</w:t>
    </w:r>
    <w:r w:rsidRPr="006F0F72">
      <w:fldChar w:fldCharType="end"/>
    </w:r>
  </w:p>
  <w:p w14:paraId="672DFD13" w14:textId="77777777" w:rsidR="000105CC" w:rsidRPr="007D578D" w:rsidRDefault="000105CC" w:rsidP="007D578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7C5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82816" behindDoc="0" locked="0" layoutInCell="1" allowOverlap="1" wp14:anchorId="7B7A154A" wp14:editId="158FAA14">
              <wp:simplePos x="0" y="0"/>
              <wp:positionH relativeFrom="column">
                <wp:posOffset>3370</wp:posOffset>
              </wp:positionH>
              <wp:positionV relativeFrom="paragraph">
                <wp:posOffset>90464</wp:posOffset>
              </wp:positionV>
              <wp:extent cx="9720000" cy="0"/>
              <wp:effectExtent l="0" t="0" r="33655" b="19050"/>
              <wp:wrapNone/>
              <wp:docPr id="22" name="Connecteur droit 22"/>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211BB7" id="Connecteur droit 2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770C5C54" w14:textId="23FDD2E2"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303F0352" w14:textId="176DDF79" w:rsidR="000105CC" w:rsidRPr="00284718" w:rsidRDefault="000105CC" w:rsidP="007D578D">
    <w:pPr>
      <w:pStyle w:val="Footer"/>
      <w:rPr>
        <w:color w:val="00558C" w:themeColor="accent1"/>
      </w:rPr>
    </w:pPr>
    <w:r>
      <w:rPr>
        <w:noProof/>
        <w:color w:val="00558C" w:themeColor="accent1"/>
        <w:lang w:eastAsia="fr-FR"/>
      </w:rPr>
      <w:t>December 2017</w:t>
    </w:r>
  </w:p>
  <w:p w14:paraId="7C6F1D8D" w14:textId="117285CD"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39</w:t>
    </w:r>
    <w:r w:rsidRPr="006F0F72">
      <w:fldChar w:fldCharType="end"/>
    </w:r>
  </w:p>
  <w:p w14:paraId="4DCDB657" w14:textId="77777777" w:rsidR="000105CC" w:rsidRPr="007D578D" w:rsidRDefault="000105CC" w:rsidP="007D578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604C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5104" behindDoc="0" locked="0" layoutInCell="1" allowOverlap="1" wp14:anchorId="30DAA9DE" wp14:editId="4FB38583">
              <wp:simplePos x="0" y="0"/>
              <wp:positionH relativeFrom="column">
                <wp:posOffset>5520</wp:posOffset>
              </wp:positionH>
              <wp:positionV relativeFrom="paragraph">
                <wp:posOffset>90170</wp:posOffset>
              </wp:positionV>
              <wp:extent cx="6480000" cy="3600"/>
              <wp:effectExtent l="0" t="0" r="35560" b="34925"/>
              <wp:wrapNone/>
              <wp:docPr id="28" name="Connecteur droit 28"/>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4C8E79" id="Connecteur droit 2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48B21B43" w14:textId="174028FD"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73CCB294" w14:textId="0E9EF27C" w:rsidR="000105CC" w:rsidRPr="00284718" w:rsidRDefault="000105CC" w:rsidP="008C27BF">
    <w:pPr>
      <w:pStyle w:val="Footer"/>
      <w:rPr>
        <w:color w:val="00558C" w:themeColor="accent1"/>
      </w:rPr>
    </w:pPr>
    <w:r>
      <w:rPr>
        <w:noProof/>
        <w:color w:val="00558C" w:themeColor="accent1"/>
        <w:lang w:eastAsia="fr-FR"/>
      </w:rPr>
      <w:t>December 2017</w:t>
    </w:r>
  </w:p>
  <w:p w14:paraId="0EEBBE6C" w14:textId="5DD259B1"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54</w:t>
    </w:r>
    <w:r w:rsidRPr="006F0F7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8AB4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3296" behindDoc="0" locked="0" layoutInCell="1" allowOverlap="1" wp14:anchorId="102551B3" wp14:editId="02BC0318">
              <wp:simplePos x="0" y="0"/>
              <wp:positionH relativeFrom="column">
                <wp:posOffset>5520</wp:posOffset>
              </wp:positionH>
              <wp:positionV relativeFrom="paragraph">
                <wp:posOffset>90170</wp:posOffset>
              </wp:positionV>
              <wp:extent cx="9720000" cy="3600"/>
              <wp:effectExtent l="0" t="0" r="33655" b="34925"/>
              <wp:wrapNone/>
              <wp:docPr id="34" name="Connecteur droit 34"/>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A8D727" id="Connecteur droit 3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50DF47D0" w14:textId="6CD4D19D"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5C108443" w14:textId="19418F4A" w:rsidR="000105CC" w:rsidRPr="00284718" w:rsidRDefault="000105CC" w:rsidP="008C27BF">
    <w:pPr>
      <w:pStyle w:val="Footer"/>
      <w:rPr>
        <w:noProof/>
        <w:color w:val="00558C" w:themeColor="accent1"/>
        <w:lang w:eastAsia="fr-FR"/>
      </w:rPr>
    </w:pPr>
    <w:r>
      <w:rPr>
        <w:noProof/>
        <w:color w:val="00558C" w:themeColor="accent1"/>
        <w:lang w:eastAsia="fr-FR"/>
      </w:rPr>
      <w:t>December 2017</w:t>
    </w:r>
  </w:p>
  <w:p w14:paraId="538EC5B5" w14:textId="45B35AB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63</w:t>
    </w:r>
    <w:r w:rsidRPr="006F0F72">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2200C"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9200" behindDoc="0" locked="0" layoutInCell="1" allowOverlap="1" wp14:anchorId="276A064C" wp14:editId="29804914">
              <wp:simplePos x="0" y="0"/>
              <wp:positionH relativeFrom="column">
                <wp:posOffset>3370</wp:posOffset>
              </wp:positionH>
              <wp:positionV relativeFrom="paragraph">
                <wp:posOffset>90464</wp:posOffset>
              </wp:positionV>
              <wp:extent cx="9720000" cy="0"/>
              <wp:effectExtent l="0" t="0" r="33655" b="19050"/>
              <wp:wrapNone/>
              <wp:docPr id="31" name="Connecteur droit 31"/>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EBE276" id="Connecteur droit 3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19743FD5" w14:textId="1C2D114A"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ED340B">
      <w:rPr>
        <w:noProof/>
        <w:color w:val="00558C" w:themeColor="accent1"/>
        <w:lang w:eastAsia="fr-FR"/>
      </w:rPr>
      <w:t>Maritime Radio Communications PlanManual (MARCOM Manual)</w:t>
    </w:r>
    <w:r>
      <w:rPr>
        <w:noProof/>
        <w:color w:val="00558C" w:themeColor="accent1"/>
        <w:lang w:eastAsia="fr-FR"/>
      </w:rPr>
      <w:fldChar w:fldCharType="end"/>
    </w:r>
  </w:p>
  <w:p w14:paraId="1BC18F32" w14:textId="77777777" w:rsidR="000105CC" w:rsidRPr="00284718" w:rsidRDefault="000105CC" w:rsidP="007D578D">
    <w:pPr>
      <w:pStyle w:val="Footer"/>
      <w:rPr>
        <w:color w:val="00558C" w:themeColor="accent1"/>
      </w:rPr>
    </w:pPr>
    <w:r>
      <w:rPr>
        <w:noProof/>
        <w:color w:val="00558C" w:themeColor="accent1"/>
        <w:lang w:eastAsia="fr-FR"/>
      </w:rPr>
      <w:t>December 2012</w:t>
    </w:r>
  </w:p>
  <w:p w14:paraId="6B9F2935" w14:textId="7B16C110"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55</w:t>
    </w:r>
    <w:r w:rsidRPr="006F0F72">
      <w:fldChar w:fldCharType="end"/>
    </w:r>
  </w:p>
  <w:p w14:paraId="53FCD15C" w14:textId="77777777" w:rsidR="000105CC" w:rsidRPr="007D578D" w:rsidRDefault="000105CC" w:rsidP="007D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5ED81" w14:textId="77777777" w:rsidR="00872D46" w:rsidRDefault="00872D46" w:rsidP="008C27BF">
      <w:r>
        <w:separator/>
      </w:r>
    </w:p>
  </w:footnote>
  <w:footnote w:type="continuationSeparator" w:id="0">
    <w:p w14:paraId="37111254" w14:textId="77777777" w:rsidR="00872D46" w:rsidRDefault="00872D46" w:rsidP="008C27BF">
      <w:r>
        <w:continuationSeparator/>
      </w:r>
    </w:p>
  </w:footnote>
  <w:footnote w:id="1">
    <w:p w14:paraId="4DCA1182" w14:textId="547975BD" w:rsidR="000105CC" w:rsidRPr="00727F83" w:rsidRDefault="000105CC">
      <w:pPr>
        <w:pStyle w:val="FootnoteText"/>
        <w:rPr>
          <w:lang w:val="en-AU"/>
        </w:rPr>
      </w:pPr>
      <w:r w:rsidRPr="00C36D2D">
        <w:rPr>
          <w:rFonts w:asciiTheme="minorHAnsi" w:hAnsiTheme="minorHAnsi"/>
          <w:sz w:val="16"/>
          <w:szCs w:val="16"/>
          <w:lang w:eastAsia="ja-JP"/>
        </w:rPr>
        <w:footnoteRef/>
      </w:r>
      <w:r w:rsidRPr="00C36D2D">
        <w:rPr>
          <w:rFonts w:asciiTheme="minorHAnsi" w:hAnsiTheme="minorHAnsi"/>
          <w:sz w:val="16"/>
          <w:szCs w:val="16"/>
          <w:lang w:eastAsia="ja-JP"/>
        </w:rPr>
        <w:t xml:space="preserve"> </w:t>
      </w:r>
      <w:r>
        <w:rPr>
          <w:rFonts w:asciiTheme="minorHAnsi" w:hAnsiTheme="minorHAnsi"/>
          <w:sz w:val="16"/>
          <w:szCs w:val="16"/>
          <w:lang w:eastAsia="ja-JP"/>
        </w:rPr>
        <w:tab/>
      </w:r>
      <w:r w:rsidRPr="00C36D2D">
        <w:rPr>
          <w:rFonts w:asciiTheme="minorHAnsi" w:hAnsiTheme="minorHAnsi"/>
          <w:sz w:val="16"/>
          <w:szCs w:val="16"/>
          <w:lang w:eastAsia="ja-JP"/>
        </w:rPr>
        <w:t>NCSR 4 / 29 (Report of NCSR 4 to the MSC)</w:t>
      </w:r>
    </w:p>
  </w:footnote>
  <w:footnote w:id="2">
    <w:p w14:paraId="1661D8C3" w14:textId="69E3EA82" w:rsidR="000105CC" w:rsidRPr="00852DC5" w:rsidRDefault="000105CC" w:rsidP="00147AA4">
      <w:pPr>
        <w:pStyle w:val="FootnoteText"/>
        <w:rPr>
          <w:rFonts w:asciiTheme="minorHAnsi" w:hAnsiTheme="minorHAnsi"/>
          <w:sz w:val="16"/>
          <w:szCs w:val="16"/>
        </w:rPr>
      </w:pPr>
      <w:r>
        <w:rPr>
          <w:rStyle w:val="FootnoteReference"/>
        </w:rPr>
        <w:footnoteRef/>
      </w:r>
      <w:r>
        <w:t xml:space="preserve"> </w:t>
      </w:r>
      <w:r w:rsidRPr="00852DC5">
        <w:rPr>
          <w:rFonts w:asciiTheme="minorHAnsi" w:hAnsiTheme="minorHAnsi"/>
          <w:sz w:val="16"/>
          <w:szCs w:val="16"/>
        </w:rPr>
        <w:tab/>
      </w:r>
      <w:r>
        <w:rPr>
          <w:rFonts w:asciiTheme="minorHAnsi" w:hAnsiTheme="minorHAnsi"/>
          <w:sz w:val="16"/>
          <w:szCs w:val="16"/>
          <w:lang w:eastAsia="ja-JP"/>
        </w:rPr>
        <w:t>The self-</w:t>
      </w:r>
      <w:r w:rsidRPr="00852DC5">
        <w:rPr>
          <w:rFonts w:asciiTheme="minorHAnsi" w:hAnsiTheme="minorHAnsi"/>
          <w:sz w:val="16"/>
          <w:szCs w:val="16"/>
          <w:lang w:eastAsia="ja-JP"/>
        </w:rPr>
        <w:t>contained printer requirement was removed from IMO performance standards (MSC.148 (77)) subject to provision of a dedicated display device and a printer port for the installations on or after 1 July 2005.</w:t>
      </w:r>
    </w:p>
  </w:footnote>
  <w:footnote w:id="3">
    <w:p w14:paraId="0FD5BDA4" w14:textId="2C94E920" w:rsidR="000105CC" w:rsidRPr="00C716D9" w:rsidRDefault="000105CC">
      <w:pPr>
        <w:pStyle w:val="FootnoteText"/>
        <w:rPr>
          <w:lang w:val="en-AU"/>
        </w:rPr>
      </w:pPr>
      <w:r>
        <w:rPr>
          <w:rStyle w:val="FootnoteReference"/>
        </w:rPr>
        <w:footnoteRef/>
      </w:r>
      <w:r>
        <w:t xml:space="preserve"> </w:t>
      </w:r>
      <w:r w:rsidRPr="00FA2F55">
        <w:rPr>
          <w:rFonts w:asciiTheme="minorHAnsi" w:hAnsiTheme="minorHAnsi"/>
          <w:sz w:val="16"/>
          <w:szCs w:val="16"/>
          <w:lang w:eastAsia="ja-JP"/>
        </w:rPr>
        <w:t>http://www.iala-aism.org/asm/</w:t>
      </w:r>
    </w:p>
  </w:footnote>
  <w:footnote w:id="4">
    <w:p w14:paraId="42C5734D" w14:textId="77777777" w:rsidR="000105CC" w:rsidRPr="00D2655E" w:rsidRDefault="000105CC" w:rsidP="003B7E59">
      <w:pPr>
        <w:pStyle w:val="FootnoteText"/>
        <w:rPr>
          <w:rFonts w:asciiTheme="minorHAnsi" w:hAnsiTheme="minorHAnsi"/>
          <w:sz w:val="16"/>
          <w:szCs w:val="16"/>
        </w:rPr>
      </w:pPr>
      <w:r>
        <w:rPr>
          <w:rStyle w:val="FootnoteReference"/>
        </w:rPr>
        <w:footnoteRef/>
      </w:r>
      <w:r>
        <w:t xml:space="preserve"> </w:t>
      </w:r>
      <w:r w:rsidRPr="00D2655E">
        <w:rPr>
          <w:rFonts w:asciiTheme="minorHAnsi" w:hAnsiTheme="minorHAnsi"/>
          <w:sz w:val="16"/>
          <w:szCs w:val="16"/>
        </w:rPr>
        <w:tab/>
        <w:t>Inmarsat B, C</w:t>
      </w:r>
      <w:r w:rsidRPr="00D2655E">
        <w:rPr>
          <w:rFonts w:asciiTheme="minorHAnsi" w:hAnsiTheme="minorHAnsi"/>
          <w:sz w:val="16"/>
          <w:szCs w:val="16"/>
          <w:lang w:val="en-AU"/>
        </w:rPr>
        <w:t xml:space="preserve"> and </w:t>
      </w:r>
      <w:r w:rsidRPr="00D2655E">
        <w:rPr>
          <w:rFonts w:asciiTheme="minorHAnsi" w:hAnsiTheme="minorHAnsi"/>
          <w:sz w:val="16"/>
          <w:szCs w:val="16"/>
        </w:rPr>
        <w:t>Fleet 77 are elements of GMDSS</w:t>
      </w:r>
    </w:p>
  </w:footnote>
  <w:footnote w:id="5">
    <w:p w14:paraId="5F4DAF5E" w14:textId="6B0A855F" w:rsidR="000105CC" w:rsidRPr="00E86880" w:rsidRDefault="000105CC" w:rsidP="003C22A2">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Locating is defined</w:t>
      </w:r>
      <w:r>
        <w:rPr>
          <w:rFonts w:asciiTheme="minorHAnsi" w:hAnsiTheme="minorHAnsi"/>
          <w:sz w:val="16"/>
          <w:szCs w:val="16"/>
        </w:rPr>
        <w:t xml:space="preserve"> as</w:t>
      </w:r>
      <w:r w:rsidRPr="00E86880">
        <w:rPr>
          <w:rFonts w:asciiTheme="minorHAnsi" w:hAnsiTheme="minorHAnsi"/>
          <w:sz w:val="16"/>
          <w:szCs w:val="16"/>
        </w:rPr>
        <w:t xml:space="preserve"> </w:t>
      </w:r>
      <w:r>
        <w:rPr>
          <w:rFonts w:asciiTheme="minorHAnsi" w:hAnsiTheme="minorHAnsi"/>
          <w:sz w:val="16"/>
          <w:szCs w:val="16"/>
        </w:rPr>
        <w:t>‘</w:t>
      </w:r>
      <w:r w:rsidRPr="00E86880">
        <w:rPr>
          <w:rFonts w:asciiTheme="minorHAnsi" w:hAnsiTheme="minorHAnsi"/>
          <w:sz w:val="16"/>
          <w:szCs w:val="16"/>
        </w:rPr>
        <w:t>to find a mobile unit in distress or the location of survivors</w:t>
      </w:r>
      <w:r>
        <w:rPr>
          <w:rFonts w:asciiTheme="minorHAnsi" w:hAnsiTheme="minorHAnsi"/>
          <w:sz w:val="16"/>
          <w:szCs w:val="16"/>
        </w:rPr>
        <w:t>’</w:t>
      </w:r>
      <w:r w:rsidRPr="00E86880">
        <w:rPr>
          <w:rFonts w:asciiTheme="minorHAnsi" w:hAnsiTheme="minorHAnsi"/>
          <w:sz w:val="16"/>
          <w:szCs w:val="16"/>
        </w:rPr>
        <w:t>.</w:t>
      </w:r>
    </w:p>
  </w:footnote>
  <w:footnote w:id="6">
    <w:p w14:paraId="1251D79B" w14:textId="77777777" w:rsidR="000105CC" w:rsidRPr="00E86880" w:rsidRDefault="000105CC" w:rsidP="00D31B4F">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Homing is defined to determine the bearing to the transmitting station.</w:t>
      </w:r>
    </w:p>
  </w:footnote>
  <w:footnote w:id="7">
    <w:p w14:paraId="0C1D4A5B" w14:textId="77777777" w:rsidR="000105CC" w:rsidRPr="00516AF1" w:rsidRDefault="000105CC" w:rsidP="008072DF">
      <w:pPr>
        <w:pStyle w:val="FootnoteText"/>
        <w:rPr>
          <w:lang w:val="en-AU"/>
        </w:rPr>
      </w:pPr>
      <w:r>
        <w:rPr>
          <w:rStyle w:val="FootnoteReference"/>
        </w:rPr>
        <w:footnoteRef/>
      </w:r>
      <w:r>
        <w:t xml:space="preserve"> </w:t>
      </w:r>
      <w:r>
        <w:tab/>
      </w:r>
      <w:r w:rsidRPr="008072DF">
        <w:rPr>
          <w:rFonts w:ascii="Calibri" w:hAnsi="Calibri"/>
          <w:sz w:val="16"/>
          <w:szCs w:val="16"/>
          <w:lang w:val="en-AU"/>
        </w:rPr>
        <w:t>Note, there may be benefit in using less than 25kHz, however this is not yet identified in ITU-R M.1842.</w:t>
      </w:r>
      <w:r>
        <w:rPr>
          <w:lang w:val="en-AU"/>
        </w:rPr>
        <w:t xml:space="preserve">  </w:t>
      </w:r>
    </w:p>
  </w:footnote>
  <w:footnote w:id="8">
    <w:p w14:paraId="07200DA1" w14:textId="77777777" w:rsidR="000105CC" w:rsidRPr="005C6597" w:rsidRDefault="000105CC" w:rsidP="00925CAA">
      <w:pPr>
        <w:pStyle w:val="FootnoteText"/>
        <w:rPr>
          <w:rFonts w:asciiTheme="minorHAnsi" w:hAnsiTheme="minorHAnsi"/>
          <w:sz w:val="16"/>
          <w:szCs w:val="16"/>
        </w:rPr>
      </w:pPr>
      <w:r>
        <w:rPr>
          <w:rStyle w:val="FootnoteReference"/>
        </w:rPr>
        <w:footnoteRef/>
      </w:r>
      <w:r>
        <w:t xml:space="preserve"> </w:t>
      </w:r>
      <w:r w:rsidRPr="005C6597">
        <w:rPr>
          <w:rFonts w:asciiTheme="minorHAnsi" w:hAnsiTheme="minorHAnsi"/>
          <w:sz w:val="16"/>
          <w:szCs w:val="16"/>
        </w:rPr>
        <w:tab/>
        <w:t>Industrial, Scientific and Medical.  These bands are used by devices such as industrial heaters and driers and domestic equipment such as microwave ovens.</w:t>
      </w:r>
    </w:p>
  </w:footnote>
  <w:footnote w:id="9">
    <w:p w14:paraId="73B79547" w14:textId="77777777" w:rsidR="000105CC" w:rsidRPr="009B104D" w:rsidRDefault="000105CC" w:rsidP="009B104D">
      <w:pPr>
        <w:pStyle w:val="FootnoteText"/>
        <w:rPr>
          <w:rFonts w:asciiTheme="minorHAnsi" w:hAnsiTheme="minorHAnsi"/>
          <w:sz w:val="16"/>
          <w:szCs w:val="16"/>
        </w:rPr>
      </w:pPr>
      <w:r>
        <w:rPr>
          <w:rStyle w:val="FootnoteReference"/>
        </w:rPr>
        <w:footnoteRef/>
      </w:r>
      <w:r>
        <w:t xml:space="preserve"> </w:t>
      </w:r>
      <w:r w:rsidRPr="009B104D">
        <w:rPr>
          <w:rFonts w:asciiTheme="minorHAnsi" w:hAnsiTheme="minorHAnsi"/>
          <w:sz w:val="16"/>
          <w:szCs w:val="16"/>
        </w:rPr>
        <w:tab/>
        <w:t>This technology is widely used for government agencies and may not be available to commercial enterprise.</w:t>
      </w:r>
    </w:p>
  </w:footnote>
  <w:footnote w:id="10">
    <w:p w14:paraId="64E6C30C" w14:textId="77777777" w:rsidR="000105CC" w:rsidRPr="009C37DD" w:rsidRDefault="000105CC" w:rsidP="009B104D">
      <w:pPr>
        <w:pStyle w:val="FootnoteText"/>
        <w:rPr>
          <w:rFonts w:asciiTheme="minorHAnsi" w:hAnsiTheme="minorHAnsi"/>
          <w:sz w:val="16"/>
          <w:szCs w:val="16"/>
        </w:rPr>
      </w:pPr>
      <w:r>
        <w:rPr>
          <w:rStyle w:val="FootnoteReference"/>
        </w:rPr>
        <w:footnoteRef/>
      </w:r>
      <w:r>
        <w:t xml:space="preserve"> </w:t>
      </w:r>
      <w:r w:rsidRPr="009C37DD">
        <w:rPr>
          <w:rFonts w:asciiTheme="minorHAnsi" w:hAnsiTheme="minorHAnsi"/>
          <w:sz w:val="16"/>
          <w:szCs w:val="16"/>
        </w:rPr>
        <w:tab/>
        <w:t>According to 3GPP TS 45.005</w:t>
      </w:r>
    </w:p>
  </w:footnote>
  <w:footnote w:id="11">
    <w:p w14:paraId="47C3E494" w14:textId="77777777" w:rsidR="000105CC" w:rsidRPr="00C45E33" w:rsidDel="00DE57A2" w:rsidRDefault="000105CC" w:rsidP="00410EE8">
      <w:pPr>
        <w:pStyle w:val="FootnoteText"/>
        <w:rPr>
          <w:del w:id="400" w:author="Jillian Carson-Jackson" w:date="2022-09-01T12:38:00Z"/>
          <w:rFonts w:asciiTheme="minorHAnsi" w:hAnsiTheme="minorHAnsi" w:cstheme="minorHAnsi"/>
          <w:sz w:val="18"/>
          <w:szCs w:val="18"/>
        </w:rPr>
      </w:pPr>
      <w:del w:id="401" w:author="Jillian Carson-Jackson" w:date="2022-09-01T12:38:00Z">
        <w:r w:rsidRPr="00410EE8" w:rsidDel="00DE57A2">
          <w:rPr>
            <w:rStyle w:val="FootnoteReference"/>
            <w:rFonts w:asciiTheme="minorHAnsi" w:hAnsiTheme="minorHAnsi" w:cstheme="minorHAnsi"/>
            <w:sz w:val="18"/>
            <w:szCs w:val="18"/>
          </w:rPr>
          <w:footnoteRef/>
        </w:r>
        <w:r w:rsidRPr="00C45E33" w:rsidDel="00DE57A2">
          <w:rPr>
            <w:rFonts w:asciiTheme="minorHAnsi" w:hAnsiTheme="minorHAnsi" w:cstheme="minorHAnsi"/>
            <w:sz w:val="18"/>
            <w:szCs w:val="18"/>
          </w:rPr>
          <w:tab/>
          <w:delText>Recommendation ITU-R M.493</w:delText>
        </w:r>
      </w:del>
    </w:p>
  </w:footnote>
  <w:footnote w:id="12">
    <w:p w14:paraId="4124D948" w14:textId="77777777" w:rsidR="000105CC" w:rsidRPr="00410EE8" w:rsidDel="00DE57A2" w:rsidRDefault="000105CC" w:rsidP="00410EE8">
      <w:pPr>
        <w:pStyle w:val="FootnoteText"/>
        <w:rPr>
          <w:del w:id="402" w:author="Jillian Carson-Jackson" w:date="2022-09-01T12:38:00Z"/>
          <w:rFonts w:asciiTheme="minorHAnsi" w:hAnsiTheme="minorHAnsi" w:cstheme="minorHAnsi"/>
          <w:sz w:val="18"/>
          <w:szCs w:val="18"/>
          <w:lang w:val="fr-FR"/>
        </w:rPr>
      </w:pPr>
      <w:del w:id="403" w:author="Jillian Carson-Jackson" w:date="2022-09-01T12:38:00Z">
        <w:r w:rsidRPr="00410EE8" w:rsidDel="00DE57A2">
          <w:rPr>
            <w:rStyle w:val="FootnoteReference"/>
            <w:rFonts w:asciiTheme="minorHAnsi" w:hAnsiTheme="minorHAnsi" w:cstheme="minorHAnsi"/>
            <w:sz w:val="18"/>
            <w:szCs w:val="18"/>
          </w:rPr>
          <w:footnoteRef/>
        </w:r>
        <w:r w:rsidRPr="00410EE8" w:rsidDel="00DE57A2">
          <w:rPr>
            <w:rFonts w:asciiTheme="minorHAnsi" w:hAnsiTheme="minorHAnsi" w:cstheme="minorHAnsi"/>
            <w:sz w:val="18"/>
            <w:szCs w:val="18"/>
            <w:lang w:val="fr-FR"/>
          </w:rPr>
          <w:tab/>
          <w:delText>Recommendation ITU-R M.1371</w:delText>
        </w:r>
      </w:del>
    </w:p>
  </w:footnote>
  <w:footnote w:id="13">
    <w:p w14:paraId="3DB07EFD" w14:textId="77777777" w:rsidR="000105CC" w:rsidRPr="00C45E33" w:rsidDel="00DE57A2" w:rsidRDefault="000105CC" w:rsidP="00410EE8">
      <w:pPr>
        <w:pStyle w:val="FootnoteText"/>
        <w:rPr>
          <w:ins w:id="406" w:author="Jillian Carson-Jackson [2]" w:date="2017-09-03T03:06:00Z"/>
          <w:del w:id="407" w:author="Jillian Carson-Jackson" w:date="2022-09-01T12:38:00Z"/>
          <w:lang w:val="fr-FR"/>
        </w:rPr>
      </w:pPr>
      <w:del w:id="408" w:author="Jillian Carson-Jackson" w:date="2022-09-01T12:38:00Z">
        <w:r w:rsidRPr="00410EE8" w:rsidDel="00DE57A2">
          <w:rPr>
            <w:rStyle w:val="FootnoteReference"/>
            <w:rFonts w:asciiTheme="minorHAnsi" w:hAnsiTheme="minorHAnsi" w:cstheme="minorHAnsi"/>
            <w:sz w:val="18"/>
            <w:szCs w:val="18"/>
          </w:rPr>
          <w:footnoteRef/>
        </w:r>
        <w:r w:rsidRPr="00C45E33" w:rsidDel="00DE57A2">
          <w:rPr>
            <w:rFonts w:asciiTheme="minorHAnsi" w:hAnsiTheme="minorHAnsi" w:cstheme="minorHAnsi"/>
            <w:sz w:val="18"/>
            <w:szCs w:val="18"/>
            <w:lang w:val="fr-FR"/>
          </w:rPr>
          <w:tab/>
          <w:delText>Recommendation ITU-R M.1842</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E2104" w14:textId="7CBF3E09" w:rsidR="000105CC" w:rsidRDefault="000105CC" w:rsidP="008C27BF">
    <w:pPr>
      <w:pStyle w:val="Header"/>
    </w:pPr>
    <w:r>
      <w:rPr>
        <w:noProof/>
        <w:lang w:val="fr-FR" w:eastAsia="fr-FR"/>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0105CC" w:rsidRDefault="000105CC" w:rsidP="008C27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25F0" w14:textId="55E0BD2B" w:rsidR="000105CC" w:rsidRDefault="000105CC">
    <w:pPr>
      <w:pStyle w:val="Header"/>
    </w:pPr>
    <w:r>
      <w:rPr>
        <w:noProof/>
        <w:lang w:val="fr-FR" w:eastAsia="fr-FR"/>
      </w:rPr>
      <w:drawing>
        <wp:anchor distT="0" distB="0" distL="114300" distR="114300" simplePos="0" relativeHeight="251800576" behindDoc="1" locked="0" layoutInCell="1" allowOverlap="1" wp14:anchorId="29C5F4C3" wp14:editId="247B55D7">
          <wp:simplePos x="0" y="0"/>
          <wp:positionH relativeFrom="column">
            <wp:posOffset>6261100</wp:posOffset>
          </wp:positionH>
          <wp:positionV relativeFrom="paragraph">
            <wp:posOffset>-111369</wp:posOffset>
          </wp:positionV>
          <wp:extent cx="474500" cy="474500"/>
          <wp:effectExtent l="0" t="0" r="1905" b="190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86240" behindDoc="1" locked="0" layoutInCell="1" allowOverlap="1" wp14:anchorId="7F6493FD" wp14:editId="59A2FE07">
          <wp:simplePos x="0" y="0"/>
          <wp:positionH relativeFrom="column">
            <wp:posOffset>9390857</wp:posOffset>
          </wp:positionH>
          <wp:positionV relativeFrom="paragraph">
            <wp:posOffset>-214313</wp:posOffset>
          </wp:positionV>
          <wp:extent cx="474500" cy="474500"/>
          <wp:effectExtent l="0" t="0" r="1905" b="190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F65C3" w14:textId="36F48991" w:rsidR="000105CC" w:rsidRDefault="000105CC" w:rsidP="007D578D">
    <w:pPr>
      <w:pStyle w:val="Header"/>
    </w:pPr>
    <w:r>
      <w:rPr>
        <w:noProof/>
        <w:lang w:val="fr-FR" w:eastAsia="fr-FR"/>
      </w:rPr>
      <w:drawing>
        <wp:anchor distT="0" distB="0" distL="114300" distR="114300" simplePos="0" relativeHeight="251780096" behindDoc="1" locked="0" layoutInCell="1" allowOverlap="1" wp14:anchorId="59BC0602" wp14:editId="57630F39">
          <wp:simplePos x="0" y="0"/>
          <wp:positionH relativeFrom="column">
            <wp:posOffset>6150768</wp:posOffset>
          </wp:positionH>
          <wp:positionV relativeFrom="paragraph">
            <wp:posOffset>-178594</wp:posOffset>
          </wp:positionV>
          <wp:extent cx="474500" cy="474500"/>
          <wp:effectExtent l="0" t="0" r="1905" b="1905"/>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670528" behindDoc="1" locked="0" layoutInCell="1" allowOverlap="1" wp14:anchorId="5E637866" wp14:editId="75791D79">
          <wp:simplePos x="0" y="0"/>
          <wp:positionH relativeFrom="page">
            <wp:posOffset>9729079</wp:posOffset>
          </wp:positionH>
          <wp:positionV relativeFrom="page">
            <wp:posOffset>48895</wp:posOffset>
          </wp:positionV>
          <wp:extent cx="720000" cy="720000"/>
          <wp:effectExtent l="0" t="0" r="4445" b="4445"/>
          <wp:wrapNone/>
          <wp:docPr id="1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AFAE07" w14:textId="77777777" w:rsidR="000105CC" w:rsidRPr="007D578D" w:rsidRDefault="000105CC" w:rsidP="007D578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69554" w14:textId="7030A5C7" w:rsidR="000105CC" w:rsidRDefault="000105C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829AA" w14:textId="2AC7B686" w:rsidR="000105CC" w:rsidRDefault="000105CC">
    <w:pPr>
      <w:pStyle w:val="Header"/>
    </w:pPr>
    <w:r>
      <w:rPr>
        <w:noProof/>
        <w:lang w:val="fr-FR" w:eastAsia="fr-FR"/>
      </w:rPr>
      <w:drawing>
        <wp:anchor distT="0" distB="0" distL="114300" distR="114300" simplePos="0" relativeHeight="251802624" behindDoc="1" locked="0" layoutInCell="1" allowOverlap="1" wp14:anchorId="32A2413A" wp14:editId="4AB1EDB9">
          <wp:simplePos x="0" y="0"/>
          <wp:positionH relativeFrom="column">
            <wp:posOffset>9390857</wp:posOffset>
          </wp:positionH>
          <wp:positionV relativeFrom="paragraph">
            <wp:posOffset>-214313</wp:posOffset>
          </wp:positionV>
          <wp:extent cx="474500" cy="474500"/>
          <wp:effectExtent l="0" t="0" r="1905" b="190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10A6" w14:textId="56936904" w:rsidR="000105CC" w:rsidRDefault="000105CC" w:rsidP="007D578D">
    <w:pPr>
      <w:pStyle w:val="Header"/>
    </w:pPr>
    <w:r>
      <w:rPr>
        <w:noProof/>
        <w:lang w:val="fr-FR" w:eastAsia="fr-FR"/>
      </w:rPr>
      <w:drawing>
        <wp:anchor distT="0" distB="0" distL="114300" distR="114300" simplePos="0" relativeHeight="251784192" behindDoc="1" locked="0" layoutInCell="1" allowOverlap="1" wp14:anchorId="7BBD8295" wp14:editId="008F57C9">
          <wp:simplePos x="0" y="0"/>
          <wp:positionH relativeFrom="column">
            <wp:posOffset>9329737</wp:posOffset>
          </wp:positionH>
          <wp:positionV relativeFrom="paragraph">
            <wp:posOffset>-164306</wp:posOffset>
          </wp:positionV>
          <wp:extent cx="474500" cy="474500"/>
          <wp:effectExtent l="0" t="0" r="1905" b="1905"/>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25E9E26" w14:textId="77777777" w:rsidR="000105CC" w:rsidRPr="007D578D" w:rsidRDefault="000105CC" w:rsidP="007D578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06A37" w14:textId="6CE2F33A" w:rsidR="000105CC" w:rsidRDefault="000105C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659D1" w14:textId="5999F14E" w:rsidR="000105CC" w:rsidRDefault="000105CC" w:rsidP="008C27BF">
    <w:pPr>
      <w:pStyle w:val="Header"/>
    </w:pPr>
    <w:r>
      <w:rPr>
        <w:noProof/>
        <w:lang w:val="fr-FR" w:eastAsia="fr-FR"/>
      </w:rPr>
      <w:drawing>
        <wp:anchor distT="0" distB="0" distL="114300" distR="114300" simplePos="0" relativeHeight="251790336" behindDoc="1" locked="0" layoutInCell="1" allowOverlap="1" wp14:anchorId="1343FF07" wp14:editId="41CE7C07">
          <wp:simplePos x="0" y="0"/>
          <wp:positionH relativeFrom="column">
            <wp:posOffset>6165056</wp:posOffset>
          </wp:positionH>
          <wp:positionV relativeFrom="paragraph">
            <wp:posOffset>-164306</wp:posOffset>
          </wp:positionV>
          <wp:extent cx="474500" cy="474500"/>
          <wp:effectExtent l="0" t="0" r="1905" b="190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05205BC1" w14:textId="34523AD4" w:rsidR="000105CC" w:rsidRDefault="000105CC" w:rsidP="008C27BF">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5E99E" w14:textId="1554AFA4" w:rsidR="000105CC" w:rsidRDefault="000105CC" w:rsidP="007D578D">
    <w:pPr>
      <w:pStyle w:val="Header"/>
    </w:pPr>
    <w:r>
      <w:rPr>
        <w:noProof/>
        <w:lang w:val="fr-FR" w:eastAsia="fr-FR"/>
      </w:rPr>
      <w:drawing>
        <wp:anchor distT="0" distB="0" distL="114300" distR="114300" simplePos="0" relativeHeight="251788288" behindDoc="1" locked="0" layoutInCell="1" allowOverlap="1" wp14:anchorId="63F99777" wp14:editId="1E1F6415">
          <wp:simplePos x="0" y="0"/>
          <wp:positionH relativeFrom="column">
            <wp:posOffset>6222207</wp:posOffset>
          </wp:positionH>
          <wp:positionV relativeFrom="paragraph">
            <wp:posOffset>-178594</wp:posOffset>
          </wp:positionV>
          <wp:extent cx="474500" cy="474500"/>
          <wp:effectExtent l="0" t="0" r="1905" b="190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AD03214" w14:textId="40A8D3A9" w:rsidR="000105CC" w:rsidRPr="007D578D" w:rsidRDefault="000105CC" w:rsidP="004B0ABD">
    <w:pPr>
      <w:pStyle w:val="Header"/>
      <w:tabs>
        <w:tab w:val="left" w:pos="6923"/>
      </w:tab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41D1F" w14:textId="66AF71BE" w:rsidR="000105CC" w:rsidRDefault="000105CC">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D1306" w14:textId="73AB75E4" w:rsidR="000105CC" w:rsidRDefault="000105CC" w:rsidP="008C27BF">
    <w:pPr>
      <w:pStyle w:val="Header"/>
    </w:pPr>
    <w:r>
      <w:rPr>
        <w:noProof/>
        <w:lang w:val="fr-FR" w:eastAsia="fr-FR"/>
      </w:rPr>
      <w:drawing>
        <wp:anchor distT="0" distB="0" distL="114300" distR="114300" simplePos="0" relativeHeight="251794432" behindDoc="1" locked="0" layoutInCell="1" allowOverlap="1" wp14:anchorId="50ADABD8" wp14:editId="59D18A81">
          <wp:simplePos x="0" y="0"/>
          <wp:positionH relativeFrom="column">
            <wp:posOffset>9372600</wp:posOffset>
          </wp:positionH>
          <wp:positionV relativeFrom="paragraph">
            <wp:posOffset>-164306</wp:posOffset>
          </wp:positionV>
          <wp:extent cx="474500" cy="474500"/>
          <wp:effectExtent l="0" t="0" r="1905" b="1905"/>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565F739E" w14:textId="77777777" w:rsidR="000105CC" w:rsidRDefault="000105CC" w:rsidP="008C27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D1A68" w14:textId="763AFF40" w:rsidR="000105CC" w:rsidRPr="00442889" w:rsidRDefault="00900B24" w:rsidP="001F1A68">
    <w:pPr>
      <w:pStyle w:val="Header"/>
      <w:tabs>
        <w:tab w:val="left" w:pos="9166"/>
        <w:tab w:val="right" w:pos="10234"/>
      </w:tabs>
    </w:pPr>
    <w:r>
      <w:rPr>
        <w:noProof/>
        <w:lang w:val="fr-FR" w:eastAsia="fr-FR"/>
      </w:rPr>
      <w:drawing>
        <wp:anchor distT="0" distB="0" distL="114300" distR="114300" simplePos="0" relativeHeight="251661312" behindDoc="1" locked="0" layoutInCell="1" allowOverlap="1" wp14:anchorId="021ED727" wp14:editId="536CA87D">
          <wp:simplePos x="0" y="0"/>
          <wp:positionH relativeFrom="page">
            <wp:align>right</wp:align>
          </wp:positionH>
          <wp:positionV relativeFrom="page">
            <wp:align>top</wp:align>
          </wp:positionV>
          <wp:extent cx="7559612" cy="3606800"/>
          <wp:effectExtent l="0" t="0" r="3810" b="0"/>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12" cy="3606800"/>
                  </a:xfrm>
                  <a:prstGeom prst="rect">
                    <a:avLst/>
                  </a:prstGeom>
                </pic:spPr>
              </pic:pic>
            </a:graphicData>
          </a:graphic>
          <wp14:sizeRelH relativeFrom="margin">
            <wp14:pctWidth>0</wp14:pctWidth>
          </wp14:sizeRelH>
          <wp14:sizeRelV relativeFrom="margin">
            <wp14:pctHeight>0</wp14:pctHeight>
          </wp14:sizeRelV>
        </wp:anchor>
      </w:drawing>
    </w:r>
    <w:r w:rsidR="000105CC">
      <w:tab/>
    </w:r>
  </w:p>
  <w:p w14:paraId="553ACBD1" w14:textId="77777777" w:rsidR="000105CC" w:rsidRPr="00442889" w:rsidRDefault="000105CC" w:rsidP="008533A3">
    <w:pPr>
      <w:pStyle w:val="Header"/>
      <w:jc w:val="center"/>
    </w:pPr>
  </w:p>
  <w:p w14:paraId="4BA9E811" w14:textId="77777777" w:rsidR="000105CC" w:rsidRPr="00442889" w:rsidRDefault="000105CC" w:rsidP="008C27BF">
    <w:pPr>
      <w:pStyle w:val="Header"/>
    </w:pPr>
  </w:p>
  <w:p w14:paraId="5038B788" w14:textId="77777777" w:rsidR="000105CC" w:rsidRPr="00442889" w:rsidRDefault="000105CC" w:rsidP="008C27BF">
    <w:pPr>
      <w:pStyle w:val="Header"/>
    </w:pPr>
  </w:p>
  <w:p w14:paraId="2AE5B0B4" w14:textId="77777777" w:rsidR="000105CC" w:rsidRPr="00442889" w:rsidRDefault="000105CC" w:rsidP="008C27BF">
    <w:pPr>
      <w:pStyle w:val="Header"/>
    </w:pPr>
  </w:p>
  <w:p w14:paraId="48B8AA21" w14:textId="77777777" w:rsidR="000105CC" w:rsidRDefault="000105CC" w:rsidP="008C27BF">
    <w:pPr>
      <w:pStyle w:val="Header"/>
    </w:pPr>
  </w:p>
  <w:p w14:paraId="6F638B6D" w14:textId="77777777" w:rsidR="000105CC" w:rsidRPr="00442889" w:rsidRDefault="000105CC" w:rsidP="007D578D">
    <w:pPr>
      <w:pStyle w:val="Header"/>
      <w:jc w:val="center"/>
    </w:pPr>
  </w:p>
  <w:p w14:paraId="58E8D3D3" w14:textId="77777777" w:rsidR="000105CC" w:rsidRPr="001A7381" w:rsidRDefault="000105CC" w:rsidP="008C27BF">
    <w:pPr>
      <w:pStyle w:val="Header"/>
      <w:spacing w:line="360" w:lineRule="exac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5774" w14:textId="01CB1348" w:rsidR="000105CC" w:rsidRDefault="000105CC" w:rsidP="007D578D">
    <w:pPr>
      <w:pStyle w:val="Header"/>
    </w:pPr>
    <w:r>
      <w:rPr>
        <w:noProof/>
        <w:lang w:val="fr-FR" w:eastAsia="fr-FR"/>
      </w:rPr>
      <w:drawing>
        <wp:anchor distT="0" distB="0" distL="114300" distR="114300" simplePos="0" relativeHeight="251792384" behindDoc="1" locked="0" layoutInCell="1" allowOverlap="1" wp14:anchorId="5F4D918E" wp14:editId="30378E27">
          <wp:simplePos x="0" y="0"/>
          <wp:positionH relativeFrom="column">
            <wp:posOffset>9322594</wp:posOffset>
          </wp:positionH>
          <wp:positionV relativeFrom="paragraph">
            <wp:posOffset>-157163</wp:posOffset>
          </wp:positionV>
          <wp:extent cx="474500" cy="474500"/>
          <wp:effectExtent l="0" t="0" r="1905" b="1905"/>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DF3EC42" w14:textId="06EDCB58" w:rsidR="000105CC" w:rsidRPr="007D578D" w:rsidRDefault="000105CC" w:rsidP="004B0ABD">
    <w:pPr>
      <w:pStyle w:val="Header"/>
      <w:tabs>
        <w:tab w:val="left" w:pos="6923"/>
      </w:tab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60960" w14:textId="2C5C0E9F" w:rsidR="000105CC" w:rsidRDefault="000105CC">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70F0A" w14:textId="62A9BAD5" w:rsidR="000105CC" w:rsidRDefault="000105CC" w:rsidP="008C27BF">
    <w:pPr>
      <w:pStyle w:val="Header"/>
    </w:pPr>
    <w:r>
      <w:rPr>
        <w:noProof/>
        <w:lang w:val="fr-FR" w:eastAsia="fr-FR"/>
      </w:rPr>
      <w:drawing>
        <wp:anchor distT="0" distB="0" distL="114300" distR="114300" simplePos="0" relativeHeight="251798528" behindDoc="1" locked="0" layoutInCell="1" allowOverlap="1" wp14:anchorId="5A5B52EE" wp14:editId="02EF86F0">
          <wp:simplePos x="0" y="0"/>
          <wp:positionH relativeFrom="column">
            <wp:posOffset>6165056</wp:posOffset>
          </wp:positionH>
          <wp:positionV relativeFrom="paragraph">
            <wp:posOffset>-167164</wp:posOffset>
          </wp:positionV>
          <wp:extent cx="474500" cy="474500"/>
          <wp:effectExtent l="0" t="0" r="1905" b="190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09440" behindDoc="1" locked="0" layoutInCell="1" allowOverlap="1" wp14:anchorId="08D7D95C" wp14:editId="3E341DF8">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0105CC" w:rsidRDefault="000105CC" w:rsidP="008C27B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A0BD1" w14:textId="13D6A3F1" w:rsidR="000105CC" w:rsidRDefault="000105CC" w:rsidP="007D578D">
    <w:pPr>
      <w:pStyle w:val="Header"/>
    </w:pPr>
    <w:r>
      <w:rPr>
        <w:noProof/>
        <w:lang w:val="fr-FR" w:eastAsia="fr-FR"/>
      </w:rPr>
      <w:drawing>
        <wp:anchor distT="0" distB="0" distL="114300" distR="114300" simplePos="0" relativeHeight="251796480" behindDoc="1" locked="0" layoutInCell="1" allowOverlap="1" wp14:anchorId="34AB2568" wp14:editId="5B4CCFAE">
          <wp:simplePos x="0" y="0"/>
          <wp:positionH relativeFrom="column">
            <wp:posOffset>6193631</wp:posOffset>
          </wp:positionH>
          <wp:positionV relativeFrom="paragraph">
            <wp:posOffset>-164307</wp:posOffset>
          </wp:positionV>
          <wp:extent cx="474500" cy="474500"/>
          <wp:effectExtent l="0" t="0" r="1905" b="190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0CA2578A" w:rsidR="000105CC" w:rsidRPr="007D578D" w:rsidRDefault="000105CC" w:rsidP="004B0ABD">
    <w:pPr>
      <w:pStyle w:val="Header"/>
      <w:tabs>
        <w:tab w:val="left" w:pos="6923"/>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AF482" w14:textId="76BAE837" w:rsidR="000105CC" w:rsidRDefault="00010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085A8" w14:textId="245ACC95" w:rsidR="000105CC" w:rsidRDefault="000105CC" w:rsidP="008E601F">
    <w:pPr>
      <w:pStyle w:val="Header"/>
      <w:ind w:right="453"/>
      <w:jc w:val="right"/>
    </w:pPr>
    <w:r>
      <w:rPr>
        <w:noProof/>
        <w:lang w:val="fr-FR" w:eastAsia="fr-FR"/>
      </w:rPr>
      <w:drawing>
        <wp:anchor distT="0" distB="0" distL="114300" distR="114300" simplePos="0" relativeHeight="251718656" behindDoc="1" locked="0" layoutInCell="1" allowOverlap="1" wp14:anchorId="62AB3385" wp14:editId="6095BEF8">
          <wp:simplePos x="0" y="0"/>
          <wp:positionH relativeFrom="column">
            <wp:posOffset>6194271</wp:posOffset>
          </wp:positionH>
          <wp:positionV relativeFrom="paragraph">
            <wp:posOffset>-107504</wp:posOffset>
          </wp:positionV>
          <wp:extent cx="474500" cy="474500"/>
          <wp:effectExtent l="0" t="0" r="1905" b="1905"/>
          <wp:wrapNone/>
          <wp:docPr id="4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17632" behindDoc="1" locked="0" layoutInCell="1" allowOverlap="1" wp14:anchorId="25FCB13C" wp14:editId="6A281C9E">
          <wp:simplePos x="0" y="0"/>
          <wp:positionH relativeFrom="page">
            <wp:posOffset>9915208</wp:posOffset>
          </wp:positionH>
          <wp:positionV relativeFrom="page">
            <wp:posOffset>65881</wp:posOffset>
          </wp:positionV>
          <wp:extent cx="720000" cy="720000"/>
          <wp:effectExtent l="0" t="0" r="4445" b="4445"/>
          <wp:wrapNone/>
          <wp:docPr id="4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43687" w14:textId="77777777" w:rsidR="000105CC" w:rsidRDefault="000105CC" w:rsidP="008C27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43E4C" w14:textId="4FBBE7DD" w:rsidR="000105CC" w:rsidRDefault="000105C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E2844" w14:textId="3CEFB8D4" w:rsidR="000105CC" w:rsidRDefault="000105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F9C2C" w14:textId="53928491" w:rsidR="000105CC" w:rsidRDefault="000105CC">
    <w:pPr>
      <w:pStyle w:val="Header"/>
    </w:pPr>
    <w:r>
      <w:rPr>
        <w:noProof/>
        <w:lang w:val="fr-FR" w:eastAsia="fr-FR"/>
      </w:rPr>
      <w:drawing>
        <wp:anchor distT="0" distB="0" distL="114300" distR="114300" simplePos="0" relativeHeight="251778048" behindDoc="1" locked="0" layoutInCell="1" allowOverlap="1" wp14:anchorId="04F1E415" wp14:editId="19AC816C">
          <wp:simplePos x="0" y="0"/>
          <wp:positionH relativeFrom="column">
            <wp:posOffset>9372600</wp:posOffset>
          </wp:positionH>
          <wp:positionV relativeFrom="paragraph">
            <wp:posOffset>-271463</wp:posOffset>
          </wp:positionV>
          <wp:extent cx="474500" cy="474500"/>
          <wp:effectExtent l="0" t="0" r="1905" b="1905"/>
          <wp:wrapNone/>
          <wp:docPr id="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C5C99" w14:textId="67D3A1B6" w:rsidR="000105CC" w:rsidRDefault="000105CC" w:rsidP="007D578D">
    <w:pPr>
      <w:pStyle w:val="Header"/>
    </w:pPr>
    <w:r>
      <w:rPr>
        <w:noProof/>
        <w:lang w:val="fr-FR" w:eastAsia="fr-FR"/>
      </w:rPr>
      <w:drawing>
        <wp:anchor distT="0" distB="0" distL="114300" distR="114300" simplePos="0" relativeHeight="251776000" behindDoc="1" locked="0" layoutInCell="1" allowOverlap="1" wp14:anchorId="4D81E3A5" wp14:editId="1870E3C8">
          <wp:simplePos x="0" y="0"/>
          <wp:positionH relativeFrom="column">
            <wp:posOffset>9372600</wp:posOffset>
          </wp:positionH>
          <wp:positionV relativeFrom="paragraph">
            <wp:posOffset>-171450</wp:posOffset>
          </wp:positionV>
          <wp:extent cx="474500" cy="474500"/>
          <wp:effectExtent l="0" t="0" r="1905" b="1905"/>
          <wp:wrapNone/>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6109BEA8" w:rsidR="000105CC" w:rsidRPr="007D578D" w:rsidRDefault="000105CC" w:rsidP="007D578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4D34C" w14:textId="5E4E3FD0" w:rsidR="000105CC" w:rsidRDefault="00010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15:restartNumberingAfterBreak="0">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849"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2" w15:restartNumberingAfterBreak="0">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15:restartNumberingAfterBreak="0">
    <w:nsid w:val="07FC791C"/>
    <w:multiLevelType w:val="hybridMultilevel"/>
    <w:tmpl w:val="D1C04FD8"/>
    <w:lvl w:ilvl="0" w:tplc="9086F130">
      <w:start w:val="1"/>
      <w:numFmt w:val="bullet"/>
      <w:lvlText w:val=""/>
      <w:lvlJc w:val="left"/>
      <w:pPr>
        <w:ind w:left="360" w:hanging="360"/>
      </w:pPr>
      <w:rPr>
        <w:rFonts w:ascii="Wingdings 2" w:hAnsi="Wingdings 2" w:hint="default"/>
        <w:color w:val="009FD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10A95309"/>
    <w:multiLevelType w:val="hybridMultilevel"/>
    <w:tmpl w:val="B2A884D6"/>
    <w:lvl w:ilvl="0" w:tplc="348C3634">
      <w:start w:val="1"/>
      <w:numFmt w:val="decimal"/>
      <w:pStyle w:val="Heading3"/>
      <w:lvlText w:val="%1"/>
      <w:lvlJc w:val="left"/>
      <w:pPr>
        <w:ind w:left="360" w:hanging="360"/>
      </w:pPr>
      <w:rPr>
        <w:rFonts w:ascii="Calibri" w:hAnsi="Calibri"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19C37E91"/>
    <w:multiLevelType w:val="multilevel"/>
    <w:tmpl w:val="5776AA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8" w15:restartNumberingAfterBreak="0">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10" w15:restartNumberingAfterBreak="0">
    <w:nsid w:val="28254F29"/>
    <w:multiLevelType w:val="hybridMultilevel"/>
    <w:tmpl w:val="46A0F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0F64AF"/>
    <w:multiLevelType w:val="hybridMultilevel"/>
    <w:tmpl w:val="D720A228"/>
    <w:lvl w:ilvl="0" w:tplc="040C0005">
      <w:start w:val="1"/>
      <w:numFmt w:val="bullet"/>
      <w:lvlText w:val=""/>
      <w:lvlJc w:val="left"/>
      <w:pPr>
        <w:ind w:left="578" w:hanging="360"/>
      </w:pPr>
      <w:rPr>
        <w:rFonts w:ascii="Wingdings" w:hAnsi="Wingdings"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14" w15:restartNumberingAfterBreak="0">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15" w15:restartNumberingAfterBreak="0">
    <w:nsid w:val="49643F3D"/>
    <w:multiLevelType w:val="hybridMultilevel"/>
    <w:tmpl w:val="99BC2A24"/>
    <w:lvl w:ilvl="0" w:tplc="040C0005">
      <w:start w:val="1"/>
      <w:numFmt w:val="bullet"/>
      <w:lvlText w:val=""/>
      <w:lvlJc w:val="left"/>
      <w:pPr>
        <w:ind w:left="440" w:hanging="360"/>
      </w:pPr>
      <w:rPr>
        <w:rFonts w:ascii="Wingdings" w:hAnsi="Wingdings" w:hint="default"/>
      </w:rPr>
    </w:lvl>
    <w:lvl w:ilvl="1" w:tplc="040C0003" w:tentative="1">
      <w:start w:val="1"/>
      <w:numFmt w:val="bullet"/>
      <w:lvlText w:val="o"/>
      <w:lvlJc w:val="left"/>
      <w:pPr>
        <w:ind w:left="1160" w:hanging="360"/>
      </w:pPr>
      <w:rPr>
        <w:rFonts w:ascii="Courier New" w:hAnsi="Courier New" w:cs="Courier New" w:hint="default"/>
      </w:rPr>
    </w:lvl>
    <w:lvl w:ilvl="2" w:tplc="040C0005" w:tentative="1">
      <w:start w:val="1"/>
      <w:numFmt w:val="bullet"/>
      <w:lvlText w:val=""/>
      <w:lvlJc w:val="left"/>
      <w:pPr>
        <w:ind w:left="1880" w:hanging="360"/>
      </w:pPr>
      <w:rPr>
        <w:rFonts w:ascii="Wingdings" w:hAnsi="Wingdings" w:hint="default"/>
      </w:rPr>
    </w:lvl>
    <w:lvl w:ilvl="3" w:tplc="040C0001" w:tentative="1">
      <w:start w:val="1"/>
      <w:numFmt w:val="bullet"/>
      <w:lvlText w:val=""/>
      <w:lvlJc w:val="left"/>
      <w:pPr>
        <w:ind w:left="2600" w:hanging="360"/>
      </w:pPr>
      <w:rPr>
        <w:rFonts w:ascii="Symbol" w:hAnsi="Symbol" w:hint="default"/>
      </w:rPr>
    </w:lvl>
    <w:lvl w:ilvl="4" w:tplc="040C0003" w:tentative="1">
      <w:start w:val="1"/>
      <w:numFmt w:val="bullet"/>
      <w:lvlText w:val="o"/>
      <w:lvlJc w:val="left"/>
      <w:pPr>
        <w:ind w:left="3320" w:hanging="360"/>
      </w:pPr>
      <w:rPr>
        <w:rFonts w:ascii="Courier New" w:hAnsi="Courier New" w:cs="Courier New" w:hint="default"/>
      </w:rPr>
    </w:lvl>
    <w:lvl w:ilvl="5" w:tplc="040C0005" w:tentative="1">
      <w:start w:val="1"/>
      <w:numFmt w:val="bullet"/>
      <w:lvlText w:val=""/>
      <w:lvlJc w:val="left"/>
      <w:pPr>
        <w:ind w:left="4040" w:hanging="360"/>
      </w:pPr>
      <w:rPr>
        <w:rFonts w:ascii="Wingdings" w:hAnsi="Wingdings" w:hint="default"/>
      </w:rPr>
    </w:lvl>
    <w:lvl w:ilvl="6" w:tplc="040C0001" w:tentative="1">
      <w:start w:val="1"/>
      <w:numFmt w:val="bullet"/>
      <w:lvlText w:val=""/>
      <w:lvlJc w:val="left"/>
      <w:pPr>
        <w:ind w:left="4760" w:hanging="360"/>
      </w:pPr>
      <w:rPr>
        <w:rFonts w:ascii="Symbol" w:hAnsi="Symbol" w:hint="default"/>
      </w:rPr>
    </w:lvl>
    <w:lvl w:ilvl="7" w:tplc="040C0003" w:tentative="1">
      <w:start w:val="1"/>
      <w:numFmt w:val="bullet"/>
      <w:lvlText w:val="o"/>
      <w:lvlJc w:val="left"/>
      <w:pPr>
        <w:ind w:left="5480" w:hanging="360"/>
      </w:pPr>
      <w:rPr>
        <w:rFonts w:ascii="Courier New" w:hAnsi="Courier New" w:cs="Courier New" w:hint="default"/>
      </w:rPr>
    </w:lvl>
    <w:lvl w:ilvl="8" w:tplc="040C0005" w:tentative="1">
      <w:start w:val="1"/>
      <w:numFmt w:val="bullet"/>
      <w:lvlText w:val=""/>
      <w:lvlJc w:val="left"/>
      <w:pPr>
        <w:ind w:left="6200" w:hanging="360"/>
      </w:pPr>
      <w:rPr>
        <w:rFonts w:ascii="Wingdings" w:hAnsi="Wingdings" w:hint="default"/>
      </w:rPr>
    </w:lvl>
  </w:abstractNum>
  <w:abstractNum w:abstractNumId="16" w15:restartNumberingAfterBreak="0">
    <w:nsid w:val="4BC63137"/>
    <w:multiLevelType w:val="hybridMultilevel"/>
    <w:tmpl w:val="B46E539E"/>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4C26EAB"/>
    <w:multiLevelType w:val="hybridMultilevel"/>
    <w:tmpl w:val="E3AA8A96"/>
    <w:lvl w:ilvl="0" w:tplc="040C0005">
      <w:start w:val="1"/>
      <w:numFmt w:val="bullet"/>
      <w:lvlText w:val=""/>
      <w:lvlJc w:val="left"/>
      <w:pPr>
        <w:ind w:left="438" w:hanging="360"/>
      </w:pPr>
      <w:rPr>
        <w:rFonts w:ascii="Wingdings" w:hAnsi="Wingdings" w:hint="default"/>
      </w:rPr>
    </w:lvl>
    <w:lvl w:ilvl="1" w:tplc="040C0003" w:tentative="1">
      <w:start w:val="1"/>
      <w:numFmt w:val="bullet"/>
      <w:lvlText w:val="o"/>
      <w:lvlJc w:val="left"/>
      <w:pPr>
        <w:ind w:left="1158" w:hanging="360"/>
      </w:pPr>
      <w:rPr>
        <w:rFonts w:ascii="Courier New" w:hAnsi="Courier New" w:cs="Courier New" w:hint="default"/>
      </w:rPr>
    </w:lvl>
    <w:lvl w:ilvl="2" w:tplc="040C0005" w:tentative="1">
      <w:start w:val="1"/>
      <w:numFmt w:val="bullet"/>
      <w:lvlText w:val=""/>
      <w:lvlJc w:val="left"/>
      <w:pPr>
        <w:ind w:left="1878" w:hanging="360"/>
      </w:pPr>
      <w:rPr>
        <w:rFonts w:ascii="Wingdings" w:hAnsi="Wingdings" w:hint="default"/>
      </w:rPr>
    </w:lvl>
    <w:lvl w:ilvl="3" w:tplc="040C0001" w:tentative="1">
      <w:start w:val="1"/>
      <w:numFmt w:val="bullet"/>
      <w:lvlText w:val=""/>
      <w:lvlJc w:val="left"/>
      <w:pPr>
        <w:ind w:left="2598" w:hanging="360"/>
      </w:pPr>
      <w:rPr>
        <w:rFonts w:ascii="Symbol" w:hAnsi="Symbol" w:hint="default"/>
      </w:rPr>
    </w:lvl>
    <w:lvl w:ilvl="4" w:tplc="040C0003" w:tentative="1">
      <w:start w:val="1"/>
      <w:numFmt w:val="bullet"/>
      <w:lvlText w:val="o"/>
      <w:lvlJc w:val="left"/>
      <w:pPr>
        <w:ind w:left="3318" w:hanging="360"/>
      </w:pPr>
      <w:rPr>
        <w:rFonts w:ascii="Courier New" w:hAnsi="Courier New" w:cs="Courier New" w:hint="default"/>
      </w:rPr>
    </w:lvl>
    <w:lvl w:ilvl="5" w:tplc="040C0005" w:tentative="1">
      <w:start w:val="1"/>
      <w:numFmt w:val="bullet"/>
      <w:lvlText w:val=""/>
      <w:lvlJc w:val="left"/>
      <w:pPr>
        <w:ind w:left="4038" w:hanging="360"/>
      </w:pPr>
      <w:rPr>
        <w:rFonts w:ascii="Wingdings" w:hAnsi="Wingdings" w:hint="default"/>
      </w:rPr>
    </w:lvl>
    <w:lvl w:ilvl="6" w:tplc="040C0001" w:tentative="1">
      <w:start w:val="1"/>
      <w:numFmt w:val="bullet"/>
      <w:lvlText w:val=""/>
      <w:lvlJc w:val="left"/>
      <w:pPr>
        <w:ind w:left="4758" w:hanging="360"/>
      </w:pPr>
      <w:rPr>
        <w:rFonts w:ascii="Symbol" w:hAnsi="Symbol" w:hint="default"/>
      </w:rPr>
    </w:lvl>
    <w:lvl w:ilvl="7" w:tplc="040C0003" w:tentative="1">
      <w:start w:val="1"/>
      <w:numFmt w:val="bullet"/>
      <w:lvlText w:val="o"/>
      <w:lvlJc w:val="left"/>
      <w:pPr>
        <w:ind w:left="5478" w:hanging="360"/>
      </w:pPr>
      <w:rPr>
        <w:rFonts w:ascii="Courier New" w:hAnsi="Courier New" w:cs="Courier New" w:hint="default"/>
      </w:rPr>
    </w:lvl>
    <w:lvl w:ilvl="8" w:tplc="040C0005" w:tentative="1">
      <w:start w:val="1"/>
      <w:numFmt w:val="bullet"/>
      <w:lvlText w:val=""/>
      <w:lvlJc w:val="left"/>
      <w:pPr>
        <w:ind w:left="6198" w:hanging="360"/>
      </w:pPr>
      <w:rPr>
        <w:rFonts w:ascii="Wingdings" w:hAnsi="Wingdings" w:hint="default"/>
      </w:rPr>
    </w:lvl>
  </w:abstractNum>
  <w:abstractNum w:abstractNumId="19"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634C1CBF"/>
    <w:multiLevelType w:val="singleLevel"/>
    <w:tmpl w:val="74F6A498"/>
    <w:lvl w:ilvl="0">
      <w:start w:val="1"/>
      <w:numFmt w:val="decimal"/>
      <w:pStyle w:val="Figure"/>
      <w:lvlText w:val="Figure %1"/>
      <w:lvlJc w:val="left"/>
      <w:pPr>
        <w:tabs>
          <w:tab w:val="num" w:pos="1134"/>
        </w:tabs>
        <w:ind w:left="1134" w:hanging="1134"/>
      </w:pPr>
      <w:rPr>
        <w:rFonts w:asciiTheme="minorHAnsi" w:hAnsiTheme="minorHAnsi" w:hint="default"/>
        <w:b/>
        <w:i/>
        <w:sz w:val="22"/>
      </w:rPr>
    </w:lvl>
  </w:abstractNum>
  <w:abstractNum w:abstractNumId="21" w15:restartNumberingAfterBreak="0">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3" w15:restartNumberingAfterBreak="0">
    <w:nsid w:val="6D006F51"/>
    <w:multiLevelType w:val="hybridMultilevel"/>
    <w:tmpl w:val="55F05C5C"/>
    <w:lvl w:ilvl="0" w:tplc="CECE4B76">
      <w:start w:val="1"/>
      <w:numFmt w:val="lowerRoman"/>
      <w:lvlText w:val="%1)"/>
      <w:lvlJc w:val="left"/>
      <w:pPr>
        <w:ind w:left="1554" w:hanging="420"/>
      </w:pPr>
      <w:rPr>
        <w:rFonts w:hint="default"/>
        <w:sz w:val="22"/>
        <w:szCs w:val="22"/>
      </w:rPr>
    </w:lvl>
    <w:lvl w:ilvl="1" w:tplc="0409000B" w:tentative="1">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4" w15:restartNumberingAfterBreak="0">
    <w:nsid w:val="6FA425D5"/>
    <w:multiLevelType w:val="hybridMultilevel"/>
    <w:tmpl w:val="24EE278E"/>
    <w:lvl w:ilvl="0" w:tplc="9086F130">
      <w:start w:val="1"/>
      <w:numFmt w:val="bullet"/>
      <w:lvlText w:val=""/>
      <w:lvlJc w:val="left"/>
      <w:pPr>
        <w:ind w:left="928" w:hanging="360"/>
      </w:pPr>
      <w:rPr>
        <w:rFonts w:ascii="Wingdings 2" w:hAnsi="Wingdings 2" w:hint="default"/>
        <w:color w:val="009FDF"/>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5" w15:restartNumberingAfterBreak="0">
    <w:nsid w:val="71A76EB3"/>
    <w:multiLevelType w:val="hybridMultilevel"/>
    <w:tmpl w:val="2118FE7A"/>
    <w:lvl w:ilvl="0" w:tplc="9086F130">
      <w:start w:val="1"/>
      <w:numFmt w:val="bullet"/>
      <w:lvlText w:val=""/>
      <w:lvlJc w:val="left"/>
      <w:pPr>
        <w:tabs>
          <w:tab w:val="num" w:pos="360"/>
        </w:tabs>
        <w:ind w:left="360" w:hanging="360"/>
      </w:pPr>
      <w:rPr>
        <w:rFonts w:ascii="Wingdings 2" w:hAnsi="Wingdings 2" w:hint="default"/>
        <w:color w:val="009FDF"/>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7" w15:restartNumberingAfterBreak="0">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864781796">
    <w:abstractNumId w:val="16"/>
  </w:num>
  <w:num w:numId="2" w16cid:durableId="1589003983">
    <w:abstractNumId w:val="0"/>
  </w:num>
  <w:num w:numId="3" w16cid:durableId="1519344322">
    <w:abstractNumId w:val="2"/>
  </w:num>
  <w:num w:numId="4" w16cid:durableId="1793864981">
    <w:abstractNumId w:val="20"/>
  </w:num>
  <w:num w:numId="5" w16cid:durableId="610819740">
    <w:abstractNumId w:val="17"/>
  </w:num>
  <w:num w:numId="6" w16cid:durableId="1060595978">
    <w:abstractNumId w:val="5"/>
  </w:num>
  <w:num w:numId="7" w16cid:durableId="662781547">
    <w:abstractNumId w:val="19"/>
  </w:num>
  <w:num w:numId="8" w16cid:durableId="1577594777">
    <w:abstractNumId w:val="25"/>
  </w:num>
  <w:num w:numId="9" w16cid:durableId="1278950598">
    <w:abstractNumId w:val="4"/>
  </w:num>
  <w:num w:numId="10" w16cid:durableId="969435961">
    <w:abstractNumId w:val="24"/>
  </w:num>
  <w:num w:numId="11" w16cid:durableId="793522243">
    <w:abstractNumId w:val="13"/>
  </w:num>
  <w:num w:numId="12" w16cid:durableId="18824408">
    <w:abstractNumId w:val="18"/>
  </w:num>
  <w:num w:numId="13" w16cid:durableId="166286664">
    <w:abstractNumId w:val="15"/>
  </w:num>
  <w:num w:numId="14" w16cid:durableId="651106449">
    <w:abstractNumId w:val="6"/>
  </w:num>
  <w:num w:numId="15" w16cid:durableId="199364916">
    <w:abstractNumId w:val="3"/>
  </w:num>
  <w:num w:numId="16" w16cid:durableId="961617517">
    <w:abstractNumId w:val="26"/>
  </w:num>
  <w:num w:numId="17" w16cid:durableId="17422871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862170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6797800">
    <w:abstractNumId w:val="26"/>
  </w:num>
  <w:num w:numId="20" w16cid:durableId="194537883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868117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9461186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8582117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79889856">
    <w:abstractNumId w:val="8"/>
  </w:num>
  <w:num w:numId="25" w16cid:durableId="1322008137">
    <w:abstractNumId w:val="27"/>
  </w:num>
  <w:num w:numId="26" w16cid:durableId="1842546089">
    <w:abstractNumId w:val="7"/>
  </w:num>
  <w:num w:numId="27" w16cid:durableId="1346833421">
    <w:abstractNumId w:val="21"/>
  </w:num>
  <w:num w:numId="28" w16cid:durableId="885289458">
    <w:abstractNumId w:val="22"/>
  </w:num>
  <w:num w:numId="29" w16cid:durableId="1727798377">
    <w:abstractNumId w:val="23"/>
  </w:num>
  <w:num w:numId="30" w16cid:durableId="939534077">
    <w:abstractNumId w:val="12"/>
  </w:num>
  <w:num w:numId="31" w16cid:durableId="1188524762">
    <w:abstractNumId w:val="4"/>
  </w:num>
  <w:num w:numId="32" w16cid:durableId="1090741457">
    <w:abstractNumId w:val="4"/>
  </w:num>
  <w:num w:numId="33" w16cid:durableId="2118285134">
    <w:abstractNumId w:val="14"/>
  </w:num>
  <w:num w:numId="34" w16cid:durableId="2133556027">
    <w:abstractNumId w:val="5"/>
  </w:num>
  <w:num w:numId="35" w16cid:durableId="796069333">
    <w:abstractNumId w:val="16"/>
  </w:num>
  <w:num w:numId="36" w16cid:durableId="1641688337">
    <w:abstractNumId w:val="9"/>
  </w:num>
  <w:num w:numId="37" w16cid:durableId="372847856">
    <w:abstractNumId w:val="1"/>
  </w:num>
  <w:num w:numId="38" w16cid:durableId="2123264005">
    <w:abstractNumId w:val="11"/>
  </w:num>
  <w:num w:numId="39" w16cid:durableId="476457006">
    <w:abstractNumId w:val="4"/>
  </w:num>
  <w:num w:numId="40" w16cid:durableId="1478716706">
    <w:abstractNumId w:val="5"/>
  </w:num>
  <w:num w:numId="41" w16cid:durableId="1185366931">
    <w:abstractNumId w:val="16"/>
  </w:num>
  <w:num w:numId="42" w16cid:durableId="1701777088">
    <w:abstractNumId w:val="5"/>
  </w:num>
  <w:num w:numId="43" w16cid:durableId="1660186223">
    <w:abstractNumId w:val="5"/>
  </w:num>
  <w:num w:numId="44" w16cid:durableId="2002152626">
    <w:abstractNumId w:val="10"/>
  </w:num>
  <w:num w:numId="45" w16cid:durableId="792985669">
    <w:abstractNumId w:val="16"/>
  </w:num>
  <w:num w:numId="46" w16cid:durableId="333847144">
    <w:abstractNumId w:val="16"/>
  </w:num>
  <w:num w:numId="47" w16cid:durableId="1978754096">
    <w:abstractNumId w:val="16"/>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llian Carson-Jackson">
    <w15:presenceInfo w15:providerId="Windows Live" w15:userId="0525cd53ce3699d9"/>
  </w15:person>
  <w15:person w15:author="Ernest Batty">
    <w15:presenceInfo w15:providerId="Windows Live" w15:userId="51db69b82a88a845"/>
  </w15:person>
  <w15:person w15:author="Yoshio MIYADERA">
    <w15:presenceInfo w15:providerId="None" w15:userId="Yoshio MIYADERA"/>
  </w15:person>
  <w15:person w15:author="Jillian Carson-Jackson [2]">
    <w15:presenceInfo w15:providerId="None" w15:userId="Jillian Carson-Jack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characterSpacingControl w:val="doNotCompress"/>
  <w:hdrShapeDefaults>
    <o:shapedefaults v:ext="edit" spidmax="2055">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0C"/>
    <w:rsid w:val="00006695"/>
    <w:rsid w:val="000105CC"/>
    <w:rsid w:val="000122E9"/>
    <w:rsid w:val="0002018D"/>
    <w:rsid w:val="00021628"/>
    <w:rsid w:val="00021F17"/>
    <w:rsid w:val="00022580"/>
    <w:rsid w:val="000247B7"/>
    <w:rsid w:val="00024821"/>
    <w:rsid w:val="000257F8"/>
    <w:rsid w:val="000262CE"/>
    <w:rsid w:val="00026E63"/>
    <w:rsid w:val="0003137C"/>
    <w:rsid w:val="000322C6"/>
    <w:rsid w:val="00034EEF"/>
    <w:rsid w:val="00035DC4"/>
    <w:rsid w:val="0003736D"/>
    <w:rsid w:val="00042960"/>
    <w:rsid w:val="0004455C"/>
    <w:rsid w:val="0005133C"/>
    <w:rsid w:val="00051B60"/>
    <w:rsid w:val="00052BE0"/>
    <w:rsid w:val="0005423D"/>
    <w:rsid w:val="000572FA"/>
    <w:rsid w:val="000605A4"/>
    <w:rsid w:val="000611D5"/>
    <w:rsid w:val="00086753"/>
    <w:rsid w:val="000874CE"/>
    <w:rsid w:val="000918AD"/>
    <w:rsid w:val="00091B0E"/>
    <w:rsid w:val="00094FB8"/>
    <w:rsid w:val="000971EF"/>
    <w:rsid w:val="000974A5"/>
    <w:rsid w:val="000977E5"/>
    <w:rsid w:val="000A696D"/>
    <w:rsid w:val="000B1E28"/>
    <w:rsid w:val="000B3B23"/>
    <w:rsid w:val="000C5DF8"/>
    <w:rsid w:val="000C7019"/>
    <w:rsid w:val="000C759E"/>
    <w:rsid w:val="000D0123"/>
    <w:rsid w:val="000D0F69"/>
    <w:rsid w:val="000D68CB"/>
    <w:rsid w:val="000E21E1"/>
    <w:rsid w:val="000E4AE4"/>
    <w:rsid w:val="000E7B75"/>
    <w:rsid w:val="000F03F4"/>
    <w:rsid w:val="000F12DE"/>
    <w:rsid w:val="000F3157"/>
    <w:rsid w:val="00104600"/>
    <w:rsid w:val="00107004"/>
    <w:rsid w:val="00107894"/>
    <w:rsid w:val="00107F5D"/>
    <w:rsid w:val="001155D6"/>
    <w:rsid w:val="001169B4"/>
    <w:rsid w:val="00123A48"/>
    <w:rsid w:val="0012652A"/>
    <w:rsid w:val="00137725"/>
    <w:rsid w:val="00147AA4"/>
    <w:rsid w:val="00151BD1"/>
    <w:rsid w:val="00154293"/>
    <w:rsid w:val="00162078"/>
    <w:rsid w:val="001805EC"/>
    <w:rsid w:val="00181604"/>
    <w:rsid w:val="00181A5C"/>
    <w:rsid w:val="001821B4"/>
    <w:rsid w:val="00182821"/>
    <w:rsid w:val="00184190"/>
    <w:rsid w:val="001843EC"/>
    <w:rsid w:val="0018472B"/>
    <w:rsid w:val="00187B3E"/>
    <w:rsid w:val="001A6D58"/>
    <w:rsid w:val="001A7381"/>
    <w:rsid w:val="001A73C2"/>
    <w:rsid w:val="001B02FB"/>
    <w:rsid w:val="001B4AB2"/>
    <w:rsid w:val="001B7A84"/>
    <w:rsid w:val="001C2623"/>
    <w:rsid w:val="001C2D41"/>
    <w:rsid w:val="001C4749"/>
    <w:rsid w:val="001C483E"/>
    <w:rsid w:val="001C4851"/>
    <w:rsid w:val="001D3547"/>
    <w:rsid w:val="001E1175"/>
    <w:rsid w:val="001E1D79"/>
    <w:rsid w:val="001E7998"/>
    <w:rsid w:val="001F0444"/>
    <w:rsid w:val="001F0AEC"/>
    <w:rsid w:val="001F1A68"/>
    <w:rsid w:val="001F27FC"/>
    <w:rsid w:val="001F2C43"/>
    <w:rsid w:val="001F367D"/>
    <w:rsid w:val="00202FDF"/>
    <w:rsid w:val="0020452B"/>
    <w:rsid w:val="00206CEB"/>
    <w:rsid w:val="002110BA"/>
    <w:rsid w:val="00212744"/>
    <w:rsid w:val="00216BC1"/>
    <w:rsid w:val="00220096"/>
    <w:rsid w:val="00221D11"/>
    <w:rsid w:val="00225479"/>
    <w:rsid w:val="002304B7"/>
    <w:rsid w:val="0023165E"/>
    <w:rsid w:val="0023335B"/>
    <w:rsid w:val="002340CA"/>
    <w:rsid w:val="0023470C"/>
    <w:rsid w:val="00234CBF"/>
    <w:rsid w:val="00243A40"/>
    <w:rsid w:val="002440D3"/>
    <w:rsid w:val="00251268"/>
    <w:rsid w:val="0025427B"/>
    <w:rsid w:val="00255D96"/>
    <w:rsid w:val="00263049"/>
    <w:rsid w:val="00265309"/>
    <w:rsid w:val="00265F46"/>
    <w:rsid w:val="00271BC9"/>
    <w:rsid w:val="002732E9"/>
    <w:rsid w:val="0027468C"/>
    <w:rsid w:val="00280652"/>
    <w:rsid w:val="00282A22"/>
    <w:rsid w:val="00284620"/>
    <w:rsid w:val="00284718"/>
    <w:rsid w:val="00286973"/>
    <w:rsid w:val="0029130D"/>
    <w:rsid w:val="002927C3"/>
    <w:rsid w:val="002959E9"/>
    <w:rsid w:val="00296662"/>
    <w:rsid w:val="0029709A"/>
    <w:rsid w:val="002A06F9"/>
    <w:rsid w:val="002A0DA2"/>
    <w:rsid w:val="002A15C8"/>
    <w:rsid w:val="002A2D51"/>
    <w:rsid w:val="002B06F4"/>
    <w:rsid w:val="002B21B6"/>
    <w:rsid w:val="002C3299"/>
    <w:rsid w:val="002C4D5A"/>
    <w:rsid w:val="002C4E07"/>
    <w:rsid w:val="002C5C6E"/>
    <w:rsid w:val="002D6991"/>
    <w:rsid w:val="002E771F"/>
    <w:rsid w:val="002F0BD7"/>
    <w:rsid w:val="002F4525"/>
    <w:rsid w:val="002F5903"/>
    <w:rsid w:val="002F70C3"/>
    <w:rsid w:val="003017AD"/>
    <w:rsid w:val="003017B2"/>
    <w:rsid w:val="00303D56"/>
    <w:rsid w:val="0030513E"/>
    <w:rsid w:val="0030545C"/>
    <w:rsid w:val="00305B5F"/>
    <w:rsid w:val="00306926"/>
    <w:rsid w:val="00311E2F"/>
    <w:rsid w:val="00311F8B"/>
    <w:rsid w:val="00313B04"/>
    <w:rsid w:val="00313D5A"/>
    <w:rsid w:val="00316143"/>
    <w:rsid w:val="00316C7E"/>
    <w:rsid w:val="00327749"/>
    <w:rsid w:val="003356A6"/>
    <w:rsid w:val="003418F8"/>
    <w:rsid w:val="00343521"/>
    <w:rsid w:val="0034685B"/>
    <w:rsid w:val="003505E2"/>
    <w:rsid w:val="0035121E"/>
    <w:rsid w:val="00351DA9"/>
    <w:rsid w:val="00352CF8"/>
    <w:rsid w:val="00356676"/>
    <w:rsid w:val="0035754A"/>
    <w:rsid w:val="0036087B"/>
    <w:rsid w:val="00361A1F"/>
    <w:rsid w:val="00363E18"/>
    <w:rsid w:val="003642C9"/>
    <w:rsid w:val="003657C0"/>
    <w:rsid w:val="00366763"/>
    <w:rsid w:val="0037371D"/>
    <w:rsid w:val="00375450"/>
    <w:rsid w:val="003770F0"/>
    <w:rsid w:val="00377868"/>
    <w:rsid w:val="00380EED"/>
    <w:rsid w:val="00391B8E"/>
    <w:rsid w:val="003956A2"/>
    <w:rsid w:val="003A40C0"/>
    <w:rsid w:val="003A5B70"/>
    <w:rsid w:val="003A6967"/>
    <w:rsid w:val="003A73A5"/>
    <w:rsid w:val="003B1E59"/>
    <w:rsid w:val="003B7E59"/>
    <w:rsid w:val="003C00AE"/>
    <w:rsid w:val="003C22A2"/>
    <w:rsid w:val="003D111C"/>
    <w:rsid w:val="003D1433"/>
    <w:rsid w:val="003D5B39"/>
    <w:rsid w:val="003D6F1F"/>
    <w:rsid w:val="003D7344"/>
    <w:rsid w:val="003E48FE"/>
    <w:rsid w:val="003E7778"/>
    <w:rsid w:val="003F0406"/>
    <w:rsid w:val="003F0DBC"/>
    <w:rsid w:val="003F10AC"/>
    <w:rsid w:val="003F3F7A"/>
    <w:rsid w:val="003F4B19"/>
    <w:rsid w:val="004002DC"/>
    <w:rsid w:val="004007E2"/>
    <w:rsid w:val="00400A4B"/>
    <w:rsid w:val="00403CB4"/>
    <w:rsid w:val="00403FAF"/>
    <w:rsid w:val="0040464C"/>
    <w:rsid w:val="0040700E"/>
    <w:rsid w:val="00410EE8"/>
    <w:rsid w:val="00411F93"/>
    <w:rsid w:val="00412340"/>
    <w:rsid w:val="00413AF5"/>
    <w:rsid w:val="00414862"/>
    <w:rsid w:val="0042587C"/>
    <w:rsid w:val="00427B72"/>
    <w:rsid w:val="00432D13"/>
    <w:rsid w:val="00432E5B"/>
    <w:rsid w:val="00442889"/>
    <w:rsid w:val="004512A7"/>
    <w:rsid w:val="00467824"/>
    <w:rsid w:val="00475CDC"/>
    <w:rsid w:val="004817D6"/>
    <w:rsid w:val="00482422"/>
    <w:rsid w:val="004850CE"/>
    <w:rsid w:val="0048667D"/>
    <w:rsid w:val="00490E51"/>
    <w:rsid w:val="00491543"/>
    <w:rsid w:val="004918DC"/>
    <w:rsid w:val="004946E4"/>
    <w:rsid w:val="00496297"/>
    <w:rsid w:val="004A02FA"/>
    <w:rsid w:val="004A0D00"/>
    <w:rsid w:val="004A2A4A"/>
    <w:rsid w:val="004A2DC6"/>
    <w:rsid w:val="004A3457"/>
    <w:rsid w:val="004A5271"/>
    <w:rsid w:val="004B0ABD"/>
    <w:rsid w:val="004B5BDF"/>
    <w:rsid w:val="004B7224"/>
    <w:rsid w:val="004C50E9"/>
    <w:rsid w:val="004C553F"/>
    <w:rsid w:val="004C69C8"/>
    <w:rsid w:val="004D16BE"/>
    <w:rsid w:val="004D3B1D"/>
    <w:rsid w:val="004D5658"/>
    <w:rsid w:val="004D6995"/>
    <w:rsid w:val="004E1387"/>
    <w:rsid w:val="004F6602"/>
    <w:rsid w:val="004F664E"/>
    <w:rsid w:val="00502E1E"/>
    <w:rsid w:val="00503A51"/>
    <w:rsid w:val="00504D42"/>
    <w:rsid w:val="005058FC"/>
    <w:rsid w:val="00507AEA"/>
    <w:rsid w:val="00512886"/>
    <w:rsid w:val="005237B6"/>
    <w:rsid w:val="00526883"/>
    <w:rsid w:val="00526BC6"/>
    <w:rsid w:val="00527651"/>
    <w:rsid w:val="00531B48"/>
    <w:rsid w:val="0053310D"/>
    <w:rsid w:val="00534775"/>
    <w:rsid w:val="0053484D"/>
    <w:rsid w:val="00535C47"/>
    <w:rsid w:val="00542FB8"/>
    <w:rsid w:val="00544EBA"/>
    <w:rsid w:val="0054565A"/>
    <w:rsid w:val="00551086"/>
    <w:rsid w:val="0055272A"/>
    <w:rsid w:val="00562560"/>
    <w:rsid w:val="00564028"/>
    <w:rsid w:val="005651C8"/>
    <w:rsid w:val="00565A99"/>
    <w:rsid w:val="005666F3"/>
    <w:rsid w:val="00566A6D"/>
    <w:rsid w:val="00567B1F"/>
    <w:rsid w:val="005751B8"/>
    <w:rsid w:val="00577474"/>
    <w:rsid w:val="00581093"/>
    <w:rsid w:val="00581996"/>
    <w:rsid w:val="00584E35"/>
    <w:rsid w:val="005914C1"/>
    <w:rsid w:val="00591DB9"/>
    <w:rsid w:val="00592E7E"/>
    <w:rsid w:val="00596DEA"/>
    <w:rsid w:val="005A73E3"/>
    <w:rsid w:val="005B62A8"/>
    <w:rsid w:val="005C107D"/>
    <w:rsid w:val="005C1FEE"/>
    <w:rsid w:val="005C4117"/>
    <w:rsid w:val="005C4857"/>
    <w:rsid w:val="005C61A6"/>
    <w:rsid w:val="005C6597"/>
    <w:rsid w:val="005C738C"/>
    <w:rsid w:val="005D14C1"/>
    <w:rsid w:val="005D4848"/>
    <w:rsid w:val="005E0714"/>
    <w:rsid w:val="005E3DC8"/>
    <w:rsid w:val="005E4CE5"/>
    <w:rsid w:val="005E586B"/>
    <w:rsid w:val="005F388B"/>
    <w:rsid w:val="006042D3"/>
    <w:rsid w:val="00614D35"/>
    <w:rsid w:val="00615F37"/>
    <w:rsid w:val="0061785C"/>
    <w:rsid w:val="006227CC"/>
    <w:rsid w:val="006255D2"/>
    <w:rsid w:val="006257D9"/>
    <w:rsid w:val="00625B62"/>
    <w:rsid w:val="0062645E"/>
    <w:rsid w:val="00630CBF"/>
    <w:rsid w:val="00631132"/>
    <w:rsid w:val="0063140B"/>
    <w:rsid w:val="00632C90"/>
    <w:rsid w:val="00643A4D"/>
    <w:rsid w:val="00650161"/>
    <w:rsid w:val="0065296D"/>
    <w:rsid w:val="006535D2"/>
    <w:rsid w:val="00655B0A"/>
    <w:rsid w:val="006568D2"/>
    <w:rsid w:val="0065716D"/>
    <w:rsid w:val="006627EC"/>
    <w:rsid w:val="006629D0"/>
    <w:rsid w:val="00670077"/>
    <w:rsid w:val="006701CA"/>
    <w:rsid w:val="006741C5"/>
    <w:rsid w:val="0067538D"/>
    <w:rsid w:val="00681A73"/>
    <w:rsid w:val="00682D67"/>
    <w:rsid w:val="00683FED"/>
    <w:rsid w:val="0068460C"/>
    <w:rsid w:val="00687A87"/>
    <w:rsid w:val="00691859"/>
    <w:rsid w:val="00691A55"/>
    <w:rsid w:val="006A4E22"/>
    <w:rsid w:val="006B2938"/>
    <w:rsid w:val="006B6550"/>
    <w:rsid w:val="006B78A5"/>
    <w:rsid w:val="006B7B11"/>
    <w:rsid w:val="006C01E3"/>
    <w:rsid w:val="006C4EC8"/>
    <w:rsid w:val="006C5D69"/>
    <w:rsid w:val="006D3D2F"/>
    <w:rsid w:val="006D63AC"/>
    <w:rsid w:val="006E6B0F"/>
    <w:rsid w:val="006F0F72"/>
    <w:rsid w:val="006F4CBF"/>
    <w:rsid w:val="006F71CE"/>
    <w:rsid w:val="006F789E"/>
    <w:rsid w:val="00703796"/>
    <w:rsid w:val="00704AE1"/>
    <w:rsid w:val="00710FFE"/>
    <w:rsid w:val="00714CE5"/>
    <w:rsid w:val="00714D42"/>
    <w:rsid w:val="00715FBC"/>
    <w:rsid w:val="00717255"/>
    <w:rsid w:val="00717439"/>
    <w:rsid w:val="007212EA"/>
    <w:rsid w:val="00721E40"/>
    <w:rsid w:val="00722A32"/>
    <w:rsid w:val="00722FE6"/>
    <w:rsid w:val="00727F83"/>
    <w:rsid w:val="00731371"/>
    <w:rsid w:val="0073181A"/>
    <w:rsid w:val="00741437"/>
    <w:rsid w:val="00750820"/>
    <w:rsid w:val="00752460"/>
    <w:rsid w:val="00755F55"/>
    <w:rsid w:val="00764B82"/>
    <w:rsid w:val="00766E49"/>
    <w:rsid w:val="00766FDE"/>
    <w:rsid w:val="00767C48"/>
    <w:rsid w:val="007723B6"/>
    <w:rsid w:val="00776C58"/>
    <w:rsid w:val="00781022"/>
    <w:rsid w:val="00783324"/>
    <w:rsid w:val="00790091"/>
    <w:rsid w:val="007901CD"/>
    <w:rsid w:val="007922E0"/>
    <w:rsid w:val="00794774"/>
    <w:rsid w:val="00794D51"/>
    <w:rsid w:val="007A2CB4"/>
    <w:rsid w:val="007A3AAE"/>
    <w:rsid w:val="007A5976"/>
    <w:rsid w:val="007A684F"/>
    <w:rsid w:val="007A6D32"/>
    <w:rsid w:val="007B0ECC"/>
    <w:rsid w:val="007B1678"/>
    <w:rsid w:val="007B2217"/>
    <w:rsid w:val="007C1EC5"/>
    <w:rsid w:val="007C3D1D"/>
    <w:rsid w:val="007D455E"/>
    <w:rsid w:val="007D578D"/>
    <w:rsid w:val="007E2195"/>
    <w:rsid w:val="007E2CAD"/>
    <w:rsid w:val="007E360D"/>
    <w:rsid w:val="007E398B"/>
    <w:rsid w:val="007F0236"/>
    <w:rsid w:val="007F115B"/>
    <w:rsid w:val="007F15A4"/>
    <w:rsid w:val="007F65DC"/>
    <w:rsid w:val="008072DF"/>
    <w:rsid w:val="008219E2"/>
    <w:rsid w:val="00821B17"/>
    <w:rsid w:val="008255F3"/>
    <w:rsid w:val="00825D1A"/>
    <w:rsid w:val="008309EA"/>
    <w:rsid w:val="00831E83"/>
    <w:rsid w:val="008375B8"/>
    <w:rsid w:val="00837A1B"/>
    <w:rsid w:val="00840F12"/>
    <w:rsid w:val="00843BE6"/>
    <w:rsid w:val="00845D6F"/>
    <w:rsid w:val="00851D41"/>
    <w:rsid w:val="00852DC5"/>
    <w:rsid w:val="00852E48"/>
    <w:rsid w:val="00852F22"/>
    <w:rsid w:val="008533A3"/>
    <w:rsid w:val="00855918"/>
    <w:rsid w:val="008576DC"/>
    <w:rsid w:val="0086057E"/>
    <w:rsid w:val="0086091A"/>
    <w:rsid w:val="00862B00"/>
    <w:rsid w:val="00863663"/>
    <w:rsid w:val="00867A46"/>
    <w:rsid w:val="00872D46"/>
    <w:rsid w:val="008759E9"/>
    <w:rsid w:val="00877AA4"/>
    <w:rsid w:val="0089138F"/>
    <w:rsid w:val="00897889"/>
    <w:rsid w:val="008A171D"/>
    <w:rsid w:val="008A2875"/>
    <w:rsid w:val="008A3B90"/>
    <w:rsid w:val="008A6164"/>
    <w:rsid w:val="008C209F"/>
    <w:rsid w:val="008C2689"/>
    <w:rsid w:val="008C27BF"/>
    <w:rsid w:val="008C4099"/>
    <w:rsid w:val="008C4289"/>
    <w:rsid w:val="008D06C6"/>
    <w:rsid w:val="008D106A"/>
    <w:rsid w:val="008D12A4"/>
    <w:rsid w:val="008D32CC"/>
    <w:rsid w:val="008D4B7F"/>
    <w:rsid w:val="008E1590"/>
    <w:rsid w:val="008E601F"/>
    <w:rsid w:val="008E6872"/>
    <w:rsid w:val="008F58E8"/>
    <w:rsid w:val="00900B24"/>
    <w:rsid w:val="009028B6"/>
    <w:rsid w:val="00904E38"/>
    <w:rsid w:val="0091184F"/>
    <w:rsid w:val="00913D5C"/>
    <w:rsid w:val="0091654A"/>
    <w:rsid w:val="00917AE7"/>
    <w:rsid w:val="00921DDB"/>
    <w:rsid w:val="009220DF"/>
    <w:rsid w:val="00925CAA"/>
    <w:rsid w:val="00931FA7"/>
    <w:rsid w:val="0094118E"/>
    <w:rsid w:val="009439E7"/>
    <w:rsid w:val="00944C52"/>
    <w:rsid w:val="00944CEA"/>
    <w:rsid w:val="009460DF"/>
    <w:rsid w:val="00946448"/>
    <w:rsid w:val="0095115A"/>
    <w:rsid w:val="009516A5"/>
    <w:rsid w:val="009576FD"/>
    <w:rsid w:val="00957BAB"/>
    <w:rsid w:val="009605EE"/>
    <w:rsid w:val="00961D9E"/>
    <w:rsid w:val="009626F3"/>
    <w:rsid w:val="00965C81"/>
    <w:rsid w:val="0096695F"/>
    <w:rsid w:val="00966AB8"/>
    <w:rsid w:val="009771A4"/>
    <w:rsid w:val="00982311"/>
    <w:rsid w:val="009831A8"/>
    <w:rsid w:val="009832C3"/>
    <w:rsid w:val="00991732"/>
    <w:rsid w:val="00991827"/>
    <w:rsid w:val="00991E66"/>
    <w:rsid w:val="009A0EDD"/>
    <w:rsid w:val="009A28FE"/>
    <w:rsid w:val="009A62D0"/>
    <w:rsid w:val="009A62E8"/>
    <w:rsid w:val="009B0C5D"/>
    <w:rsid w:val="009B104D"/>
    <w:rsid w:val="009B1A3A"/>
    <w:rsid w:val="009B7275"/>
    <w:rsid w:val="009C15E7"/>
    <w:rsid w:val="009C37DD"/>
    <w:rsid w:val="009D3B47"/>
    <w:rsid w:val="009D3F2D"/>
    <w:rsid w:val="009E4E54"/>
    <w:rsid w:val="009F3943"/>
    <w:rsid w:val="009F7610"/>
    <w:rsid w:val="009F7E32"/>
    <w:rsid w:val="00A00423"/>
    <w:rsid w:val="00A00614"/>
    <w:rsid w:val="00A12596"/>
    <w:rsid w:val="00A23E71"/>
    <w:rsid w:val="00A25BC2"/>
    <w:rsid w:val="00A272AB"/>
    <w:rsid w:val="00A32073"/>
    <w:rsid w:val="00A36C53"/>
    <w:rsid w:val="00A40542"/>
    <w:rsid w:val="00A43F93"/>
    <w:rsid w:val="00A44D59"/>
    <w:rsid w:val="00A4692E"/>
    <w:rsid w:val="00A47582"/>
    <w:rsid w:val="00A518CD"/>
    <w:rsid w:val="00A564FD"/>
    <w:rsid w:val="00A650DB"/>
    <w:rsid w:val="00A6537F"/>
    <w:rsid w:val="00A658FA"/>
    <w:rsid w:val="00A660F5"/>
    <w:rsid w:val="00A66BFC"/>
    <w:rsid w:val="00A675A5"/>
    <w:rsid w:val="00A6765C"/>
    <w:rsid w:val="00A70309"/>
    <w:rsid w:val="00A70B6D"/>
    <w:rsid w:val="00A734FA"/>
    <w:rsid w:val="00A755D2"/>
    <w:rsid w:val="00A77660"/>
    <w:rsid w:val="00A81531"/>
    <w:rsid w:val="00A82434"/>
    <w:rsid w:val="00A8536A"/>
    <w:rsid w:val="00A85AA0"/>
    <w:rsid w:val="00A85D80"/>
    <w:rsid w:val="00A85D8B"/>
    <w:rsid w:val="00A86FDF"/>
    <w:rsid w:val="00A92A9A"/>
    <w:rsid w:val="00A96012"/>
    <w:rsid w:val="00A975FF"/>
    <w:rsid w:val="00AA0B44"/>
    <w:rsid w:val="00AA1747"/>
    <w:rsid w:val="00AA40CA"/>
    <w:rsid w:val="00AA601D"/>
    <w:rsid w:val="00AA69E3"/>
    <w:rsid w:val="00AB1360"/>
    <w:rsid w:val="00AB385C"/>
    <w:rsid w:val="00AC0340"/>
    <w:rsid w:val="00AC0AF0"/>
    <w:rsid w:val="00AC4B07"/>
    <w:rsid w:val="00AC5121"/>
    <w:rsid w:val="00AD163A"/>
    <w:rsid w:val="00AD6323"/>
    <w:rsid w:val="00AE0910"/>
    <w:rsid w:val="00AE5265"/>
    <w:rsid w:val="00AE619E"/>
    <w:rsid w:val="00AF2D42"/>
    <w:rsid w:val="00AF2E8A"/>
    <w:rsid w:val="00AF4E3D"/>
    <w:rsid w:val="00AF533D"/>
    <w:rsid w:val="00AF5EB0"/>
    <w:rsid w:val="00B052FE"/>
    <w:rsid w:val="00B0669E"/>
    <w:rsid w:val="00B0784D"/>
    <w:rsid w:val="00B1596A"/>
    <w:rsid w:val="00B15C02"/>
    <w:rsid w:val="00B21116"/>
    <w:rsid w:val="00B24C6F"/>
    <w:rsid w:val="00B268B7"/>
    <w:rsid w:val="00B35F2B"/>
    <w:rsid w:val="00B36377"/>
    <w:rsid w:val="00B409C5"/>
    <w:rsid w:val="00B44890"/>
    <w:rsid w:val="00B469FF"/>
    <w:rsid w:val="00B51006"/>
    <w:rsid w:val="00B52D06"/>
    <w:rsid w:val="00B56A51"/>
    <w:rsid w:val="00B621B8"/>
    <w:rsid w:val="00B6486B"/>
    <w:rsid w:val="00B650E7"/>
    <w:rsid w:val="00B65E2F"/>
    <w:rsid w:val="00B666CA"/>
    <w:rsid w:val="00B719AF"/>
    <w:rsid w:val="00B73A33"/>
    <w:rsid w:val="00B74162"/>
    <w:rsid w:val="00B765B4"/>
    <w:rsid w:val="00B81D64"/>
    <w:rsid w:val="00B8349B"/>
    <w:rsid w:val="00B85F07"/>
    <w:rsid w:val="00BA0DAB"/>
    <w:rsid w:val="00BA5535"/>
    <w:rsid w:val="00BB3B83"/>
    <w:rsid w:val="00BB63D0"/>
    <w:rsid w:val="00BC09ED"/>
    <w:rsid w:val="00BC1A20"/>
    <w:rsid w:val="00BC55C1"/>
    <w:rsid w:val="00BC5F6A"/>
    <w:rsid w:val="00BC76DF"/>
    <w:rsid w:val="00BC7F12"/>
    <w:rsid w:val="00BD1750"/>
    <w:rsid w:val="00BD3204"/>
    <w:rsid w:val="00BD62FA"/>
    <w:rsid w:val="00BE6BC2"/>
    <w:rsid w:val="00BF1AB9"/>
    <w:rsid w:val="00C010DC"/>
    <w:rsid w:val="00C046B9"/>
    <w:rsid w:val="00C06DB7"/>
    <w:rsid w:val="00C12808"/>
    <w:rsid w:val="00C135CF"/>
    <w:rsid w:val="00C1606C"/>
    <w:rsid w:val="00C20113"/>
    <w:rsid w:val="00C20EAE"/>
    <w:rsid w:val="00C23491"/>
    <w:rsid w:val="00C23A1D"/>
    <w:rsid w:val="00C2667F"/>
    <w:rsid w:val="00C320DF"/>
    <w:rsid w:val="00C36D2D"/>
    <w:rsid w:val="00C37420"/>
    <w:rsid w:val="00C40AC6"/>
    <w:rsid w:val="00C41F68"/>
    <w:rsid w:val="00C4382C"/>
    <w:rsid w:val="00C444B5"/>
    <w:rsid w:val="00C45E32"/>
    <w:rsid w:val="00C45E33"/>
    <w:rsid w:val="00C5329D"/>
    <w:rsid w:val="00C569E0"/>
    <w:rsid w:val="00C61BD1"/>
    <w:rsid w:val="00C620B6"/>
    <w:rsid w:val="00C6264E"/>
    <w:rsid w:val="00C67AC8"/>
    <w:rsid w:val="00C716D9"/>
    <w:rsid w:val="00C91866"/>
    <w:rsid w:val="00C92C31"/>
    <w:rsid w:val="00C945DC"/>
    <w:rsid w:val="00C9668E"/>
    <w:rsid w:val="00CA0264"/>
    <w:rsid w:val="00CA2E49"/>
    <w:rsid w:val="00CA7739"/>
    <w:rsid w:val="00CB5DC7"/>
    <w:rsid w:val="00CB7976"/>
    <w:rsid w:val="00CC3AB9"/>
    <w:rsid w:val="00CC6EF0"/>
    <w:rsid w:val="00CD47BE"/>
    <w:rsid w:val="00CE0213"/>
    <w:rsid w:val="00CE0BB6"/>
    <w:rsid w:val="00CF3130"/>
    <w:rsid w:val="00CF7936"/>
    <w:rsid w:val="00D0588D"/>
    <w:rsid w:val="00D076DB"/>
    <w:rsid w:val="00D1075C"/>
    <w:rsid w:val="00D12E4A"/>
    <w:rsid w:val="00D14A72"/>
    <w:rsid w:val="00D2655E"/>
    <w:rsid w:val="00D30EF9"/>
    <w:rsid w:val="00D31B4F"/>
    <w:rsid w:val="00D31FDF"/>
    <w:rsid w:val="00D346E1"/>
    <w:rsid w:val="00D36268"/>
    <w:rsid w:val="00D40737"/>
    <w:rsid w:val="00D41D37"/>
    <w:rsid w:val="00D54B13"/>
    <w:rsid w:val="00D57677"/>
    <w:rsid w:val="00D61E94"/>
    <w:rsid w:val="00D63A47"/>
    <w:rsid w:val="00D649C0"/>
    <w:rsid w:val="00D65324"/>
    <w:rsid w:val="00D70325"/>
    <w:rsid w:val="00D7234F"/>
    <w:rsid w:val="00D838C7"/>
    <w:rsid w:val="00D83959"/>
    <w:rsid w:val="00D854E0"/>
    <w:rsid w:val="00D85F7B"/>
    <w:rsid w:val="00D91CBE"/>
    <w:rsid w:val="00D9212D"/>
    <w:rsid w:val="00D93433"/>
    <w:rsid w:val="00D97682"/>
    <w:rsid w:val="00DA246F"/>
    <w:rsid w:val="00DA63AC"/>
    <w:rsid w:val="00DB0FA5"/>
    <w:rsid w:val="00DB2601"/>
    <w:rsid w:val="00DB49EA"/>
    <w:rsid w:val="00DB4A60"/>
    <w:rsid w:val="00DB7B77"/>
    <w:rsid w:val="00DC0AE4"/>
    <w:rsid w:val="00DC5A89"/>
    <w:rsid w:val="00DC6E22"/>
    <w:rsid w:val="00DD3A92"/>
    <w:rsid w:val="00DD3B25"/>
    <w:rsid w:val="00DD4F74"/>
    <w:rsid w:val="00DD5FB1"/>
    <w:rsid w:val="00DE33DB"/>
    <w:rsid w:val="00DE4E35"/>
    <w:rsid w:val="00DE57A2"/>
    <w:rsid w:val="00DE6E5C"/>
    <w:rsid w:val="00DE74EB"/>
    <w:rsid w:val="00DF54CC"/>
    <w:rsid w:val="00E0008F"/>
    <w:rsid w:val="00E07557"/>
    <w:rsid w:val="00E07CC7"/>
    <w:rsid w:val="00E07D0A"/>
    <w:rsid w:val="00E11FF6"/>
    <w:rsid w:val="00E133F6"/>
    <w:rsid w:val="00E14FD4"/>
    <w:rsid w:val="00E16441"/>
    <w:rsid w:val="00E225B6"/>
    <w:rsid w:val="00E25F4A"/>
    <w:rsid w:val="00E373F7"/>
    <w:rsid w:val="00E376AC"/>
    <w:rsid w:val="00E438CF"/>
    <w:rsid w:val="00E439AC"/>
    <w:rsid w:val="00E4491C"/>
    <w:rsid w:val="00E457B5"/>
    <w:rsid w:val="00E46E15"/>
    <w:rsid w:val="00E652E3"/>
    <w:rsid w:val="00E655E8"/>
    <w:rsid w:val="00E70F39"/>
    <w:rsid w:val="00E74A47"/>
    <w:rsid w:val="00E80C7F"/>
    <w:rsid w:val="00E81857"/>
    <w:rsid w:val="00E836AA"/>
    <w:rsid w:val="00E86880"/>
    <w:rsid w:val="00EA0DDB"/>
    <w:rsid w:val="00EA3BFE"/>
    <w:rsid w:val="00EA5815"/>
    <w:rsid w:val="00EA7C55"/>
    <w:rsid w:val="00EB4A38"/>
    <w:rsid w:val="00EB77C9"/>
    <w:rsid w:val="00EC2894"/>
    <w:rsid w:val="00EC2F2C"/>
    <w:rsid w:val="00EC3611"/>
    <w:rsid w:val="00EC369C"/>
    <w:rsid w:val="00EC724B"/>
    <w:rsid w:val="00ED2BA9"/>
    <w:rsid w:val="00ED340B"/>
    <w:rsid w:val="00ED71C7"/>
    <w:rsid w:val="00EE405F"/>
    <w:rsid w:val="00EE76D1"/>
    <w:rsid w:val="00EE7A6B"/>
    <w:rsid w:val="00EE7EF7"/>
    <w:rsid w:val="00EF2790"/>
    <w:rsid w:val="00EF5B8F"/>
    <w:rsid w:val="00EF7D83"/>
    <w:rsid w:val="00F04595"/>
    <w:rsid w:val="00F063C3"/>
    <w:rsid w:val="00F07212"/>
    <w:rsid w:val="00F27740"/>
    <w:rsid w:val="00F27DA5"/>
    <w:rsid w:val="00F3069D"/>
    <w:rsid w:val="00F314D0"/>
    <w:rsid w:val="00F31E42"/>
    <w:rsid w:val="00F3529B"/>
    <w:rsid w:val="00F43E9C"/>
    <w:rsid w:val="00F452AD"/>
    <w:rsid w:val="00F47186"/>
    <w:rsid w:val="00F56600"/>
    <w:rsid w:val="00F60F99"/>
    <w:rsid w:val="00F61E50"/>
    <w:rsid w:val="00F70FB5"/>
    <w:rsid w:val="00F71EF2"/>
    <w:rsid w:val="00F75AC1"/>
    <w:rsid w:val="00F75CB9"/>
    <w:rsid w:val="00F76199"/>
    <w:rsid w:val="00F768F2"/>
    <w:rsid w:val="00F80B4D"/>
    <w:rsid w:val="00F8130B"/>
    <w:rsid w:val="00F8237A"/>
    <w:rsid w:val="00F84C0F"/>
    <w:rsid w:val="00F95F62"/>
    <w:rsid w:val="00FA03C9"/>
    <w:rsid w:val="00FA2F55"/>
    <w:rsid w:val="00FA580C"/>
    <w:rsid w:val="00FA7AB7"/>
    <w:rsid w:val="00FB10ED"/>
    <w:rsid w:val="00FB2DEE"/>
    <w:rsid w:val="00FB4CA0"/>
    <w:rsid w:val="00FC25AB"/>
    <w:rsid w:val="00FC3581"/>
    <w:rsid w:val="00FC40B6"/>
    <w:rsid w:val="00FC5909"/>
    <w:rsid w:val="00FC5DC6"/>
    <w:rsid w:val="00FC6AE3"/>
    <w:rsid w:val="00FE6AE1"/>
    <w:rsid w:val="00FF1592"/>
    <w:rsid w:val="00FF391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5">
      <v:textbox inset="5.85pt,.7pt,5.85pt,.7pt"/>
    </o:shapedefaults>
    <o:shapelayout v:ext="edit">
      <o:idmap v:ext="edit" data="2"/>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inorEastAsia"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7B5"/>
    <w:pPr>
      <w:spacing w:line="216" w:lineRule="atLeast"/>
    </w:pPr>
    <w:rPr>
      <w:rFonts w:asciiTheme="minorHAnsi" w:hAnsiTheme="minorHAnsi"/>
      <w:color w:val="000000" w:themeColor="text1"/>
      <w:sz w:val="18"/>
      <w:szCs w:val="18"/>
      <w:lang w:val="en-GB"/>
    </w:rPr>
  </w:style>
  <w:style w:type="paragraph" w:styleId="Heading1">
    <w:name w:val="heading 1"/>
    <w:basedOn w:val="Normal"/>
    <w:next w:val="Normal"/>
    <w:link w:val="Heading1Char"/>
    <w:qFormat/>
    <w:rsid w:val="00C320DF"/>
    <w:pPr>
      <w:keepNext/>
      <w:keepLines/>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5E0714"/>
    <w:pPr>
      <w:keepNext/>
      <w:keepLines/>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numId w:val="9"/>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Normal"/>
    <w:next w:val="Normal"/>
    <w:link w:val="Heading4Char"/>
    <w:qFormat/>
    <w:rsid w:val="004A02FA"/>
    <w:pPr>
      <w:keepNext/>
      <w:keepLines/>
      <w:numPr>
        <w:ilvl w:val="3"/>
        <w:numId w:val="6"/>
      </w:numPr>
      <w:spacing w:after="120"/>
      <w:outlineLvl w:val="3"/>
    </w:pPr>
    <w:rPr>
      <w:rFonts w:asciiTheme="majorHAnsi" w:eastAsiaTheme="majorEastAsia" w:hAnsiTheme="majorHAnsi" w:cstheme="majorBidi"/>
      <w:bCs/>
      <w:iCs/>
      <w:color w:val="00558C"/>
      <w:sz w:val="22"/>
      <w:lang w:eastAsia="de-DE"/>
    </w:rPr>
  </w:style>
  <w:style w:type="paragraph" w:styleId="Heading5">
    <w:name w:val="heading 5"/>
    <w:basedOn w:val="Normal"/>
    <w:next w:val="Normal"/>
    <w:link w:val="Heading5Char"/>
    <w:qFormat/>
    <w:rsid w:val="00E133F6"/>
    <w:pPr>
      <w:keepNext/>
      <w:keepLines/>
      <w:numPr>
        <w:ilvl w:val="4"/>
        <w:numId w:val="6"/>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tabs>
        <w:tab w:val="num" w:pos="1152"/>
      </w:tabs>
      <w:spacing w:before="240" w:after="60" w:line="240" w:lineRule="auto"/>
      <w:ind w:left="1152" w:hanging="1152"/>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tabs>
        <w:tab w:val="num" w:pos="1296"/>
      </w:tabs>
      <w:spacing w:before="240" w:after="60" w:line="240" w:lineRule="auto"/>
      <w:ind w:left="1296" w:hanging="1296"/>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tabs>
        <w:tab w:val="num" w:pos="1440"/>
      </w:tabs>
      <w:spacing w:before="240" w:after="60" w:line="240" w:lineRule="auto"/>
      <w:ind w:left="1440" w:hanging="1440"/>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tabs>
        <w:tab w:val="num" w:pos="1584"/>
      </w:tabs>
      <w:spacing w:before="240" w:after="60" w:line="240" w:lineRule="auto"/>
      <w:ind w:left="1584" w:hanging="1584"/>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5E0714"/>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4A02FA"/>
    <w:rPr>
      <w:rFonts w:eastAsiaTheme="majorEastAsia" w:cstheme="majorBidi"/>
      <w:bCs/>
      <w:iCs/>
      <w:color w:val="00558C"/>
      <w:sz w:val="22"/>
      <w:szCs w:val="18"/>
      <w:lang w:val="en-GB" w:eastAsia="de-DE"/>
    </w:rPr>
  </w:style>
  <w:style w:type="character" w:customStyle="1" w:styleId="Heading5Char">
    <w:name w:val="Heading 5 Char"/>
    <w:basedOn w:val="DefaultParagraphFont"/>
    <w:link w:val="Heading5"/>
    <w:rsid w:val="00E133F6"/>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CellMar>
        <w:left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7"/>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311F8B"/>
    <w:pPr>
      <w:numPr>
        <w:numId w:val="3"/>
      </w:numPr>
      <w:tabs>
        <w:tab w:val="left" w:pos="1418"/>
      </w:tabs>
      <w:spacing w:after="120" w:line="240" w:lineRule="auto"/>
      <w:jc w:val="both"/>
    </w:pPr>
    <w:rPr>
      <w:rFonts w:ascii="Arial" w:eastAsia="Times New Roman" w:hAnsi="Arial" w:cs="Times New Roman"/>
      <w:color w:val="auto"/>
      <w:sz w:val="22"/>
      <w:szCs w:val="20"/>
      <w:lang w:eastAsia="en-GB"/>
    </w:rPr>
  </w:style>
  <w:style w:type="paragraph" w:customStyle="1" w:styleId="Figure">
    <w:name w:val="Figure_#"/>
    <w:basedOn w:val="Normal"/>
    <w:next w:val="BodyText"/>
    <w:qFormat/>
    <w:rsid w:val="005E0714"/>
    <w:pPr>
      <w:numPr>
        <w:numId w:val="4"/>
      </w:numPr>
      <w:spacing w:before="120" w:after="120" w:line="240" w:lineRule="auto"/>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837A1B"/>
    <w:pPr>
      <w:tabs>
        <w:tab w:val="left" w:pos="284"/>
      </w:tabs>
      <w:spacing w:after="120" w:line="240" w:lineRule="auto"/>
      <w:ind w:left="284" w:hanging="284"/>
      <w:jc w:val="both"/>
    </w:pPr>
    <w:rPr>
      <w:rFonts w:ascii="Arial" w:eastAsia="Times New Roman" w:hAnsi="Arial" w:cs="Times New Roman"/>
      <w:color w:val="auto"/>
      <w:sz w:val="20"/>
      <w:szCs w:val="20"/>
    </w:rPr>
  </w:style>
  <w:style w:type="character" w:customStyle="1" w:styleId="FootnoteTextChar">
    <w:name w:val="Footnote Text Char"/>
    <w:basedOn w:val="DefaultParagraphFont"/>
    <w:link w:val="FootnoteText"/>
    <w:uiPriority w:val="99"/>
    <w:rsid w:val="00837A1B"/>
    <w:rPr>
      <w:rFonts w:ascii="Arial" w:eastAsia="Times New Roman" w:hAnsi="Arial" w:cs="Times New Roman"/>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3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9"/>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4"/>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color w:val="auto"/>
      <w:sz w:val="22"/>
      <w:szCs w:val="22"/>
      <w:lang w:val="fr-FR" w:eastAsia="fr-FR"/>
    </w:rPr>
  </w:style>
  <w:style w:type="paragraph" w:styleId="TableofFigures">
    <w:name w:val="table of figures"/>
    <w:basedOn w:val="Normal"/>
    <w:next w:val="Normal"/>
    <w:uiPriority w:val="99"/>
    <w:unhideWhenUsed/>
    <w:rsid w:val="000E21E1"/>
    <w:pPr>
      <w:spacing w:after="160" w:line="240" w:lineRule="auto"/>
      <w:ind w:left="170"/>
    </w:pPr>
    <w:rPr>
      <w:rFonts w:ascii="Calibri" w:hAnsi="Calibri"/>
      <w:color w:val="00558C"/>
    </w:rPr>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36"/>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2">
    <w:name w:val="Unresolved Mention2"/>
    <w:basedOn w:val="DefaultParagraphFont"/>
    <w:uiPriority w:val="99"/>
    <w:semiHidden/>
    <w:unhideWhenUsed/>
    <w:rsid w:val="00852E48"/>
    <w:rPr>
      <w:color w:val="808080"/>
      <w:shd w:val="clear" w:color="auto" w:fill="E6E6E6"/>
    </w:rPr>
  </w:style>
  <w:style w:type="paragraph" w:customStyle="1" w:styleId="Tabletext0">
    <w:name w:val="Table text"/>
    <w:basedOn w:val="Normal"/>
    <w:qFormat/>
    <w:rsid w:val="00FC3581"/>
    <w:pPr>
      <w:spacing w:before="60" w:after="60"/>
      <w:ind w:left="113" w:right="113"/>
    </w:pPr>
    <w:rPr>
      <w:sz w:val="20"/>
      <w:szCs w:val="22"/>
    </w:rPr>
  </w:style>
  <w:style w:type="paragraph" w:customStyle="1" w:styleId="Tableheading">
    <w:name w:val="Table heading"/>
    <w:basedOn w:val="Normal"/>
    <w:qFormat/>
    <w:rsid w:val="00FC3581"/>
    <w:pPr>
      <w:spacing w:before="60" w:after="60"/>
      <w:ind w:left="113" w:right="113"/>
    </w:pPr>
    <w:rPr>
      <w:b/>
      <w:color w:val="407EC9"/>
      <w:sz w:val="20"/>
      <w:szCs w:val="22"/>
      <w:lang w:val="en-US"/>
    </w:rPr>
  </w:style>
  <w:style w:type="character" w:styleId="UnresolvedMention">
    <w:name w:val="Unresolved Mention"/>
    <w:basedOn w:val="DefaultParagraphFont"/>
    <w:uiPriority w:val="99"/>
    <w:semiHidden/>
    <w:unhideWhenUsed/>
    <w:rsid w:val="005D14C1"/>
    <w:rPr>
      <w:color w:val="605E5C"/>
      <w:shd w:val="clear" w:color="auto" w:fill="E1DFDD"/>
    </w:rPr>
  </w:style>
  <w:style w:type="paragraph" w:styleId="Revision">
    <w:name w:val="Revision"/>
    <w:hidden/>
    <w:uiPriority w:val="99"/>
    <w:semiHidden/>
    <w:rsid w:val="00900B24"/>
    <w:pPr>
      <w:spacing w:line="240" w:lineRule="auto"/>
    </w:pPr>
    <w:rPr>
      <w:rFonts w:asciiTheme="minorHAnsi" w:hAnsiTheme="minorHAnsi"/>
      <w:color w:val="000000" w:themeColor="text1"/>
      <w:sz w:val="18"/>
      <w:szCs w:val="18"/>
      <w:lang w:val="en-GB"/>
    </w:rPr>
  </w:style>
  <w:style w:type="paragraph" w:customStyle="1" w:styleId="pf0">
    <w:name w:val="pf0"/>
    <w:basedOn w:val="Normal"/>
    <w:rsid w:val="00D0588D"/>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character" w:customStyle="1" w:styleId="cf01">
    <w:name w:val="cf01"/>
    <w:basedOn w:val="DefaultParagraphFont"/>
    <w:rsid w:val="00D0588D"/>
    <w:rPr>
      <w:rFonts w:ascii="Segoe UI" w:hAnsi="Segoe UI" w:cs="Segoe UI" w:hint="default"/>
      <w:sz w:val="18"/>
      <w:szCs w:val="18"/>
    </w:rPr>
  </w:style>
  <w:style w:type="paragraph" w:customStyle="1" w:styleId="Referencebox">
    <w:name w:val="Reference box"/>
    <w:basedOn w:val="pf0"/>
    <w:qFormat/>
    <w:rsid w:val="009771A4"/>
    <w:pPr>
      <w:pBdr>
        <w:top w:val="single" w:sz="4" w:space="1" w:color="auto"/>
        <w:left w:val="single" w:sz="4" w:space="4" w:color="auto"/>
        <w:bottom w:val="single" w:sz="4" w:space="1" w:color="auto"/>
        <w:right w:val="single" w:sz="4" w:space="4" w:color="auto"/>
      </w:pBdr>
      <w:shd w:val="clear" w:color="auto" w:fill="BCFFFC" w:themeFill="accent3" w:themeFillTint="33"/>
    </w:pPr>
    <w:rPr>
      <w:rFonts w:asciiTheme="minorHAnsi" w:eastAsiaTheme="majorEastAsia" w:hAnsiTheme="minorHAnsi" w:cstheme="minorHAnsi"/>
      <w:i/>
      <w:iCs/>
      <w:sz w:val="22"/>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1683508844">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1/relationships/commentsExtended" Target="commentsExtended.xml"/><Relationship Id="rId26" Type="http://schemas.openxmlformats.org/officeDocument/2006/relationships/footer" Target="footer3.xml"/><Relationship Id="rId39" Type="http://schemas.openxmlformats.org/officeDocument/2006/relationships/footer" Target="footer7.xml"/><Relationship Id="rId21" Type="http://schemas.openxmlformats.org/officeDocument/2006/relationships/header" Target="header3.xml"/><Relationship Id="rId34" Type="http://schemas.openxmlformats.org/officeDocument/2006/relationships/header" Target="header13.xml"/><Relationship Id="rId42" Type="http://schemas.openxmlformats.org/officeDocument/2006/relationships/header" Target="header19.xml"/><Relationship Id="rId47" Type="http://schemas.openxmlformats.org/officeDocument/2006/relationships/image" Target="media/image7.emf"/><Relationship Id="rId50" Type="http://schemas.openxmlformats.org/officeDocument/2006/relationships/image" Target="media/image10.emf"/><Relationship Id="rId55" Type="http://schemas.openxmlformats.org/officeDocument/2006/relationships/header" Target="header2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9.xml"/><Relationship Id="rId11" Type="http://schemas.openxmlformats.org/officeDocument/2006/relationships/image" Target="media/image1.png"/><Relationship Id="rId24" Type="http://schemas.openxmlformats.org/officeDocument/2006/relationships/header" Target="header6.xml"/><Relationship Id="rId32" Type="http://schemas.openxmlformats.org/officeDocument/2006/relationships/footer" Target="footer5.xml"/><Relationship Id="rId37" Type="http://schemas.openxmlformats.org/officeDocument/2006/relationships/header" Target="header15.xml"/><Relationship Id="rId40" Type="http://schemas.openxmlformats.org/officeDocument/2006/relationships/header" Target="header17.xml"/><Relationship Id="rId45" Type="http://schemas.openxmlformats.org/officeDocument/2006/relationships/footer" Target="footer9.xml"/><Relationship Id="rId53" Type="http://schemas.openxmlformats.org/officeDocument/2006/relationships/header" Target="header22.xml"/><Relationship Id="rId58" Type="http://schemas.microsoft.com/office/2011/relationships/people" Target="people.xml"/><Relationship Id="rId5" Type="http://schemas.openxmlformats.org/officeDocument/2006/relationships/numbering" Target="numbering.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header" Target="header14.xml"/><Relationship Id="rId43" Type="http://schemas.openxmlformats.org/officeDocument/2006/relationships/footer" Target="footer8.xml"/><Relationship Id="rId48" Type="http://schemas.openxmlformats.org/officeDocument/2006/relationships/image" Target="media/image8.emf"/><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oleObject" Target="embeddings/Microsoft_Excel_97-2003_Worksheet.xls"/><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comments" Target="comments.xml"/><Relationship Id="rId25" Type="http://schemas.openxmlformats.org/officeDocument/2006/relationships/header" Target="header7.xml"/><Relationship Id="rId33" Type="http://schemas.openxmlformats.org/officeDocument/2006/relationships/header" Target="header12.xml"/><Relationship Id="rId38" Type="http://schemas.openxmlformats.org/officeDocument/2006/relationships/header" Target="header16.xml"/><Relationship Id="rId46" Type="http://schemas.openxmlformats.org/officeDocument/2006/relationships/image" Target="media/image6.emf"/><Relationship Id="rId59" Type="http://schemas.openxmlformats.org/officeDocument/2006/relationships/theme" Target="theme/theme1.xml"/><Relationship Id="rId20" Type="http://schemas.microsoft.com/office/2018/08/relationships/commentsExtensible" Target="commentsExtensible.xml"/><Relationship Id="rId41" Type="http://schemas.openxmlformats.org/officeDocument/2006/relationships/header" Target="header18.xm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footer" Target="footer4.xml"/><Relationship Id="rId36" Type="http://schemas.openxmlformats.org/officeDocument/2006/relationships/footer" Target="footer6.xml"/><Relationship Id="rId49" Type="http://schemas.openxmlformats.org/officeDocument/2006/relationships/image" Target="media/image9.emf"/><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eader" Target="header11.xml"/><Relationship Id="rId44" Type="http://schemas.openxmlformats.org/officeDocument/2006/relationships/header" Target="header20.xml"/><Relationship Id="rId52" Type="http://schemas.openxmlformats.org/officeDocument/2006/relationships/header" Target="header2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5.jp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13.xml.rels><?xml version="1.0" encoding="UTF-8" standalone="yes"?>
<Relationships xmlns="http://schemas.openxmlformats.org/package/2006/relationships"><Relationship Id="rId1" Type="http://schemas.openxmlformats.org/officeDocument/2006/relationships/image" Target="media/image5.jpg"/></Relationships>
</file>

<file path=word/_rels/header14.xml.rels><?xml version="1.0" encoding="UTF-8" standalone="yes"?>
<Relationships xmlns="http://schemas.openxmlformats.org/package/2006/relationships"><Relationship Id="rId1" Type="http://schemas.openxmlformats.org/officeDocument/2006/relationships/image" Target="media/image5.jpg"/></Relationships>
</file>

<file path=word/_rels/header16.xml.rels><?xml version="1.0" encoding="UTF-8" standalone="yes"?>
<Relationships xmlns="http://schemas.openxmlformats.org/package/2006/relationships"><Relationship Id="rId1" Type="http://schemas.openxmlformats.org/officeDocument/2006/relationships/image" Target="media/image5.jpg"/></Relationships>
</file>

<file path=word/_rels/header17.xml.rels><?xml version="1.0" encoding="UTF-8" standalone="yes"?>
<Relationships xmlns="http://schemas.openxmlformats.org/package/2006/relationships"><Relationship Id="rId1" Type="http://schemas.openxmlformats.org/officeDocument/2006/relationships/image" Target="media/image5.jpg"/></Relationships>
</file>

<file path=word/_rels/header19.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5.jp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23.xml.rels><?xml version="1.0" encoding="UTF-8" standalone="yes"?>
<Relationships xmlns="http://schemas.openxmlformats.org/package/2006/relationships"><Relationship Id="rId1" Type="http://schemas.openxmlformats.org/officeDocument/2006/relationships/image" Target="media/image5.jp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7.xml.rels><?xml version="1.0" encoding="UTF-8" standalone="yes"?>
<Relationships xmlns="http://schemas.openxmlformats.org/package/2006/relationships"><Relationship Id="rId1" Type="http://schemas.openxmlformats.org/officeDocument/2006/relationships/image" Target="media/image5.jpg"/></Relationships>
</file>

<file path=word/_rels/header8.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C587C6-297A-492D-A0E4-A339077E557B}">
  <ds:schemaRefs>
    <ds:schemaRef ds:uri="http://schemas.openxmlformats.org/officeDocument/2006/bibliography"/>
  </ds:schemaRefs>
</ds:datastoreItem>
</file>

<file path=customXml/itemProps2.xml><?xml version="1.0" encoding="utf-8"?>
<ds:datastoreItem xmlns:ds="http://schemas.openxmlformats.org/officeDocument/2006/customXml" ds:itemID="{A4FD9B48-E673-4CB4-AAEF-8B039C880CF2}"/>
</file>

<file path=customXml/itemProps3.xml><?xml version="1.0" encoding="utf-8"?>
<ds:datastoreItem xmlns:ds="http://schemas.openxmlformats.org/officeDocument/2006/customXml" ds:itemID="{96601F1E-8CA3-4E71-86F1-E8B5A18D7C9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9D2BF75-932C-4B16-ACDB-9F3F3C63B6E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74</Pages>
  <Words>24001</Words>
  <Characters>136808</Characters>
  <Application>Microsoft Office Word</Application>
  <DocSecurity>0</DocSecurity>
  <Lines>1140</Lines>
  <Paragraphs>320</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IALA</vt:lpstr>
      <vt:lpstr>IALA</vt:lpstr>
      <vt:lpstr>IALA</vt:lpstr>
    </vt:vector>
  </TitlesOfParts>
  <Manager>IALA</Manager>
  <Company>IALA</Company>
  <LinksUpToDate>false</LinksUpToDate>
  <CharactersWithSpaces>160489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Jillian Carson-Jackson</cp:lastModifiedBy>
  <cp:revision>73</cp:revision>
  <cp:lastPrinted>2017-11-15T08:19:00Z</cp:lastPrinted>
  <dcterms:created xsi:type="dcterms:W3CDTF">2022-08-23T15:19:00Z</dcterms:created>
  <dcterms:modified xsi:type="dcterms:W3CDTF">2022-09-01T02:43:00Z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2570600</vt:r8>
  </property>
</Properties>
</file>